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95459" w14:textId="046CC86D" w:rsidR="00507444" w:rsidRPr="007B7B36" w:rsidRDefault="001570AC" w:rsidP="001570AC">
      <w:pPr>
        <w:tabs>
          <w:tab w:val="left" w:pos="5250"/>
        </w:tabs>
        <w:bidi/>
        <w:rPr>
          <w:b/>
          <w:bCs/>
          <w:sz w:val="32"/>
          <w:szCs w:val="32"/>
          <w:lang w:bidi="ar-EG"/>
        </w:rPr>
      </w:pPr>
      <w:r>
        <w:rPr>
          <w:noProof/>
          <w:rtl/>
          <w:lang w:val="ar-EG" w:bidi="ar-EG"/>
        </w:rPr>
        <w:drawing>
          <wp:anchor distT="0" distB="0" distL="114300" distR="114300" simplePos="0" relativeHeight="251659264" behindDoc="1" locked="0" layoutInCell="1" allowOverlap="1" wp14:anchorId="3936E2AC" wp14:editId="5F1ACF39">
            <wp:simplePos x="0" y="0"/>
            <wp:positionH relativeFrom="column">
              <wp:posOffset>-57150</wp:posOffset>
            </wp:positionH>
            <wp:positionV relativeFrom="paragraph">
              <wp:posOffset>66675</wp:posOffset>
            </wp:positionV>
            <wp:extent cx="4271645" cy="2390775"/>
            <wp:effectExtent l="0" t="0" r="0" b="9525"/>
            <wp:wrapTight wrapText="bothSides">
              <wp:wrapPolygon edited="0">
                <wp:start x="0" y="0"/>
                <wp:lineTo x="0" y="21514"/>
                <wp:lineTo x="21481" y="21514"/>
                <wp:lineTo x="21481" y="0"/>
                <wp:lineTo x="0" y="0"/>
              </wp:wrapPolygon>
            </wp:wrapTight>
            <wp:docPr id="1485720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0400" name="Picture 14857204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71645" cy="2390775"/>
                    </a:xfrm>
                    <a:prstGeom prst="rect">
                      <a:avLst/>
                    </a:prstGeom>
                  </pic:spPr>
                </pic:pic>
              </a:graphicData>
            </a:graphic>
            <wp14:sizeRelH relativeFrom="page">
              <wp14:pctWidth>0</wp14:pctWidth>
            </wp14:sizeRelH>
            <wp14:sizeRelV relativeFrom="page">
              <wp14:pctHeight>0</wp14:pctHeight>
            </wp14:sizeRelV>
          </wp:anchor>
        </w:drawing>
      </w:r>
      <w:r w:rsidR="00507444" w:rsidRPr="007B7B36">
        <w:rPr>
          <w:b/>
          <w:bCs/>
          <w:sz w:val="32"/>
          <w:szCs w:val="32"/>
          <w:rtl/>
        </w:rPr>
        <w:t>من</w:t>
      </w:r>
      <w:r w:rsidR="007B7B36" w:rsidRPr="007B7B36">
        <w:rPr>
          <w:rFonts w:hint="cs"/>
          <w:b/>
          <w:bCs/>
          <w:sz w:val="32"/>
          <w:szCs w:val="32"/>
          <w:rtl/>
        </w:rPr>
        <w:t xml:space="preserve"> </w:t>
      </w:r>
      <w:r w:rsidR="00507444" w:rsidRPr="007B7B36">
        <w:rPr>
          <w:b/>
          <w:bCs/>
          <w:sz w:val="32"/>
          <w:szCs w:val="32"/>
          <w:rtl/>
        </w:rPr>
        <w:t>نحن</w:t>
      </w:r>
    </w:p>
    <w:p w14:paraId="31D5AAF5" w14:textId="621792EE" w:rsidR="00507444" w:rsidRDefault="00507444" w:rsidP="007B7B36">
      <w:pPr>
        <w:bidi/>
        <w:rPr>
          <w:sz w:val="28"/>
          <w:szCs w:val="28"/>
          <w:rtl/>
          <w:lang w:bidi="ar-EG"/>
        </w:rPr>
      </w:pPr>
      <w:r w:rsidRPr="007B7B36">
        <w:rPr>
          <w:rFonts w:hint="cs"/>
          <w:sz w:val="28"/>
          <w:szCs w:val="28"/>
          <w:rtl/>
        </w:rPr>
        <w:t xml:space="preserve"> </w:t>
      </w:r>
      <w:r w:rsidRPr="007B7B36">
        <w:rPr>
          <w:sz w:val="28"/>
          <w:szCs w:val="28"/>
          <w:rtl/>
        </w:rPr>
        <w:t>تُعد شركة الرخي العالمية لحفر الآبار شركة سعودية سودانية رائدة في مجال حفر الآبار الجوفية، تأسست في السعودية عام 19</w:t>
      </w:r>
      <w:r w:rsidRPr="007B7B36">
        <w:rPr>
          <w:rFonts w:hint="cs"/>
          <w:sz w:val="28"/>
          <w:szCs w:val="28"/>
          <w:rtl/>
        </w:rPr>
        <w:t xml:space="preserve">70 </w:t>
      </w:r>
      <w:r w:rsidRPr="007B7B36">
        <w:rPr>
          <w:sz w:val="28"/>
          <w:szCs w:val="28"/>
          <w:rtl/>
        </w:rPr>
        <w:t>وفي السودان عام 1986 بخبرة تتجاوز أكثر من 40 عامًا في السودان</w:t>
      </w:r>
      <w:r w:rsidRPr="007B7B36">
        <w:rPr>
          <w:sz w:val="28"/>
          <w:szCs w:val="28"/>
          <w:lang w:bidi="ar-EG"/>
        </w:rPr>
        <w:t>.</w:t>
      </w:r>
      <w:r w:rsidRPr="007B7B36">
        <w:rPr>
          <w:sz w:val="28"/>
          <w:szCs w:val="28"/>
          <w:lang w:bidi="ar-EG"/>
        </w:rPr>
        <w:br/>
      </w:r>
      <w:r w:rsidRPr="007B7B36">
        <w:rPr>
          <w:rFonts w:hint="cs"/>
          <w:sz w:val="28"/>
          <w:szCs w:val="28"/>
          <w:rtl/>
        </w:rPr>
        <w:t xml:space="preserve"> </w:t>
      </w:r>
      <w:r w:rsidRPr="007B7B36">
        <w:rPr>
          <w:sz w:val="28"/>
          <w:szCs w:val="28"/>
          <w:rtl/>
        </w:rPr>
        <w:t xml:space="preserve">تمتلك الشركة أسطولًا متطورًا من معدات الحفر الأمريكية من نوع </w:t>
      </w:r>
      <w:r w:rsidRPr="007B7B36">
        <w:rPr>
          <w:i/>
          <w:iCs/>
          <w:sz w:val="28"/>
          <w:szCs w:val="28"/>
          <w:lang w:bidi="ar-EG"/>
        </w:rPr>
        <w:t>Gardner Denver</w:t>
      </w:r>
      <w:r w:rsidRPr="007B7B36">
        <w:rPr>
          <w:rFonts w:hint="cs"/>
          <w:sz w:val="28"/>
          <w:szCs w:val="28"/>
          <w:rtl/>
        </w:rPr>
        <w:t xml:space="preserve"> </w:t>
      </w:r>
      <w:r w:rsidRPr="007B7B36">
        <w:rPr>
          <w:sz w:val="28"/>
          <w:szCs w:val="28"/>
          <w:rtl/>
        </w:rPr>
        <w:t xml:space="preserve"> وتعتمد على فريق من المهندسين والفنيين ذوي الخبرة العالية</w:t>
      </w:r>
      <w:r w:rsidRPr="007B7B36">
        <w:rPr>
          <w:rFonts w:hint="cs"/>
          <w:sz w:val="28"/>
          <w:szCs w:val="28"/>
          <w:rtl/>
        </w:rPr>
        <w:t xml:space="preserve"> </w:t>
      </w:r>
      <w:r w:rsidRPr="007B7B36">
        <w:rPr>
          <w:sz w:val="28"/>
          <w:szCs w:val="28"/>
          <w:rtl/>
        </w:rPr>
        <w:t>مما مكّنها من حفر أكثر من ألف بئر في مختلف أنحاء السودان بكفاءة وجودة متميزة</w:t>
      </w:r>
      <w:r w:rsidRPr="007B7B36">
        <w:rPr>
          <w:sz w:val="28"/>
          <w:szCs w:val="28"/>
          <w:lang w:bidi="ar-EG"/>
        </w:rPr>
        <w:t>.</w:t>
      </w:r>
      <w:r w:rsidRPr="007B7B36">
        <w:rPr>
          <w:sz w:val="28"/>
          <w:szCs w:val="28"/>
          <w:lang w:bidi="ar-EG"/>
        </w:rPr>
        <w:br/>
      </w:r>
      <w:r w:rsidRPr="007B7B36">
        <w:rPr>
          <w:sz w:val="28"/>
          <w:szCs w:val="28"/>
          <w:rtl/>
        </w:rPr>
        <w:t>وتواصل الشركة تعزيز ريادتها وتطوير تقنياتها لتقديم أفضل حلول حفر الآبار في المنطقة</w:t>
      </w:r>
      <w:r w:rsidRPr="007B7B36">
        <w:rPr>
          <w:sz w:val="28"/>
          <w:szCs w:val="28"/>
          <w:lang w:bidi="ar-EG"/>
        </w:rPr>
        <w:t>.</w:t>
      </w:r>
    </w:p>
    <w:p w14:paraId="7408BBFA" w14:textId="3D6C9D10" w:rsidR="00507444" w:rsidRPr="00507444" w:rsidRDefault="001570AC" w:rsidP="007B7B36">
      <w:pPr>
        <w:bidi/>
        <w:rPr>
          <w:b/>
          <w:bCs/>
          <w:sz w:val="32"/>
          <w:szCs w:val="32"/>
          <w:lang w:bidi="ar-EG"/>
        </w:rPr>
      </w:pPr>
      <w:r w:rsidRPr="007B7B36">
        <w:rPr>
          <w:noProof/>
          <w:sz w:val="28"/>
          <w:szCs w:val="28"/>
          <w:rtl/>
          <w:lang w:val="ar-EG" w:bidi="ar-EG"/>
        </w:rPr>
        <w:drawing>
          <wp:anchor distT="0" distB="0" distL="114300" distR="114300" simplePos="0" relativeHeight="251658240" behindDoc="1" locked="0" layoutInCell="1" allowOverlap="1" wp14:anchorId="0739A18E" wp14:editId="02F4F69B">
            <wp:simplePos x="0" y="0"/>
            <wp:positionH relativeFrom="column">
              <wp:posOffset>171450</wp:posOffset>
            </wp:positionH>
            <wp:positionV relativeFrom="paragraph">
              <wp:posOffset>1270</wp:posOffset>
            </wp:positionV>
            <wp:extent cx="2350770" cy="2390775"/>
            <wp:effectExtent l="0" t="0" r="0" b="9525"/>
            <wp:wrapThrough wrapText="bothSides">
              <wp:wrapPolygon edited="0">
                <wp:start x="0" y="0"/>
                <wp:lineTo x="0" y="21514"/>
                <wp:lineTo x="21355" y="21514"/>
                <wp:lineTo x="21355" y="0"/>
                <wp:lineTo x="0" y="0"/>
              </wp:wrapPolygon>
            </wp:wrapThrough>
            <wp:docPr id="60432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8519" name="Picture 6043285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50770" cy="2390775"/>
                    </a:xfrm>
                    <a:prstGeom prst="rect">
                      <a:avLst/>
                    </a:prstGeom>
                  </pic:spPr>
                </pic:pic>
              </a:graphicData>
            </a:graphic>
            <wp14:sizeRelH relativeFrom="page">
              <wp14:pctWidth>0</wp14:pctWidth>
            </wp14:sizeRelH>
            <wp14:sizeRelV relativeFrom="page">
              <wp14:pctHeight>0</wp14:pctHeight>
            </wp14:sizeRelV>
          </wp:anchor>
        </w:drawing>
      </w:r>
      <w:r w:rsidR="007B7B36" w:rsidRPr="007B7B36">
        <w:rPr>
          <w:rFonts w:hint="cs"/>
          <w:b/>
          <w:bCs/>
          <w:sz w:val="32"/>
          <w:szCs w:val="32"/>
          <w:rtl/>
        </w:rPr>
        <w:t xml:space="preserve">       </w:t>
      </w:r>
      <w:r w:rsidR="00507444" w:rsidRPr="00507444">
        <w:rPr>
          <w:b/>
          <w:bCs/>
          <w:sz w:val="32"/>
          <w:szCs w:val="32"/>
          <w:rtl/>
        </w:rPr>
        <w:t>عن المدير العام</w:t>
      </w:r>
    </w:p>
    <w:p w14:paraId="7A60814C" w14:textId="6E1C3EB4" w:rsidR="00507444" w:rsidRPr="007B7B36" w:rsidRDefault="00507444" w:rsidP="007B7B36">
      <w:pPr>
        <w:bidi/>
        <w:rPr>
          <w:rtl/>
          <w:lang w:bidi="ar-EG"/>
        </w:rPr>
      </w:pPr>
      <w:r w:rsidRPr="00507444">
        <w:rPr>
          <w:sz w:val="28"/>
          <w:szCs w:val="28"/>
          <w:rtl/>
        </w:rPr>
        <w:t>تخرّج المدير العام ورئيس مجلس الإدارة في أكتوبر 1978، والتحق بشركة الرخي العالمية المحدودة لحفر الآبار في المملكة العربية السعودية عام 1983، حيث بدأ مسيرته المهنية في مجال الحفر والتشغيل الميداني</w:t>
      </w:r>
      <w:r w:rsidRPr="00507444">
        <w:rPr>
          <w:sz w:val="28"/>
          <w:szCs w:val="28"/>
          <w:lang w:bidi="ar-EG"/>
        </w:rPr>
        <w:t>.</w:t>
      </w:r>
      <w:r w:rsidRPr="00507444">
        <w:rPr>
          <w:sz w:val="28"/>
          <w:szCs w:val="28"/>
          <w:lang w:bidi="ar-EG"/>
        </w:rPr>
        <w:br/>
      </w:r>
      <w:r w:rsidRPr="00507444">
        <w:rPr>
          <w:sz w:val="28"/>
          <w:szCs w:val="28"/>
          <w:rtl/>
        </w:rPr>
        <w:t>وفي عام 1986 أسس فرع شركة الرخي العالمية لحفر الآبار في السودان، مما أسهم في توسع الشركة وتعزيز حضورها في السوق السوداني</w:t>
      </w:r>
      <w:r w:rsidRPr="00507444">
        <w:rPr>
          <w:sz w:val="28"/>
          <w:szCs w:val="28"/>
          <w:lang w:bidi="ar-EG"/>
        </w:rPr>
        <w:t>.</w:t>
      </w:r>
      <w:r w:rsidRPr="00507444">
        <w:rPr>
          <w:sz w:val="28"/>
          <w:szCs w:val="28"/>
          <w:lang w:bidi="ar-EG"/>
        </w:rPr>
        <w:br/>
      </w:r>
      <w:r w:rsidRPr="00507444">
        <w:rPr>
          <w:sz w:val="28"/>
          <w:szCs w:val="28"/>
          <w:rtl/>
        </w:rPr>
        <w:t>ولا يزال حتى اليوم يقود الشركة بصفته المدير العام ورئيس مجلس الإدارة، وله الدور الأكبر في تطوير الشركة ورفع قدراتها الفنية والتشغيلية وترسيخ مكانتها كإحدى الشركات الرائدة في مجال حفر الآبا</w:t>
      </w:r>
      <w:r w:rsidR="00BC6941">
        <w:rPr>
          <w:rFonts w:hint="cs"/>
          <w:sz w:val="28"/>
          <w:szCs w:val="28"/>
          <w:rtl/>
        </w:rPr>
        <w:t>ر في المنطقة .</w:t>
      </w:r>
    </w:p>
    <w:p w14:paraId="3AC6A809" w14:textId="77777777" w:rsidR="00507444" w:rsidRDefault="00507444" w:rsidP="007B7B36">
      <w:pPr>
        <w:bidi/>
        <w:rPr>
          <w:rtl/>
          <w:lang w:bidi="ar-EG"/>
        </w:rPr>
      </w:pPr>
    </w:p>
    <w:p w14:paraId="4F81078E" w14:textId="77777777" w:rsidR="007B7B36" w:rsidRDefault="007B7B36" w:rsidP="00507444">
      <w:pPr>
        <w:rPr>
          <w:rtl/>
          <w:lang w:bidi="ar-EG"/>
        </w:rPr>
      </w:pPr>
    </w:p>
    <w:p w14:paraId="68260A36" w14:textId="347E61CB" w:rsidR="00BC6941" w:rsidRPr="00BC6941" w:rsidRDefault="001570AC" w:rsidP="001570AC">
      <w:pPr>
        <w:bidi/>
        <w:rPr>
          <w:rFonts w:ascii="Arial" w:hAnsi="Arial" w:cs="Arial"/>
          <w:b/>
          <w:bCs/>
          <w:sz w:val="28"/>
          <w:szCs w:val="28"/>
          <w:rtl/>
          <w:lang w:bidi="ar-EG"/>
        </w:rPr>
      </w:pPr>
      <w:r>
        <w:rPr>
          <w:rFonts w:ascii="Arial" w:hAnsi="Arial" w:cs="Arial"/>
          <w:b/>
          <w:bCs/>
          <w:sz w:val="28"/>
          <w:szCs w:val="28"/>
          <w:lang w:bidi="ar-EG"/>
        </w:rPr>
        <w:t xml:space="preserve">                                                                                                                                             </w:t>
      </w:r>
      <w:r w:rsidR="00BC6941" w:rsidRPr="00BC6941">
        <w:rPr>
          <w:rFonts w:ascii="Arial" w:hAnsi="Arial" w:cs="Arial"/>
          <w:b/>
          <w:bCs/>
          <w:sz w:val="28"/>
          <w:szCs w:val="28"/>
          <w:rtl/>
          <w:lang w:bidi="ar-EG"/>
        </w:rPr>
        <w:t>السيد / محمود بابكر كيله</w:t>
      </w:r>
      <w:r>
        <w:rPr>
          <w:rFonts w:ascii="Arial" w:hAnsi="Arial" w:cs="Arial"/>
          <w:b/>
          <w:bCs/>
          <w:sz w:val="28"/>
          <w:szCs w:val="28"/>
          <w:lang w:bidi="ar-EG"/>
        </w:rPr>
        <w:t xml:space="preserve">  </w:t>
      </w:r>
    </w:p>
    <w:p w14:paraId="1046237A" w14:textId="510F6C94" w:rsidR="00BC6941" w:rsidRPr="00BC6941" w:rsidRDefault="001570AC" w:rsidP="001570AC">
      <w:pPr>
        <w:bidi/>
        <w:jc w:val="center"/>
        <w:rPr>
          <w:rFonts w:ascii="Arial" w:hAnsi="Arial" w:cs="Arial"/>
          <w:b/>
          <w:bCs/>
          <w:sz w:val="28"/>
          <w:szCs w:val="28"/>
          <w:rtl/>
          <w:lang w:bidi="ar-EG"/>
        </w:rPr>
      </w:pPr>
      <w:r>
        <w:rPr>
          <w:rFonts w:ascii="Arial" w:hAnsi="Arial" w:cs="Arial"/>
          <w:b/>
          <w:bCs/>
          <w:sz w:val="28"/>
          <w:szCs w:val="28"/>
          <w:lang w:bidi="ar-EG"/>
        </w:rPr>
        <w:t xml:space="preserve">                                                                                                                               </w:t>
      </w:r>
      <w:r w:rsidR="00BC6941" w:rsidRPr="00BC6941">
        <w:rPr>
          <w:rFonts w:ascii="Arial" w:hAnsi="Arial" w:cs="Arial"/>
          <w:b/>
          <w:bCs/>
          <w:sz w:val="28"/>
          <w:szCs w:val="28"/>
          <w:rtl/>
          <w:lang w:bidi="ar-EG"/>
        </w:rPr>
        <w:t>المدير العام ورئيس مجلس الإدارة</w:t>
      </w:r>
    </w:p>
    <w:p w14:paraId="61A27FF0" w14:textId="77777777" w:rsidR="00BC6941" w:rsidRDefault="00BC6941" w:rsidP="001570AC">
      <w:pPr>
        <w:jc w:val="center"/>
        <w:rPr>
          <w:rtl/>
          <w:lang w:bidi="ar-EG"/>
        </w:rPr>
      </w:pPr>
    </w:p>
    <w:p w14:paraId="1E590900" w14:textId="77777777" w:rsidR="00BC6941" w:rsidRDefault="00BC6941" w:rsidP="001570AC">
      <w:pPr>
        <w:jc w:val="center"/>
        <w:rPr>
          <w:rtl/>
          <w:lang w:bidi="ar-EG"/>
        </w:rPr>
      </w:pPr>
    </w:p>
    <w:p w14:paraId="5D918F7D" w14:textId="3723EFB9" w:rsidR="00507444" w:rsidRPr="00507444" w:rsidRDefault="00C03F08" w:rsidP="00507444">
      <w:pPr>
        <w:rPr>
          <w:b/>
          <w:bCs/>
          <w:lang w:bidi="ar-EG"/>
        </w:rPr>
      </w:pPr>
      <w:r>
        <w:rPr>
          <w:noProof/>
          <w:rtl/>
          <w:lang w:val="ar-EG" w:bidi="ar-EG"/>
        </w:rPr>
        <w:drawing>
          <wp:anchor distT="0" distB="0" distL="114300" distR="114300" simplePos="0" relativeHeight="251661312" behindDoc="1" locked="0" layoutInCell="1" allowOverlap="1" wp14:anchorId="6A5A9517" wp14:editId="437F8876">
            <wp:simplePos x="0" y="0"/>
            <wp:positionH relativeFrom="column">
              <wp:posOffset>4981575</wp:posOffset>
            </wp:positionH>
            <wp:positionV relativeFrom="paragraph">
              <wp:posOffset>85090</wp:posOffset>
            </wp:positionV>
            <wp:extent cx="3914775" cy="2190750"/>
            <wp:effectExtent l="0" t="0" r="9525" b="0"/>
            <wp:wrapTight wrapText="bothSides">
              <wp:wrapPolygon edited="0">
                <wp:start x="0" y="0"/>
                <wp:lineTo x="0" y="21412"/>
                <wp:lineTo x="21547" y="21412"/>
                <wp:lineTo x="21547" y="0"/>
                <wp:lineTo x="0" y="0"/>
              </wp:wrapPolygon>
            </wp:wrapTight>
            <wp:docPr id="626565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0400" name="Picture 14857204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14775" cy="2190750"/>
                    </a:xfrm>
                    <a:prstGeom prst="rect">
                      <a:avLst/>
                    </a:prstGeom>
                  </pic:spPr>
                </pic:pic>
              </a:graphicData>
            </a:graphic>
            <wp14:sizeRelH relativeFrom="page">
              <wp14:pctWidth>0</wp14:pctWidth>
            </wp14:sizeRelH>
            <wp14:sizeRelV relativeFrom="page">
              <wp14:pctHeight>0</wp14:pctHeight>
            </wp14:sizeRelV>
          </wp:anchor>
        </w:drawing>
      </w:r>
      <w:r w:rsidR="00507444" w:rsidRPr="00507444">
        <w:rPr>
          <w:b/>
          <w:bCs/>
          <w:lang w:bidi="ar-EG"/>
        </w:rPr>
        <w:t>About Us</w:t>
      </w:r>
    </w:p>
    <w:p w14:paraId="277129A7" w14:textId="42EC77C7" w:rsidR="00507444" w:rsidRPr="00507444" w:rsidRDefault="00507444" w:rsidP="00C03F08">
      <w:pPr>
        <w:rPr>
          <w:lang w:bidi="ar-EG"/>
        </w:rPr>
      </w:pPr>
      <w:r w:rsidRPr="00507444">
        <w:rPr>
          <w:b/>
          <w:bCs/>
          <w:lang w:bidi="ar-EG"/>
        </w:rPr>
        <w:t>Al-Rakhi</w:t>
      </w:r>
      <w:r w:rsidR="00C03F08" w:rsidRPr="00C03F08">
        <w:rPr>
          <w:b/>
          <w:bCs/>
          <w:lang w:bidi="ar-EG"/>
        </w:rPr>
        <w:t>e</w:t>
      </w:r>
      <w:r w:rsidRPr="00507444">
        <w:rPr>
          <w:lang w:bidi="ar-EG"/>
        </w:rPr>
        <w:t xml:space="preserve"> International Water Well Drilling Company is a leading </w:t>
      </w:r>
      <w:r w:rsidR="00C03F08">
        <w:rPr>
          <w:lang w:bidi="ar-EG"/>
        </w:rPr>
        <w:t xml:space="preserve">Saudi Sudanese company in </w:t>
      </w:r>
      <w:r w:rsidRPr="00507444">
        <w:rPr>
          <w:lang w:bidi="ar-EG"/>
        </w:rPr>
        <w:t xml:space="preserve">groundwater well drilling. The company was established in Saudi Arabia in 1970 and in Sudan in 1986, with </w:t>
      </w:r>
      <w:r w:rsidRPr="00507444">
        <w:rPr>
          <w:b/>
          <w:bCs/>
          <w:lang w:bidi="ar-EG"/>
        </w:rPr>
        <w:t>over 40 years of experience in Sudan</w:t>
      </w:r>
      <w:r w:rsidRPr="00507444">
        <w:rPr>
          <w:lang w:bidi="ar-EG"/>
        </w:rPr>
        <w:t>.</w:t>
      </w:r>
      <w:r w:rsidRPr="00507444">
        <w:rPr>
          <w:lang w:bidi="ar-EG"/>
        </w:rPr>
        <w:br/>
        <w:t xml:space="preserve">The company owns a modern fleet of American drilling rigs of the </w:t>
      </w:r>
      <w:r w:rsidRPr="00507444">
        <w:rPr>
          <w:i/>
          <w:iCs/>
          <w:lang w:bidi="ar-EG"/>
        </w:rPr>
        <w:t>Gardner Denver</w:t>
      </w:r>
      <w:r w:rsidRPr="00507444">
        <w:rPr>
          <w:lang w:bidi="ar-EG"/>
        </w:rPr>
        <w:t xml:space="preserve"> type and relies on a highly experienced team of engineers and technicians, enabling it to drill </w:t>
      </w:r>
      <w:r w:rsidRPr="00507444">
        <w:rPr>
          <w:b/>
          <w:bCs/>
          <w:lang w:bidi="ar-EG"/>
        </w:rPr>
        <w:t>more than one thousand wells across Sudan</w:t>
      </w:r>
      <w:r w:rsidRPr="00507444">
        <w:rPr>
          <w:lang w:bidi="ar-EG"/>
        </w:rPr>
        <w:t xml:space="preserve"> with outstanding efficiency and quality.</w:t>
      </w:r>
      <w:r w:rsidRPr="00507444">
        <w:rPr>
          <w:lang w:bidi="ar-EG"/>
        </w:rPr>
        <w:br/>
        <w:t xml:space="preserve">Al-Rakhi International continues to strengthen its leadership and advance its technologies to provide the best water well drilling solutions in the </w:t>
      </w:r>
      <w:r w:rsidR="00C03F08">
        <w:rPr>
          <w:lang w:bidi="ar-EG"/>
        </w:rPr>
        <w:t>region</w:t>
      </w:r>
      <w:r w:rsidR="00A3007C">
        <w:rPr>
          <w:lang w:bidi="ar-EG"/>
        </w:rPr>
        <w:t>.</w:t>
      </w:r>
    </w:p>
    <w:p w14:paraId="697AAE2F" w14:textId="223053EB" w:rsidR="00C03F08" w:rsidRDefault="004A38FC" w:rsidP="004A38FC">
      <w:pPr>
        <w:rPr>
          <w:b/>
          <w:bCs/>
          <w:lang w:bidi="ar-EG"/>
        </w:rPr>
      </w:pPr>
      <w:r w:rsidRPr="007B7B36">
        <w:rPr>
          <w:noProof/>
          <w:sz w:val="28"/>
          <w:szCs w:val="28"/>
          <w:rtl/>
          <w:lang w:val="ar-EG" w:bidi="ar-EG"/>
        </w:rPr>
        <w:drawing>
          <wp:anchor distT="0" distB="0" distL="114300" distR="114300" simplePos="0" relativeHeight="251663360" behindDoc="1" locked="0" layoutInCell="1" allowOverlap="1" wp14:anchorId="732B6B90" wp14:editId="206D7FAB">
            <wp:simplePos x="0" y="0"/>
            <wp:positionH relativeFrom="column">
              <wp:posOffset>6486525</wp:posOffset>
            </wp:positionH>
            <wp:positionV relativeFrom="paragraph">
              <wp:posOffset>112395</wp:posOffset>
            </wp:positionV>
            <wp:extent cx="2350770" cy="2790825"/>
            <wp:effectExtent l="0" t="0" r="0" b="9525"/>
            <wp:wrapTight wrapText="bothSides">
              <wp:wrapPolygon edited="0">
                <wp:start x="0" y="0"/>
                <wp:lineTo x="0" y="21526"/>
                <wp:lineTo x="21355" y="21526"/>
                <wp:lineTo x="21355" y="0"/>
                <wp:lineTo x="0" y="0"/>
              </wp:wrapPolygon>
            </wp:wrapTight>
            <wp:docPr id="73050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8519" name="Picture 6043285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50770" cy="2790825"/>
                    </a:xfrm>
                    <a:prstGeom prst="rect">
                      <a:avLst/>
                    </a:prstGeom>
                  </pic:spPr>
                </pic:pic>
              </a:graphicData>
            </a:graphic>
            <wp14:sizeRelH relativeFrom="page">
              <wp14:pctWidth>0</wp14:pctWidth>
            </wp14:sizeRelH>
            <wp14:sizeRelV relativeFrom="page">
              <wp14:pctHeight>0</wp14:pctHeight>
            </wp14:sizeRelV>
          </wp:anchor>
        </w:drawing>
      </w:r>
    </w:p>
    <w:p w14:paraId="7F822EF9" w14:textId="4E2FFE01" w:rsidR="00C03F08" w:rsidRDefault="00507444" w:rsidP="00C03F08">
      <w:pPr>
        <w:rPr>
          <w:b/>
          <w:bCs/>
          <w:lang w:bidi="ar-EG"/>
        </w:rPr>
      </w:pPr>
      <w:r w:rsidRPr="00507444">
        <w:rPr>
          <w:b/>
          <w:bCs/>
          <w:lang w:bidi="ar-EG"/>
        </w:rPr>
        <w:t xml:space="preserve">About the General </w:t>
      </w:r>
      <w:r w:rsidR="00C03F08">
        <w:rPr>
          <w:b/>
          <w:bCs/>
          <w:lang w:bidi="ar-EG"/>
        </w:rPr>
        <w:t>Manager</w:t>
      </w:r>
    </w:p>
    <w:p w14:paraId="2671EA6C" w14:textId="3AA3D7D1" w:rsidR="004A38FC" w:rsidRPr="004A38FC" w:rsidRDefault="00C03F08" w:rsidP="004A38FC">
      <w:pPr>
        <w:rPr>
          <w:b/>
          <w:bCs/>
          <w:lang w:bidi="ar-EG"/>
        </w:rPr>
      </w:pPr>
      <w:r>
        <w:rPr>
          <w:b/>
          <w:bCs/>
          <w:lang w:bidi="ar-EG"/>
        </w:rPr>
        <w:t>Mahmoud Babiker Kaila</w:t>
      </w:r>
    </w:p>
    <w:p w14:paraId="7B3AF710" w14:textId="7585BD47" w:rsidR="004A38FC" w:rsidRPr="004A38FC" w:rsidRDefault="004A38FC" w:rsidP="004A38FC">
      <w:pPr>
        <w:rPr>
          <w:lang w:bidi="ar-EG"/>
        </w:rPr>
      </w:pPr>
      <w:r w:rsidRPr="004A38FC">
        <w:rPr>
          <w:lang w:bidi="ar-EG"/>
        </w:rPr>
        <w:t>The General Manager and Chairman of the Board graduated in October 1978</w:t>
      </w:r>
      <w:r>
        <w:rPr>
          <w:lang w:bidi="ar-EG"/>
        </w:rPr>
        <w:t>. They joined</w:t>
      </w:r>
      <w:r w:rsidRPr="004A38FC">
        <w:rPr>
          <w:lang w:bidi="ar-EG"/>
        </w:rPr>
        <w:t xml:space="preserve"> Al-Rakhi International Water Well Drilling Company in Saudi Arabia in 1983, where he began his professional career in drilling and field operations.</w:t>
      </w:r>
      <w:r w:rsidRPr="004A38FC">
        <w:rPr>
          <w:lang w:bidi="ar-EG"/>
        </w:rPr>
        <w:br/>
        <w:t>In 1986, he established the Sudan branch of Al-Rakhi International Water Well Drilling Company, contributing significantly to the company’s expansion and strengthening its presence in the Sudanese market.</w:t>
      </w:r>
      <w:r w:rsidRPr="004A38FC">
        <w:rPr>
          <w:lang w:bidi="ar-EG"/>
        </w:rPr>
        <w:br/>
        <w:t>He continues to lead the company today as the General Manager and Chairman of the Board, playing a major role in developing the company, enhancing its technical and operational capabilities, and solidifying its position as one of the leading water well drilling companies.</w:t>
      </w:r>
    </w:p>
    <w:sectPr w:rsidR="004A38FC" w:rsidRPr="004A38FC" w:rsidSect="00BC6941">
      <w:pgSz w:w="15840" w:h="12240" w:orient="landscape"/>
      <w:pgMar w:top="1440" w:right="9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8D5E1" w14:textId="77777777" w:rsidR="00AF344D" w:rsidRDefault="00AF344D" w:rsidP="00507444">
      <w:pPr>
        <w:spacing w:after="0" w:line="240" w:lineRule="auto"/>
      </w:pPr>
      <w:r>
        <w:separator/>
      </w:r>
    </w:p>
  </w:endnote>
  <w:endnote w:type="continuationSeparator" w:id="0">
    <w:p w14:paraId="51897784" w14:textId="77777777" w:rsidR="00AF344D" w:rsidRDefault="00AF344D" w:rsidP="00507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EA0DA" w14:textId="77777777" w:rsidR="00AF344D" w:rsidRDefault="00AF344D" w:rsidP="00507444">
      <w:pPr>
        <w:spacing w:after="0" w:line="240" w:lineRule="auto"/>
      </w:pPr>
      <w:r>
        <w:separator/>
      </w:r>
    </w:p>
  </w:footnote>
  <w:footnote w:type="continuationSeparator" w:id="0">
    <w:p w14:paraId="07EF6058" w14:textId="77777777" w:rsidR="00AF344D" w:rsidRDefault="00AF344D" w:rsidP="0050744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444"/>
    <w:rsid w:val="00031ECF"/>
    <w:rsid w:val="001570AC"/>
    <w:rsid w:val="001C4DE0"/>
    <w:rsid w:val="004A38FC"/>
    <w:rsid w:val="00507444"/>
    <w:rsid w:val="00666724"/>
    <w:rsid w:val="007468BC"/>
    <w:rsid w:val="007B7B36"/>
    <w:rsid w:val="007E6333"/>
    <w:rsid w:val="00A3007C"/>
    <w:rsid w:val="00AF344D"/>
    <w:rsid w:val="00BC6941"/>
    <w:rsid w:val="00BF69AE"/>
    <w:rsid w:val="00C03F08"/>
    <w:rsid w:val="00C526FC"/>
    <w:rsid w:val="00FA33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C309E"/>
  <w15:chartTrackingRefBased/>
  <w15:docId w15:val="{FC17F786-F87D-4BC8-AFD4-297AB620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444"/>
    <w:rPr>
      <w:rFonts w:eastAsiaTheme="majorEastAsia" w:cstheme="majorBidi"/>
      <w:color w:val="272727" w:themeColor="text1" w:themeTint="D8"/>
    </w:rPr>
  </w:style>
  <w:style w:type="paragraph" w:styleId="Title">
    <w:name w:val="Title"/>
    <w:basedOn w:val="Normal"/>
    <w:next w:val="Normal"/>
    <w:link w:val="TitleChar"/>
    <w:uiPriority w:val="10"/>
    <w:qFormat/>
    <w:rsid w:val="00507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444"/>
    <w:pPr>
      <w:spacing w:before="160"/>
      <w:jc w:val="center"/>
    </w:pPr>
    <w:rPr>
      <w:i/>
      <w:iCs/>
      <w:color w:val="404040" w:themeColor="text1" w:themeTint="BF"/>
    </w:rPr>
  </w:style>
  <w:style w:type="character" w:customStyle="1" w:styleId="QuoteChar">
    <w:name w:val="Quote Char"/>
    <w:basedOn w:val="DefaultParagraphFont"/>
    <w:link w:val="Quote"/>
    <w:uiPriority w:val="29"/>
    <w:rsid w:val="00507444"/>
    <w:rPr>
      <w:i/>
      <w:iCs/>
      <w:color w:val="404040" w:themeColor="text1" w:themeTint="BF"/>
    </w:rPr>
  </w:style>
  <w:style w:type="paragraph" w:styleId="ListParagraph">
    <w:name w:val="List Paragraph"/>
    <w:basedOn w:val="Normal"/>
    <w:uiPriority w:val="34"/>
    <w:qFormat/>
    <w:rsid w:val="00507444"/>
    <w:pPr>
      <w:ind w:left="720"/>
      <w:contextualSpacing/>
    </w:pPr>
  </w:style>
  <w:style w:type="character" w:styleId="IntenseEmphasis">
    <w:name w:val="Intense Emphasis"/>
    <w:basedOn w:val="DefaultParagraphFont"/>
    <w:uiPriority w:val="21"/>
    <w:qFormat/>
    <w:rsid w:val="00507444"/>
    <w:rPr>
      <w:i/>
      <w:iCs/>
      <w:color w:val="0F4761" w:themeColor="accent1" w:themeShade="BF"/>
    </w:rPr>
  </w:style>
  <w:style w:type="paragraph" w:styleId="IntenseQuote">
    <w:name w:val="Intense Quote"/>
    <w:basedOn w:val="Normal"/>
    <w:next w:val="Normal"/>
    <w:link w:val="IntenseQuoteChar"/>
    <w:uiPriority w:val="30"/>
    <w:qFormat/>
    <w:rsid w:val="00507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444"/>
    <w:rPr>
      <w:i/>
      <w:iCs/>
      <w:color w:val="0F4761" w:themeColor="accent1" w:themeShade="BF"/>
    </w:rPr>
  </w:style>
  <w:style w:type="character" w:styleId="IntenseReference">
    <w:name w:val="Intense Reference"/>
    <w:basedOn w:val="DefaultParagraphFont"/>
    <w:uiPriority w:val="32"/>
    <w:qFormat/>
    <w:rsid w:val="00507444"/>
    <w:rPr>
      <w:b/>
      <w:bCs/>
      <w:smallCaps/>
      <w:color w:val="0F4761" w:themeColor="accent1" w:themeShade="BF"/>
      <w:spacing w:val="5"/>
    </w:rPr>
  </w:style>
  <w:style w:type="paragraph" w:styleId="Header">
    <w:name w:val="header"/>
    <w:basedOn w:val="Normal"/>
    <w:link w:val="HeaderChar"/>
    <w:uiPriority w:val="99"/>
    <w:unhideWhenUsed/>
    <w:rsid w:val="005074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444"/>
  </w:style>
  <w:style w:type="paragraph" w:styleId="Footer">
    <w:name w:val="footer"/>
    <w:basedOn w:val="Normal"/>
    <w:link w:val="FooterChar"/>
    <w:uiPriority w:val="99"/>
    <w:unhideWhenUsed/>
    <w:rsid w:val="005074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444"/>
  </w:style>
  <w:style w:type="paragraph" w:styleId="NormalWeb">
    <w:name w:val="Normal (Web)"/>
    <w:basedOn w:val="Normal"/>
    <w:uiPriority w:val="99"/>
    <w:semiHidden/>
    <w:unhideWhenUsed/>
    <w:rsid w:val="00A300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449</Words>
  <Characters>2337</Characters>
  <Application>Microsoft Office Word</Application>
  <DocSecurity>0</DocSecurity>
  <Lines>41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c:creator>
  <cp:keywords/>
  <dc:description/>
  <cp:lastModifiedBy>o</cp:lastModifiedBy>
  <cp:revision>3</cp:revision>
  <dcterms:created xsi:type="dcterms:W3CDTF">2025-11-04T10:31:00Z</dcterms:created>
  <dcterms:modified xsi:type="dcterms:W3CDTF">2025-11-04T11:55:00Z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7b781a12-ef1e-4ff2-b1b1-be03e069cf5e</vt:lpwstr>
  </property>
</Properties>
</file>