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D4AFF"/>
          <w:sz w:val="20"/>
        </w:rPr>
        <w:t>DEPI – Digital Egypt Pioneers Initiative  |  Track: Junior Data Analysis</w:t>
      </w:r>
    </w:p>
    <w:p>
      <w:r>
        <w:rPr>
          <w:b/>
          <w:color w:val="0B2A5B"/>
          <w:sz w:val="60"/>
        </w:rPr>
        <w:t>Data Lens</w:t>
      </w:r>
    </w:p>
    <w:p>
      <w:r>
        <w:rPr>
          <w:b/>
          <w:color w:val="6D4AFF"/>
          <w:sz w:val="40"/>
        </w:rPr>
        <w:t>4. Testing &amp; Quality Assurance</w:t>
      </w:r>
    </w:p>
    <w:p>
      <w:r>
        <w:rPr>
          <w:i/>
          <w:sz w:val="22"/>
        </w:rPr>
        <w:t>DEPI submission item: Testing &amp; Quality Assurance (Test Cases &amp; Test Plan, Automated Testing, Bug Reports)</w:t>
      </w:r>
    </w:p>
    <w:tbl>
      <w:tblPr>
        <w:tblStyle w:val="TableGrid"/>
        <w:tblW w:type="auto" w:w="0"/>
        <w:jc w:val="center"/>
        <w:tblLayout w:type="fixed"/>
        <w:tblLook w:firstColumn="1" w:firstRow="1" w:lastColumn="0" w:lastRow="0" w:noHBand="0" w:noVBand="1" w:val="04A0"/>
        <w:tblLayout w:type="fixed"/>
      </w:tblPr>
      <w:tblGrid>
        <w:gridCol w:w="5184"/>
        <w:gridCol w:w="4320"/>
      </w:tblGrid>
      <w:tr>
        <w:trPr>
          <w:tblHeader w:val="true"/>
        </w:trPr>
        <w:tc>
          <w:tcPr>
            <w:tcW w:type="dxa" w:w="5184"/>
            <w:shd w:val="clear" w:color="auto" w:fill="0B2A5B"/>
          </w:tcPr>
          <w:p>
            <w:r/>
            <w:r>
              <w:rPr>
                <w:b/>
                <w:color w:val="FFFFFF"/>
                <w:sz w:val="18"/>
              </w:rPr>
              <w:t>Team member</w:t>
            </w:r>
          </w:p>
        </w:tc>
        <w:tc>
          <w:tcPr>
            <w:tcW w:type="dxa" w:w="4320"/>
            <w:shd w:val="clear" w:color="auto" w:fill="0B2A5B"/>
          </w:tcPr>
          <w:p>
            <w:r/>
            <w:r>
              <w:rPr>
                <w:b/>
                <w:color w:val="FFFFFF"/>
                <w:sz w:val="18"/>
              </w:rPr>
              <w:t>Role</w:t>
            </w:r>
          </w:p>
        </w:tc>
      </w:tr>
      <w:tr>
        <w:tc>
          <w:tcPr>
            <w:tcW w:type="dxa" w:w="5184"/>
          </w:tcPr>
          <w:p>
            <w:r/>
            <w:r>
              <w:rPr>
                <w:sz w:val="18"/>
              </w:rPr>
              <w:t>Shahd Mahmoud Abdelmagid</w:t>
            </w:r>
          </w:p>
        </w:tc>
        <w:tc>
          <w:tcPr>
            <w:tcW w:type="dxa" w:w="4320"/>
          </w:tcPr>
          <w:p>
            <w:r/>
            <w:r>
              <w:rPr>
                <w:sz w:val="18"/>
              </w:rPr>
              <w:t>Team Leader</w:t>
            </w:r>
          </w:p>
        </w:tc>
      </w:tr>
      <w:tr>
        <w:tc>
          <w:tcPr>
            <w:tcW w:type="dxa" w:w="5184"/>
            <w:shd w:val="clear" w:color="auto" w:fill="F1F5FB"/>
          </w:tcPr>
          <w:p>
            <w:r/>
            <w:r>
              <w:rPr>
                <w:sz w:val="18"/>
              </w:rPr>
              <w:t>Eman Ali Mostafa</w:t>
            </w:r>
          </w:p>
        </w:tc>
        <w:tc>
          <w:tcPr>
            <w:tcW w:type="dxa" w:w="4320"/>
            <w:shd w:val="clear" w:color="auto" w:fill="F1F5FB"/>
          </w:tcPr>
          <w:p>
            <w:r/>
            <w:r>
              <w:rPr>
                <w:sz w:val="18"/>
              </w:rPr>
              <w:t>Member</w:t>
            </w:r>
          </w:p>
        </w:tc>
      </w:tr>
      <w:tr>
        <w:tc>
          <w:tcPr>
            <w:tcW w:type="dxa" w:w="5184"/>
          </w:tcPr>
          <w:p>
            <w:r/>
            <w:r>
              <w:rPr>
                <w:sz w:val="18"/>
              </w:rPr>
              <w:t>Malak Hassan Mahmoud</w:t>
            </w:r>
          </w:p>
        </w:tc>
        <w:tc>
          <w:tcPr>
            <w:tcW w:type="dxa" w:w="4320"/>
          </w:tcPr>
          <w:p>
            <w:r/>
            <w:r>
              <w:rPr>
                <w:sz w:val="18"/>
              </w:rPr>
              <w:t>Member</w:t>
            </w:r>
          </w:p>
        </w:tc>
      </w:tr>
      <w:tr>
        <w:tc>
          <w:tcPr>
            <w:tcW w:type="dxa" w:w="5184"/>
            <w:shd w:val="clear" w:color="auto" w:fill="F1F5FB"/>
          </w:tcPr>
          <w:p>
            <w:r/>
            <w:r>
              <w:rPr>
                <w:sz w:val="18"/>
              </w:rPr>
              <w:t>Farah Khaled Fathy</w:t>
            </w:r>
          </w:p>
        </w:tc>
        <w:tc>
          <w:tcPr>
            <w:tcW w:type="dxa" w:w="4320"/>
            <w:shd w:val="clear" w:color="auto" w:fill="F1F5FB"/>
          </w:tcPr>
          <w:p>
            <w:r/>
            <w:r>
              <w:rPr>
                <w:sz w:val="18"/>
              </w:rPr>
              <w:t>Member</w:t>
            </w:r>
          </w:p>
        </w:tc>
      </w:tr>
      <w:tr>
        <w:tc>
          <w:tcPr>
            <w:tcW w:type="dxa" w:w="5184"/>
          </w:tcPr>
          <w:p>
            <w:r/>
            <w:r>
              <w:rPr>
                <w:sz w:val="18"/>
              </w:rPr>
              <w:t>Menna Abdelnasser Ramadan</w:t>
            </w:r>
          </w:p>
        </w:tc>
        <w:tc>
          <w:tcPr>
            <w:tcW w:type="dxa" w:w="4320"/>
          </w:tcPr>
          <w:p>
            <w:r/>
            <w:r>
              <w:rPr>
                <w:sz w:val="18"/>
              </w:rPr>
              <w:t>Member</w:t>
            </w:r>
          </w:p>
        </w:tc>
      </w:tr>
      <w:tr>
        <w:tc>
          <w:tcPr>
            <w:tcW w:type="dxa" w:w="5184"/>
            <w:shd w:val="clear" w:color="auto" w:fill="F1F5FB"/>
          </w:tcPr>
          <w:p>
            <w:r/>
            <w:r>
              <w:rPr>
                <w:sz w:val="18"/>
              </w:rPr>
              <w:t>Mariam Baher Mohsen</w:t>
            </w:r>
          </w:p>
        </w:tc>
        <w:tc>
          <w:tcPr>
            <w:tcW w:type="dxa" w:w="4320"/>
            <w:shd w:val="clear" w:color="auto" w:fill="F1F5FB"/>
          </w:tcPr>
          <w:p>
            <w:r/>
            <w:r>
              <w:rPr>
                <w:sz w:val="18"/>
              </w:rPr>
              <w:t>Member</w:t>
            </w:r>
          </w:p>
        </w:tc>
      </w:tr>
      <w:tr>
        <w:tc>
          <w:tcPr>
            <w:tcW w:type="dxa" w:w="5184"/>
          </w:tcPr>
          <w:p>
            <w:r/>
            <w:r>
              <w:rPr>
                <w:sz w:val="18"/>
              </w:rPr>
              <w:t>Instructor: Noran El Zeky</w:t>
            </w:r>
          </w:p>
        </w:tc>
        <w:tc>
          <w:tcPr>
            <w:tcW w:type="dxa" w:w="4320"/>
          </w:tcPr>
          <w:p>
            <w:r/>
            <w:r>
              <w:rPr>
                <w:sz w:val="18"/>
              </w:rPr>
              <w:t>Lecturer / evaluator</w:t>
            </w:r>
          </w:p>
        </w:tc>
      </w:tr>
    </w:tbl>
    <w:p>
      <w:pPr>
        <w:spacing w:after="40"/>
      </w:pPr>
    </w:p>
    <w:p>
      <w:r>
        <w:rPr>
          <w:color w:val="5B6B82"/>
          <w:sz w:val="18"/>
        </w:rPr>
        <w:t>Version 1.0 (draft)  |  October 2026</w:t>
      </w:r>
    </w:p>
    <w:p>
      <w:r>
        <w:br w:type="page"/>
      </w:r>
    </w:p>
    <w:p>
      <w:r>
        <w:rPr>
          <w:i/>
          <w:color w:val="8A4B00"/>
          <w:sz w:val="20"/>
        </w:rPr>
        <w:t>Note: The dashboard is not built yet. All test cases below are written in advance and have the status "Not run". Results and bugs must be recorded by the team during Week 4.</w:t>
      </w:r>
    </w:p>
    <w:p>
      <w:pPr>
        <w:pStyle w:val="Heading1"/>
      </w:pPr>
      <w:r>
        <w:t>1. Test Plan</w:t>
      </w:r>
    </w:p>
    <w:tbl>
      <w:tblPr>
        <w:tblStyle w:val="TableGrid"/>
        <w:tblW w:type="auto" w:w="0"/>
        <w:jc w:val="center"/>
        <w:tblLayout w:type="fixed"/>
        <w:tblLook w:firstColumn="1" w:firstRow="1" w:lastColumn="0" w:lastRow="0" w:noHBand="0" w:noVBand="1" w:val="04A0"/>
        <w:tblLayout w:type="fixed"/>
      </w:tblPr>
      <w:tblGrid>
        <w:gridCol w:w="2304"/>
        <w:gridCol w:w="7200"/>
      </w:tblGrid>
      <w:tr>
        <w:trPr>
          <w:tblHeader w:val="true"/>
        </w:trPr>
        <w:tc>
          <w:tcPr>
            <w:tcW w:type="dxa" w:w="2304"/>
            <w:shd w:val="clear" w:color="auto" w:fill="0B2A5B"/>
          </w:tcPr>
          <w:p>
            <w:r/>
            <w:r>
              <w:rPr>
                <w:b/>
                <w:color w:val="FFFFFF"/>
                <w:sz w:val="18"/>
              </w:rPr>
              <w:t>Item</w:t>
            </w:r>
          </w:p>
        </w:tc>
        <w:tc>
          <w:tcPr>
            <w:tcW w:type="dxa" w:w="7200"/>
            <w:shd w:val="clear" w:color="auto" w:fill="0B2A5B"/>
          </w:tcPr>
          <w:p>
            <w:r/>
            <w:r>
              <w:rPr>
                <w:b/>
                <w:color w:val="FFFFFF"/>
                <w:sz w:val="18"/>
              </w:rPr>
              <w:t>Description</w:t>
            </w:r>
          </w:p>
        </w:tc>
      </w:tr>
      <w:tr>
        <w:tc>
          <w:tcPr>
            <w:tcW w:type="dxa" w:w="2304"/>
          </w:tcPr>
          <w:p>
            <w:r/>
            <w:r>
              <w:rPr>
                <w:sz w:val="18"/>
              </w:rPr>
              <w:t>Objective</w:t>
            </w:r>
          </w:p>
        </w:tc>
        <w:tc>
          <w:tcPr>
            <w:tcW w:type="dxa" w:w="7200"/>
          </w:tcPr>
          <w:p>
            <w:r/>
            <w:r>
              <w:rPr>
                <w:sz w:val="18"/>
              </w:rPr>
              <w:t>Show that the cleaned data and dashboard are correct, usable and meet the requirements FR1–FR14 and NFR1–NFR8</w:t>
            </w:r>
          </w:p>
        </w:tc>
      </w:tr>
      <w:tr>
        <w:tc>
          <w:tcPr>
            <w:tcW w:type="dxa" w:w="2304"/>
            <w:shd w:val="clear" w:color="auto" w:fill="F1F5FB"/>
          </w:tcPr>
          <w:p>
            <w:r/>
            <w:r>
              <w:rPr>
                <w:sz w:val="18"/>
              </w:rPr>
              <w:t>Scope</w:t>
            </w:r>
          </w:p>
        </w:tc>
        <w:tc>
          <w:tcPr>
            <w:tcW w:type="dxa" w:w="7200"/>
            <w:shd w:val="clear" w:color="auto" w:fill="F1F5FB"/>
          </w:tcPr>
          <w:p>
            <w:r/>
            <w:r>
              <w:rPr>
                <w:sz w:val="18"/>
              </w:rPr>
              <w:t>Power Query cleaning, data model, DAX measures, dashboard pages, filters, map, drill-through</w:t>
            </w:r>
          </w:p>
        </w:tc>
      </w:tr>
      <w:tr>
        <w:tc>
          <w:tcPr>
            <w:tcW w:type="dxa" w:w="2304"/>
          </w:tcPr>
          <w:p>
            <w:r/>
            <w:r>
              <w:rPr>
                <w:sz w:val="18"/>
              </w:rPr>
              <w:t>Out of scope</w:t>
            </w:r>
          </w:p>
        </w:tc>
        <w:tc>
          <w:tcPr>
            <w:tcW w:type="dxa" w:w="7200"/>
          </w:tcPr>
          <w:p>
            <w:r/>
            <w:r>
              <w:rPr>
                <w:sz w:val="18"/>
              </w:rPr>
              <w:t>Power BI Service performance, other data sources</w:t>
            </w:r>
          </w:p>
        </w:tc>
      </w:tr>
      <w:tr>
        <w:tc>
          <w:tcPr>
            <w:tcW w:type="dxa" w:w="2304"/>
            <w:shd w:val="clear" w:color="auto" w:fill="F1F5FB"/>
          </w:tcPr>
          <w:p>
            <w:r/>
            <w:r>
              <w:rPr>
                <w:sz w:val="18"/>
              </w:rPr>
              <w:t>Approach</w:t>
            </w:r>
          </w:p>
        </w:tc>
        <w:tc>
          <w:tcPr>
            <w:tcW w:type="dxa" w:w="7200"/>
            <w:shd w:val="clear" w:color="auto" w:fill="F1F5FB"/>
          </w:tcPr>
          <w:p>
            <w:r/>
            <w:r>
              <w:rPr>
                <w:sz w:val="18"/>
              </w:rPr>
              <w:t>Data validation against the source workbook; functional tests by hand; usability review; user acceptance test with a peer and the instructor</w:t>
            </w:r>
          </w:p>
        </w:tc>
      </w:tr>
      <w:tr>
        <w:tc>
          <w:tcPr>
            <w:tcW w:type="dxa" w:w="2304"/>
          </w:tcPr>
          <w:p>
            <w:r/>
            <w:r>
              <w:rPr>
                <w:sz w:val="18"/>
              </w:rPr>
              <w:t>Environment</w:t>
            </w:r>
          </w:p>
        </w:tc>
        <w:tc>
          <w:tcPr>
            <w:tcW w:type="dxa" w:w="7200"/>
          </w:tcPr>
          <w:p>
            <w:r/>
            <w:r>
              <w:rPr>
                <w:sz w:val="18"/>
              </w:rPr>
              <w:t>Power BI Desktop, 1920 × 1080 screen, WDI_Data.xlsx</w:t>
            </w:r>
          </w:p>
        </w:tc>
      </w:tr>
      <w:tr>
        <w:tc>
          <w:tcPr>
            <w:tcW w:type="dxa" w:w="2304"/>
            <w:shd w:val="clear" w:color="auto" w:fill="F1F5FB"/>
          </w:tcPr>
          <w:p>
            <w:r/>
            <w:r>
              <w:rPr>
                <w:sz w:val="18"/>
              </w:rPr>
              <w:t>Tester</w:t>
            </w:r>
          </w:p>
        </w:tc>
        <w:tc>
          <w:tcPr>
            <w:tcW w:type="dxa" w:w="7200"/>
            <w:shd w:val="clear" w:color="auto" w:fill="F1F5FB"/>
          </w:tcPr>
          <w:p>
            <w:r/>
            <w:r>
              <w:rPr>
                <w:sz w:val="18"/>
              </w:rPr>
              <w:t>Mariam (lead); every member tests pages they did not build</w:t>
            </w:r>
          </w:p>
        </w:tc>
      </w:tr>
      <w:tr>
        <w:tc>
          <w:tcPr>
            <w:tcW w:type="dxa" w:w="2304"/>
          </w:tcPr>
          <w:p>
            <w:r/>
            <w:r>
              <w:rPr>
                <w:sz w:val="18"/>
              </w:rPr>
              <w:t>Entry criteria</w:t>
            </w:r>
          </w:p>
        </w:tc>
        <w:tc>
          <w:tcPr>
            <w:tcW w:type="dxa" w:w="7200"/>
          </w:tcPr>
          <w:p>
            <w:r/>
            <w:r>
              <w:rPr>
                <w:sz w:val="18"/>
              </w:rPr>
              <w:t>Model and at least two pages complete</w:t>
            </w:r>
          </w:p>
        </w:tc>
      </w:tr>
      <w:tr>
        <w:tc>
          <w:tcPr>
            <w:tcW w:type="dxa" w:w="2304"/>
            <w:shd w:val="clear" w:color="auto" w:fill="F1F5FB"/>
          </w:tcPr>
          <w:p>
            <w:r/>
            <w:r>
              <w:rPr>
                <w:sz w:val="18"/>
              </w:rPr>
              <w:t>Exit criteria</w:t>
            </w:r>
          </w:p>
        </w:tc>
        <w:tc>
          <w:tcPr>
            <w:tcW w:type="dxa" w:w="7200"/>
            <w:shd w:val="clear" w:color="auto" w:fill="F1F5FB"/>
          </w:tcPr>
          <w:p>
            <w:r/>
            <w:r>
              <w:rPr>
                <w:sz w:val="18"/>
              </w:rPr>
              <w:t>≥ 95% of test cases passed; no open critical bugs</w:t>
            </w:r>
          </w:p>
        </w:tc>
      </w:tr>
      <w:tr>
        <w:tc>
          <w:tcPr>
            <w:tcW w:type="dxa" w:w="2304"/>
          </w:tcPr>
          <w:p>
            <w:r/>
            <w:r>
              <w:rPr>
                <w:sz w:val="18"/>
              </w:rPr>
              <w:t>Schedule</w:t>
            </w:r>
          </w:p>
        </w:tc>
        <w:tc>
          <w:tcPr>
            <w:tcW w:type="dxa" w:w="7200"/>
          </w:tcPr>
          <w:p>
            <w:r/>
            <w:r>
              <w:rPr>
                <w:sz w:val="18"/>
              </w:rPr>
              <w:t>22–28 Nov 2026 (Week 4)</w:t>
            </w:r>
          </w:p>
        </w:tc>
      </w:tr>
    </w:tbl>
    <w:p>
      <w:pPr>
        <w:spacing w:after="40"/>
      </w:pPr>
    </w:p>
    <w:p>
      <w:pPr>
        <w:pStyle w:val="Heading1"/>
      </w:pPr>
      <w:r>
        <w:t>2. Test Cases</w:t>
      </w:r>
    </w:p>
    <w:tbl>
      <w:tblPr>
        <w:tblStyle w:val="TableGrid"/>
        <w:tblW w:type="auto" w:w="0"/>
        <w:jc w:val="center"/>
        <w:tblLayout w:type="fixed"/>
        <w:tblLook w:firstColumn="1" w:firstRow="1" w:lastColumn="0" w:lastRow="0" w:noHBand="0" w:noVBand="1" w:val="04A0"/>
        <w:tblLayout w:type="fixed"/>
      </w:tblPr>
      <w:tblGrid>
        <w:gridCol w:w="864"/>
        <w:gridCol w:w="1152"/>
        <w:gridCol w:w="1728"/>
        <w:gridCol w:w="2736"/>
        <w:gridCol w:w="2304"/>
        <w:gridCol w:w="864"/>
      </w:tblGrid>
      <w:tr>
        <w:trPr>
          <w:tblHeader w:val="true"/>
        </w:trPr>
        <w:tc>
          <w:tcPr>
            <w:tcW w:type="dxa" w:w="864"/>
            <w:shd w:val="clear" w:color="auto" w:fill="0B2A5B"/>
          </w:tcPr>
          <w:p>
            <w:r/>
            <w:r>
              <w:rPr>
                <w:b/>
                <w:color w:val="FFFFFF"/>
                <w:sz w:val="16"/>
              </w:rPr>
              <w:t>ID</w:t>
            </w:r>
          </w:p>
        </w:tc>
        <w:tc>
          <w:tcPr>
            <w:tcW w:type="dxa" w:w="1152"/>
            <w:shd w:val="clear" w:color="auto" w:fill="0B2A5B"/>
          </w:tcPr>
          <w:p>
            <w:r/>
            <w:r>
              <w:rPr>
                <w:b/>
                <w:color w:val="FFFFFF"/>
                <w:sz w:val="16"/>
              </w:rPr>
              <w:t>Type</w:t>
            </w:r>
          </w:p>
        </w:tc>
        <w:tc>
          <w:tcPr>
            <w:tcW w:type="dxa" w:w="1728"/>
            <w:shd w:val="clear" w:color="auto" w:fill="0B2A5B"/>
          </w:tcPr>
          <w:p>
            <w:r/>
            <w:r>
              <w:rPr>
                <w:b/>
                <w:color w:val="FFFFFF"/>
                <w:sz w:val="16"/>
              </w:rPr>
              <w:t>Test</w:t>
            </w:r>
          </w:p>
        </w:tc>
        <w:tc>
          <w:tcPr>
            <w:tcW w:type="dxa" w:w="2736"/>
            <w:shd w:val="clear" w:color="auto" w:fill="0B2A5B"/>
          </w:tcPr>
          <w:p>
            <w:r/>
            <w:r>
              <w:rPr>
                <w:b/>
                <w:color w:val="FFFFFF"/>
                <w:sz w:val="16"/>
              </w:rPr>
              <w:t>Steps</w:t>
            </w:r>
          </w:p>
        </w:tc>
        <w:tc>
          <w:tcPr>
            <w:tcW w:type="dxa" w:w="2304"/>
            <w:shd w:val="clear" w:color="auto" w:fill="0B2A5B"/>
          </w:tcPr>
          <w:p>
            <w:r/>
            <w:r>
              <w:rPr>
                <w:b/>
                <w:color w:val="FFFFFF"/>
                <w:sz w:val="16"/>
              </w:rPr>
              <w:t>Expected result</w:t>
            </w:r>
          </w:p>
        </w:tc>
        <w:tc>
          <w:tcPr>
            <w:tcW w:type="dxa" w:w="864"/>
            <w:shd w:val="clear" w:color="auto" w:fill="0B2A5B"/>
          </w:tcPr>
          <w:p>
            <w:r/>
            <w:r>
              <w:rPr>
                <w:b/>
                <w:color w:val="FFFFFF"/>
                <w:sz w:val="16"/>
              </w:rPr>
              <w:t>Status</w:t>
            </w:r>
          </w:p>
        </w:tc>
      </w:tr>
      <w:tr>
        <w:tc>
          <w:tcPr>
            <w:tcW w:type="dxa" w:w="864"/>
          </w:tcPr>
          <w:p>
            <w:r/>
            <w:r>
              <w:rPr>
                <w:sz w:val="16"/>
              </w:rPr>
              <w:t>TC-D01</w:t>
            </w:r>
          </w:p>
        </w:tc>
        <w:tc>
          <w:tcPr>
            <w:tcW w:type="dxa" w:w="1152"/>
          </w:tcPr>
          <w:p>
            <w:r/>
            <w:r>
              <w:rPr>
                <w:sz w:val="16"/>
              </w:rPr>
              <w:t>Data</w:t>
            </w:r>
          </w:p>
        </w:tc>
        <w:tc>
          <w:tcPr>
            <w:tcW w:type="dxa" w:w="1728"/>
          </w:tcPr>
          <w:p>
            <w:r/>
            <w:r>
              <w:rPr>
                <w:sz w:val="16"/>
              </w:rPr>
              <w:t>Country names standardized</w:t>
            </w:r>
          </w:p>
        </w:tc>
        <w:tc>
          <w:tcPr>
            <w:tcW w:type="dxa" w:w="2736"/>
          </w:tcPr>
          <w:p>
            <w:r/>
            <w:r>
              <w:rPr>
                <w:sz w:val="16"/>
              </w:rPr>
              <w:t>Count distinct CountryName in DimCountry</w:t>
            </w:r>
          </w:p>
        </w:tc>
        <w:tc>
          <w:tcPr>
            <w:tcW w:type="dxa" w:w="2304"/>
          </w:tcPr>
          <w:p>
            <w:r/>
            <w:r>
              <w:rPr>
                <w:sz w:val="16"/>
              </w:rPr>
              <w:t>22 distinct names, none duplicated</w:t>
            </w:r>
          </w:p>
        </w:tc>
        <w:tc>
          <w:tcPr>
            <w:tcW w:type="dxa" w:w="864"/>
          </w:tcPr>
          <w:p>
            <w:r/>
            <w:r>
              <w:rPr>
                <w:sz w:val="16"/>
              </w:rPr>
              <w:t>Not run</w:t>
            </w:r>
          </w:p>
        </w:tc>
      </w:tr>
      <w:tr>
        <w:tc>
          <w:tcPr>
            <w:tcW w:type="dxa" w:w="864"/>
            <w:shd w:val="clear" w:color="auto" w:fill="F1F5FB"/>
          </w:tcPr>
          <w:p>
            <w:r/>
            <w:r>
              <w:rPr>
                <w:sz w:val="16"/>
              </w:rPr>
              <w:t>TC-D02</w:t>
            </w:r>
          </w:p>
        </w:tc>
        <w:tc>
          <w:tcPr>
            <w:tcW w:type="dxa" w:w="1152"/>
            <w:shd w:val="clear" w:color="auto" w:fill="F1F5FB"/>
          </w:tcPr>
          <w:p>
            <w:r/>
            <w:r>
              <w:rPr>
                <w:sz w:val="16"/>
              </w:rPr>
              <w:t>Data</w:t>
            </w:r>
          </w:p>
        </w:tc>
        <w:tc>
          <w:tcPr>
            <w:tcW w:type="dxa" w:w="1728"/>
            <w:shd w:val="clear" w:color="auto" w:fill="F1F5FB"/>
          </w:tcPr>
          <w:p>
            <w:r/>
            <w:r>
              <w:rPr>
                <w:sz w:val="16"/>
              </w:rPr>
              <w:t>No ".." left</w:t>
            </w:r>
          </w:p>
        </w:tc>
        <w:tc>
          <w:tcPr>
            <w:tcW w:type="dxa" w:w="2736"/>
            <w:shd w:val="clear" w:color="auto" w:fill="F1F5FB"/>
          </w:tcPr>
          <w:p>
            <w:r/>
            <w:r>
              <w:rPr>
                <w:sz w:val="16"/>
              </w:rPr>
              <w:t>Filter Value column for text</w:t>
            </w:r>
          </w:p>
        </w:tc>
        <w:tc>
          <w:tcPr>
            <w:tcW w:type="dxa" w:w="2304"/>
            <w:shd w:val="clear" w:color="auto" w:fill="F1F5FB"/>
          </w:tcPr>
          <w:p>
            <w:r/>
            <w:r>
              <w:rPr>
                <w:sz w:val="16"/>
              </w:rPr>
              <w:t>No ".." values; blanks are null</w:t>
            </w:r>
          </w:p>
        </w:tc>
        <w:tc>
          <w:tcPr>
            <w:tcW w:type="dxa" w:w="864"/>
            <w:shd w:val="clear" w:color="auto" w:fill="F1F5FB"/>
          </w:tcPr>
          <w:p>
            <w:r/>
            <w:r>
              <w:rPr>
                <w:sz w:val="16"/>
              </w:rPr>
              <w:t>Not run</w:t>
            </w:r>
          </w:p>
        </w:tc>
      </w:tr>
      <w:tr>
        <w:tc>
          <w:tcPr>
            <w:tcW w:type="dxa" w:w="864"/>
          </w:tcPr>
          <w:p>
            <w:r/>
            <w:r>
              <w:rPr>
                <w:sz w:val="16"/>
              </w:rPr>
              <w:t>TC-D03</w:t>
            </w:r>
          </w:p>
        </w:tc>
        <w:tc>
          <w:tcPr>
            <w:tcW w:type="dxa" w:w="1152"/>
          </w:tcPr>
          <w:p>
            <w:r/>
            <w:r>
              <w:rPr>
                <w:sz w:val="16"/>
              </w:rPr>
              <w:t>Data</w:t>
            </w:r>
          </w:p>
        </w:tc>
        <w:tc>
          <w:tcPr>
            <w:tcW w:type="dxa" w:w="1728"/>
          </w:tcPr>
          <w:p>
            <w:r/>
            <w:r>
              <w:rPr>
                <w:sz w:val="16"/>
              </w:rPr>
              <w:t>Text numbers converted</w:t>
            </w:r>
          </w:p>
        </w:tc>
        <w:tc>
          <w:tcPr>
            <w:tcW w:type="dxa" w:w="2736"/>
          </w:tcPr>
          <w:p>
            <w:r/>
            <w:r>
              <w:rPr>
                <w:sz w:val="16"/>
              </w:rPr>
              <w:t>Check Germany SM.POP.NETM 2011 and Indonesia NV.IND.TOTL.ZS 2001</w:t>
            </w:r>
          </w:p>
        </w:tc>
        <w:tc>
          <w:tcPr>
            <w:tcW w:type="dxa" w:w="2304"/>
          </w:tcPr>
          <w:p>
            <w:r/>
            <w:r>
              <w:rPr>
                <w:sz w:val="16"/>
              </w:rPr>
              <w:t>Values are numeric (295282 and 47894)</w:t>
            </w:r>
          </w:p>
        </w:tc>
        <w:tc>
          <w:tcPr>
            <w:tcW w:type="dxa" w:w="864"/>
          </w:tcPr>
          <w:p>
            <w:r/>
            <w:r>
              <w:rPr>
                <w:sz w:val="16"/>
              </w:rPr>
              <w:t>Not run</w:t>
            </w:r>
          </w:p>
        </w:tc>
      </w:tr>
      <w:tr>
        <w:tc>
          <w:tcPr>
            <w:tcW w:type="dxa" w:w="864"/>
            <w:shd w:val="clear" w:color="auto" w:fill="F1F5FB"/>
          </w:tcPr>
          <w:p>
            <w:r/>
            <w:r>
              <w:rPr>
                <w:sz w:val="16"/>
              </w:rPr>
              <w:t>TC-D04</w:t>
            </w:r>
          </w:p>
        </w:tc>
        <w:tc>
          <w:tcPr>
            <w:tcW w:type="dxa" w:w="1152"/>
            <w:shd w:val="clear" w:color="auto" w:fill="F1F5FB"/>
          </w:tcPr>
          <w:p>
            <w:r/>
            <w:r>
              <w:rPr>
                <w:sz w:val="16"/>
              </w:rPr>
              <w:t>Data</w:t>
            </w:r>
          </w:p>
        </w:tc>
        <w:tc>
          <w:tcPr>
            <w:tcW w:type="dxa" w:w="1728"/>
            <w:shd w:val="clear" w:color="auto" w:fill="F1F5FB"/>
          </w:tcPr>
          <w:p>
            <w:r/>
            <w:r>
              <w:rPr>
                <w:sz w:val="16"/>
              </w:rPr>
              <w:t>Duplicates removed</w:t>
            </w:r>
          </w:p>
        </w:tc>
        <w:tc>
          <w:tcPr>
            <w:tcW w:type="dxa" w:w="2736"/>
            <w:shd w:val="clear" w:color="auto" w:fill="F1F5FB"/>
          </w:tcPr>
          <w:p>
            <w:r/>
            <w:r>
              <w:rPr>
                <w:sz w:val="16"/>
              </w:rPr>
              <w:t>Count rows per (CountryKey, IndicatorCode, Year)</w:t>
            </w:r>
          </w:p>
        </w:tc>
        <w:tc>
          <w:tcPr>
            <w:tcW w:type="dxa" w:w="2304"/>
            <w:shd w:val="clear" w:color="auto" w:fill="F1F5FB"/>
          </w:tcPr>
          <w:p>
            <w:r/>
            <w:r>
              <w:rPr>
                <w:sz w:val="16"/>
              </w:rPr>
              <w:t>Every key appears once</w:t>
            </w:r>
          </w:p>
        </w:tc>
        <w:tc>
          <w:tcPr>
            <w:tcW w:type="dxa" w:w="864"/>
            <w:shd w:val="clear" w:color="auto" w:fill="F1F5FB"/>
          </w:tcPr>
          <w:p>
            <w:r/>
            <w:r>
              <w:rPr>
                <w:sz w:val="16"/>
              </w:rPr>
              <w:t>Not run</w:t>
            </w:r>
          </w:p>
        </w:tc>
      </w:tr>
      <w:tr>
        <w:tc>
          <w:tcPr>
            <w:tcW w:type="dxa" w:w="864"/>
          </w:tcPr>
          <w:p>
            <w:r/>
            <w:r>
              <w:rPr>
                <w:sz w:val="16"/>
              </w:rPr>
              <w:t>TC-D05</w:t>
            </w:r>
          </w:p>
        </w:tc>
        <w:tc>
          <w:tcPr>
            <w:tcW w:type="dxa" w:w="1152"/>
          </w:tcPr>
          <w:p>
            <w:r/>
            <w:r>
              <w:rPr>
                <w:sz w:val="16"/>
              </w:rPr>
              <w:t>Data</w:t>
            </w:r>
          </w:p>
        </w:tc>
        <w:tc>
          <w:tcPr>
            <w:tcW w:type="dxa" w:w="1728"/>
          </w:tcPr>
          <w:p>
            <w:r/>
            <w:r>
              <w:rPr>
                <w:sz w:val="16"/>
              </w:rPr>
              <w:t>Row reconciliation</w:t>
            </w:r>
          </w:p>
        </w:tc>
        <w:tc>
          <w:tcPr>
            <w:tcW w:type="dxa" w:w="2736"/>
          </w:tcPr>
          <w:p>
            <w:r/>
            <w:r>
              <w:rPr>
                <w:sz w:val="16"/>
              </w:rPr>
              <w:t>Compare cleaned row counts with the data quality log</w:t>
            </w:r>
          </w:p>
        </w:tc>
        <w:tc>
          <w:tcPr>
            <w:tcW w:type="dxa" w:w="2304"/>
          </w:tcPr>
          <w:p>
            <w:r/>
            <w:r>
              <w:rPr>
                <w:sz w:val="16"/>
              </w:rPr>
              <w:t>Counts match the log</w:t>
            </w:r>
          </w:p>
        </w:tc>
        <w:tc>
          <w:tcPr>
            <w:tcW w:type="dxa" w:w="864"/>
          </w:tcPr>
          <w:p>
            <w:r/>
            <w:r>
              <w:rPr>
                <w:sz w:val="16"/>
              </w:rPr>
              <w:t>Not run</w:t>
            </w:r>
          </w:p>
        </w:tc>
      </w:tr>
      <w:tr>
        <w:tc>
          <w:tcPr>
            <w:tcW w:type="dxa" w:w="864"/>
            <w:shd w:val="clear" w:color="auto" w:fill="F1F5FB"/>
          </w:tcPr>
          <w:p>
            <w:r/>
            <w:r>
              <w:rPr>
                <w:sz w:val="16"/>
              </w:rPr>
              <w:t>TC-D06</w:t>
            </w:r>
          </w:p>
        </w:tc>
        <w:tc>
          <w:tcPr>
            <w:tcW w:type="dxa" w:w="1152"/>
            <w:shd w:val="clear" w:color="auto" w:fill="F1F5FB"/>
          </w:tcPr>
          <w:p>
            <w:r/>
            <w:r>
              <w:rPr>
                <w:sz w:val="16"/>
              </w:rPr>
              <w:t>Data</w:t>
            </w:r>
          </w:p>
        </w:tc>
        <w:tc>
          <w:tcPr>
            <w:tcW w:type="dxa" w:w="1728"/>
            <w:shd w:val="clear" w:color="auto" w:fill="F1F5FB"/>
          </w:tcPr>
          <w:p>
            <w:r/>
            <w:r>
              <w:rPr>
                <w:sz w:val="16"/>
              </w:rPr>
              <w:t>Values match source</w:t>
            </w:r>
          </w:p>
        </w:tc>
        <w:tc>
          <w:tcPr>
            <w:tcW w:type="dxa" w:w="2736"/>
            <w:shd w:val="clear" w:color="auto" w:fill="F1F5FB"/>
          </w:tcPr>
          <w:p>
            <w:r/>
            <w:r>
              <w:rPr>
                <w:sz w:val="16"/>
              </w:rPr>
              <w:t>Pick 30 random values and compare with Excel</w:t>
            </w:r>
          </w:p>
        </w:tc>
        <w:tc>
          <w:tcPr>
            <w:tcW w:type="dxa" w:w="2304"/>
            <w:shd w:val="clear" w:color="auto" w:fill="F1F5FB"/>
          </w:tcPr>
          <w:p>
            <w:r/>
            <w:r>
              <w:rPr>
                <w:sz w:val="16"/>
              </w:rPr>
              <w:t>30 of 30 equal</w:t>
            </w:r>
          </w:p>
        </w:tc>
        <w:tc>
          <w:tcPr>
            <w:tcW w:type="dxa" w:w="864"/>
            <w:shd w:val="clear" w:color="auto" w:fill="F1F5FB"/>
          </w:tcPr>
          <w:p>
            <w:r/>
            <w:r>
              <w:rPr>
                <w:sz w:val="16"/>
              </w:rPr>
              <w:t>Not run</w:t>
            </w:r>
          </w:p>
        </w:tc>
      </w:tr>
      <w:tr>
        <w:tc>
          <w:tcPr>
            <w:tcW w:type="dxa" w:w="864"/>
          </w:tcPr>
          <w:p>
            <w:r/>
            <w:r>
              <w:rPr>
                <w:sz w:val="16"/>
              </w:rPr>
              <w:t>TC-D07</w:t>
            </w:r>
          </w:p>
        </w:tc>
        <w:tc>
          <w:tcPr>
            <w:tcW w:type="dxa" w:w="1152"/>
          </w:tcPr>
          <w:p>
            <w:r/>
            <w:r>
              <w:rPr>
                <w:sz w:val="16"/>
              </w:rPr>
              <w:t>Data</w:t>
            </w:r>
          </w:p>
        </w:tc>
        <w:tc>
          <w:tcPr>
            <w:tcW w:type="dxa" w:w="1728"/>
          </w:tcPr>
          <w:p>
            <w:r/>
            <w:r>
              <w:rPr>
                <w:sz w:val="16"/>
              </w:rPr>
              <w:t>Missing year handled</w:t>
            </w:r>
          </w:p>
        </w:tc>
        <w:tc>
          <w:tcPr>
            <w:tcW w:type="dxa" w:w="2736"/>
          </w:tcPr>
          <w:p>
            <w:r/>
            <w:r>
              <w:rPr>
                <w:sz w:val="16"/>
              </w:rPr>
              <w:t>Open Trends page for any indicator</w:t>
            </w:r>
          </w:p>
        </w:tc>
        <w:tc>
          <w:tcPr>
            <w:tcW w:type="dxa" w:w="2304"/>
          </w:tcPr>
          <w:p>
            <w:r/>
            <w:r>
              <w:rPr>
                <w:sz w:val="16"/>
              </w:rPr>
              <w:t>No error; gap at 2009</w:t>
            </w:r>
          </w:p>
        </w:tc>
        <w:tc>
          <w:tcPr>
            <w:tcW w:type="dxa" w:w="864"/>
          </w:tcPr>
          <w:p>
            <w:r/>
            <w:r>
              <w:rPr>
                <w:sz w:val="16"/>
              </w:rPr>
              <w:t>Not run</w:t>
            </w:r>
          </w:p>
        </w:tc>
      </w:tr>
      <w:tr>
        <w:tc>
          <w:tcPr>
            <w:tcW w:type="dxa" w:w="864"/>
            <w:shd w:val="clear" w:color="auto" w:fill="F1F5FB"/>
          </w:tcPr>
          <w:p>
            <w:r/>
            <w:r>
              <w:rPr>
                <w:sz w:val="16"/>
              </w:rPr>
              <w:t>TC-F01</w:t>
            </w:r>
          </w:p>
        </w:tc>
        <w:tc>
          <w:tcPr>
            <w:tcW w:type="dxa" w:w="1152"/>
            <w:shd w:val="clear" w:color="auto" w:fill="F1F5FB"/>
          </w:tcPr>
          <w:p>
            <w:r/>
            <w:r>
              <w:rPr>
                <w:sz w:val="16"/>
              </w:rPr>
              <w:t>Functional</w:t>
            </w:r>
          </w:p>
        </w:tc>
        <w:tc>
          <w:tcPr>
            <w:tcW w:type="dxa" w:w="1728"/>
            <w:shd w:val="clear" w:color="auto" w:fill="F1F5FB"/>
          </w:tcPr>
          <w:p>
            <w:r/>
            <w:r>
              <w:rPr>
                <w:sz w:val="16"/>
              </w:rPr>
              <w:t>Country slicer</w:t>
            </w:r>
          </w:p>
        </w:tc>
        <w:tc>
          <w:tcPr>
            <w:tcW w:type="dxa" w:w="2736"/>
            <w:shd w:val="clear" w:color="auto" w:fill="F1F5FB"/>
          </w:tcPr>
          <w:p>
            <w:r/>
            <w:r>
              <w:rPr>
                <w:sz w:val="16"/>
              </w:rPr>
              <w:t>Select Egypt only</w:t>
            </w:r>
          </w:p>
        </w:tc>
        <w:tc>
          <w:tcPr>
            <w:tcW w:type="dxa" w:w="2304"/>
            <w:shd w:val="clear" w:color="auto" w:fill="F1F5FB"/>
          </w:tcPr>
          <w:p>
            <w:r/>
            <w:r>
              <w:rPr>
                <w:sz w:val="16"/>
              </w:rPr>
              <w:t>All visuals show Egypt only</w:t>
            </w:r>
          </w:p>
        </w:tc>
        <w:tc>
          <w:tcPr>
            <w:tcW w:type="dxa" w:w="864"/>
            <w:shd w:val="clear" w:color="auto" w:fill="F1F5FB"/>
          </w:tcPr>
          <w:p>
            <w:r/>
            <w:r>
              <w:rPr>
                <w:sz w:val="16"/>
              </w:rPr>
              <w:t>Not run</w:t>
            </w:r>
          </w:p>
        </w:tc>
      </w:tr>
      <w:tr>
        <w:tc>
          <w:tcPr>
            <w:tcW w:type="dxa" w:w="864"/>
          </w:tcPr>
          <w:p>
            <w:r/>
            <w:r>
              <w:rPr>
                <w:sz w:val="16"/>
              </w:rPr>
              <w:t>TC-F02</w:t>
            </w:r>
          </w:p>
        </w:tc>
        <w:tc>
          <w:tcPr>
            <w:tcW w:type="dxa" w:w="1152"/>
          </w:tcPr>
          <w:p>
            <w:r/>
            <w:r>
              <w:rPr>
                <w:sz w:val="16"/>
              </w:rPr>
              <w:t>Functional</w:t>
            </w:r>
          </w:p>
        </w:tc>
        <w:tc>
          <w:tcPr>
            <w:tcW w:type="dxa" w:w="1728"/>
          </w:tcPr>
          <w:p>
            <w:r/>
            <w:r>
              <w:rPr>
                <w:sz w:val="16"/>
              </w:rPr>
              <w:t>Indicator / topic slicer</w:t>
            </w:r>
          </w:p>
        </w:tc>
        <w:tc>
          <w:tcPr>
            <w:tcW w:type="dxa" w:w="2736"/>
          </w:tcPr>
          <w:p>
            <w:r/>
            <w:r>
              <w:rPr>
                <w:sz w:val="16"/>
              </w:rPr>
              <w:t>Select topic Health</w:t>
            </w:r>
          </w:p>
        </w:tc>
        <w:tc>
          <w:tcPr>
            <w:tcW w:type="dxa" w:w="2304"/>
          </w:tcPr>
          <w:p>
            <w:r/>
            <w:r>
              <w:rPr>
                <w:sz w:val="16"/>
              </w:rPr>
              <w:t>Only health indicators listed</w:t>
            </w:r>
          </w:p>
        </w:tc>
        <w:tc>
          <w:tcPr>
            <w:tcW w:type="dxa" w:w="864"/>
          </w:tcPr>
          <w:p>
            <w:r/>
            <w:r>
              <w:rPr>
                <w:sz w:val="16"/>
              </w:rPr>
              <w:t>Not run</w:t>
            </w:r>
          </w:p>
        </w:tc>
      </w:tr>
      <w:tr>
        <w:tc>
          <w:tcPr>
            <w:tcW w:type="dxa" w:w="864"/>
            <w:shd w:val="clear" w:color="auto" w:fill="F1F5FB"/>
          </w:tcPr>
          <w:p>
            <w:r/>
            <w:r>
              <w:rPr>
                <w:sz w:val="16"/>
              </w:rPr>
              <w:t>TC-F03</w:t>
            </w:r>
          </w:p>
        </w:tc>
        <w:tc>
          <w:tcPr>
            <w:tcW w:type="dxa" w:w="1152"/>
            <w:shd w:val="clear" w:color="auto" w:fill="F1F5FB"/>
          </w:tcPr>
          <w:p>
            <w:r/>
            <w:r>
              <w:rPr>
                <w:sz w:val="16"/>
              </w:rPr>
              <w:t>Functional</w:t>
            </w:r>
          </w:p>
        </w:tc>
        <w:tc>
          <w:tcPr>
            <w:tcW w:type="dxa" w:w="1728"/>
            <w:shd w:val="clear" w:color="auto" w:fill="F1F5FB"/>
          </w:tcPr>
          <w:p>
            <w:r/>
            <w:r>
              <w:rPr>
                <w:sz w:val="16"/>
              </w:rPr>
              <w:t>Year range</w:t>
            </w:r>
          </w:p>
        </w:tc>
        <w:tc>
          <w:tcPr>
            <w:tcW w:type="dxa" w:w="2736"/>
            <w:shd w:val="clear" w:color="auto" w:fill="F1F5FB"/>
          </w:tcPr>
          <w:p>
            <w:r/>
            <w:r>
              <w:rPr>
                <w:sz w:val="16"/>
              </w:rPr>
              <w:t>Set 2010–2020</w:t>
            </w:r>
          </w:p>
        </w:tc>
        <w:tc>
          <w:tcPr>
            <w:tcW w:type="dxa" w:w="2304"/>
            <w:shd w:val="clear" w:color="auto" w:fill="F1F5FB"/>
          </w:tcPr>
          <w:p>
            <w:r/>
            <w:r>
              <w:rPr>
                <w:sz w:val="16"/>
              </w:rPr>
              <w:t>Trend and KPIs follow the range</w:t>
            </w:r>
          </w:p>
        </w:tc>
        <w:tc>
          <w:tcPr>
            <w:tcW w:type="dxa" w:w="864"/>
            <w:shd w:val="clear" w:color="auto" w:fill="F1F5FB"/>
          </w:tcPr>
          <w:p>
            <w:r/>
            <w:r>
              <w:rPr>
                <w:sz w:val="16"/>
              </w:rPr>
              <w:t>Not run</w:t>
            </w:r>
          </w:p>
        </w:tc>
      </w:tr>
      <w:tr>
        <w:tc>
          <w:tcPr>
            <w:tcW w:type="dxa" w:w="864"/>
          </w:tcPr>
          <w:p>
            <w:r/>
            <w:r>
              <w:rPr>
                <w:sz w:val="16"/>
              </w:rPr>
              <w:t>TC-F04</w:t>
            </w:r>
          </w:p>
        </w:tc>
        <w:tc>
          <w:tcPr>
            <w:tcW w:type="dxa" w:w="1152"/>
          </w:tcPr>
          <w:p>
            <w:r/>
            <w:r>
              <w:rPr>
                <w:sz w:val="16"/>
              </w:rPr>
              <w:t>Functional</w:t>
            </w:r>
          </w:p>
        </w:tc>
        <w:tc>
          <w:tcPr>
            <w:tcW w:type="dxa" w:w="1728"/>
          </w:tcPr>
          <w:p>
            <w:r/>
            <w:r>
              <w:rPr>
                <w:sz w:val="16"/>
              </w:rPr>
              <w:t>Map</w:t>
            </w:r>
          </w:p>
        </w:tc>
        <w:tc>
          <w:tcPr>
            <w:tcW w:type="dxa" w:w="2736"/>
          </w:tcPr>
          <w:p>
            <w:r/>
            <w:r>
              <w:rPr>
                <w:sz w:val="16"/>
              </w:rPr>
              <w:t>Select GDP growth (annual %)</w:t>
            </w:r>
          </w:p>
        </w:tc>
        <w:tc>
          <w:tcPr>
            <w:tcW w:type="dxa" w:w="2304"/>
          </w:tcPr>
          <w:p>
            <w:r/>
            <w:r>
              <w:rPr>
                <w:sz w:val="16"/>
              </w:rPr>
              <w:t>Countries colored by value; no data = no color</w:t>
            </w:r>
          </w:p>
        </w:tc>
        <w:tc>
          <w:tcPr>
            <w:tcW w:type="dxa" w:w="864"/>
          </w:tcPr>
          <w:p>
            <w:r/>
            <w:r>
              <w:rPr>
                <w:sz w:val="16"/>
              </w:rPr>
              <w:t>Not run</w:t>
            </w:r>
          </w:p>
        </w:tc>
      </w:tr>
      <w:tr>
        <w:tc>
          <w:tcPr>
            <w:tcW w:type="dxa" w:w="864"/>
            <w:shd w:val="clear" w:color="auto" w:fill="F1F5FB"/>
          </w:tcPr>
          <w:p>
            <w:r/>
            <w:r>
              <w:rPr>
                <w:sz w:val="16"/>
              </w:rPr>
              <w:t>TC-F05</w:t>
            </w:r>
          </w:p>
        </w:tc>
        <w:tc>
          <w:tcPr>
            <w:tcW w:type="dxa" w:w="1152"/>
            <w:shd w:val="clear" w:color="auto" w:fill="F1F5FB"/>
          </w:tcPr>
          <w:p>
            <w:r/>
            <w:r>
              <w:rPr>
                <w:sz w:val="16"/>
              </w:rPr>
              <w:t>Functional</w:t>
            </w:r>
          </w:p>
        </w:tc>
        <w:tc>
          <w:tcPr>
            <w:tcW w:type="dxa" w:w="1728"/>
            <w:shd w:val="clear" w:color="auto" w:fill="F1F5FB"/>
          </w:tcPr>
          <w:p>
            <w:r/>
            <w:r>
              <w:rPr>
                <w:sz w:val="16"/>
              </w:rPr>
              <w:t>Drill-through</w:t>
            </w:r>
          </w:p>
        </w:tc>
        <w:tc>
          <w:tcPr>
            <w:tcW w:type="dxa" w:w="2736"/>
            <w:shd w:val="clear" w:color="auto" w:fill="F1F5FB"/>
          </w:tcPr>
          <w:p>
            <w:r/>
            <w:r>
              <w:rPr>
                <w:sz w:val="16"/>
              </w:rPr>
              <w:t>Right-click a country → Drill through</w:t>
            </w:r>
          </w:p>
        </w:tc>
        <w:tc>
          <w:tcPr>
            <w:tcW w:type="dxa" w:w="2304"/>
            <w:shd w:val="clear" w:color="auto" w:fill="F1F5FB"/>
          </w:tcPr>
          <w:p>
            <w:r/>
            <w:r>
              <w:rPr>
                <w:sz w:val="16"/>
              </w:rPr>
              <w:t>Detail page opens for that country</w:t>
            </w:r>
          </w:p>
        </w:tc>
        <w:tc>
          <w:tcPr>
            <w:tcW w:type="dxa" w:w="864"/>
            <w:shd w:val="clear" w:color="auto" w:fill="F1F5FB"/>
          </w:tcPr>
          <w:p>
            <w:r/>
            <w:r>
              <w:rPr>
                <w:sz w:val="16"/>
              </w:rPr>
              <w:t>Not run</w:t>
            </w:r>
          </w:p>
        </w:tc>
      </w:tr>
      <w:tr>
        <w:tc>
          <w:tcPr>
            <w:tcW w:type="dxa" w:w="864"/>
          </w:tcPr>
          <w:p>
            <w:r/>
            <w:r>
              <w:rPr>
                <w:sz w:val="16"/>
              </w:rPr>
              <w:t>TC-F06</w:t>
            </w:r>
          </w:p>
        </w:tc>
        <w:tc>
          <w:tcPr>
            <w:tcW w:type="dxa" w:w="1152"/>
          </w:tcPr>
          <w:p>
            <w:r/>
            <w:r>
              <w:rPr>
                <w:sz w:val="16"/>
              </w:rPr>
              <w:t>Functional</w:t>
            </w:r>
          </w:p>
        </w:tc>
        <w:tc>
          <w:tcPr>
            <w:tcW w:type="dxa" w:w="1728"/>
          </w:tcPr>
          <w:p>
            <w:r/>
            <w:r>
              <w:rPr>
                <w:sz w:val="16"/>
              </w:rPr>
              <w:t>Comparison page</w:t>
            </w:r>
          </w:p>
        </w:tc>
        <w:tc>
          <w:tcPr>
            <w:tcW w:type="dxa" w:w="2736"/>
          </w:tcPr>
          <w:p>
            <w:r/>
            <w:r>
              <w:rPr>
                <w:sz w:val="16"/>
              </w:rPr>
              <w:t>Select Egypt vs. Brazil and an indicator</w:t>
            </w:r>
          </w:p>
        </w:tc>
        <w:tc>
          <w:tcPr>
            <w:tcW w:type="dxa" w:w="2304"/>
          </w:tcPr>
          <w:p>
            <w:r/>
            <w:r>
              <w:rPr>
                <w:sz w:val="16"/>
              </w:rPr>
              <w:t>Both values and difference shown</w:t>
            </w:r>
          </w:p>
        </w:tc>
        <w:tc>
          <w:tcPr>
            <w:tcW w:type="dxa" w:w="864"/>
          </w:tcPr>
          <w:p>
            <w:r/>
            <w:r>
              <w:rPr>
                <w:sz w:val="16"/>
              </w:rPr>
              <w:t>Not run</w:t>
            </w:r>
          </w:p>
        </w:tc>
      </w:tr>
      <w:tr>
        <w:tc>
          <w:tcPr>
            <w:tcW w:type="dxa" w:w="864"/>
            <w:shd w:val="clear" w:color="auto" w:fill="F1F5FB"/>
          </w:tcPr>
          <w:p>
            <w:r/>
            <w:r>
              <w:rPr>
                <w:sz w:val="16"/>
              </w:rPr>
              <w:t>TC-F07</w:t>
            </w:r>
          </w:p>
        </w:tc>
        <w:tc>
          <w:tcPr>
            <w:tcW w:type="dxa" w:w="1152"/>
            <w:shd w:val="clear" w:color="auto" w:fill="F1F5FB"/>
          </w:tcPr>
          <w:p>
            <w:r/>
            <w:r>
              <w:rPr>
                <w:sz w:val="16"/>
              </w:rPr>
              <w:t>Functional</w:t>
            </w:r>
          </w:p>
        </w:tc>
        <w:tc>
          <w:tcPr>
            <w:tcW w:type="dxa" w:w="1728"/>
            <w:shd w:val="clear" w:color="auto" w:fill="F1F5FB"/>
          </w:tcPr>
          <w:p>
            <w:r/>
            <w:r>
              <w:rPr>
                <w:sz w:val="16"/>
              </w:rPr>
              <w:t>Navigation</w:t>
            </w:r>
          </w:p>
        </w:tc>
        <w:tc>
          <w:tcPr>
            <w:tcW w:type="dxa" w:w="2736"/>
            <w:shd w:val="clear" w:color="auto" w:fill="F1F5FB"/>
          </w:tcPr>
          <w:p>
            <w:r/>
            <w:r>
              <w:rPr>
                <w:sz w:val="16"/>
              </w:rPr>
              <w:t>Click each page button</w:t>
            </w:r>
          </w:p>
        </w:tc>
        <w:tc>
          <w:tcPr>
            <w:tcW w:type="dxa" w:w="2304"/>
            <w:shd w:val="clear" w:color="auto" w:fill="F1F5FB"/>
          </w:tcPr>
          <w:p>
            <w:r/>
            <w:r>
              <w:rPr>
                <w:sz w:val="16"/>
              </w:rPr>
              <w:t>Correct page opens</w:t>
            </w:r>
          </w:p>
        </w:tc>
        <w:tc>
          <w:tcPr>
            <w:tcW w:type="dxa" w:w="864"/>
            <w:shd w:val="clear" w:color="auto" w:fill="F1F5FB"/>
          </w:tcPr>
          <w:p>
            <w:r/>
            <w:r>
              <w:rPr>
                <w:sz w:val="16"/>
              </w:rPr>
              <w:t>Not run</w:t>
            </w:r>
          </w:p>
        </w:tc>
      </w:tr>
      <w:tr>
        <w:tc>
          <w:tcPr>
            <w:tcW w:type="dxa" w:w="864"/>
          </w:tcPr>
          <w:p>
            <w:r/>
            <w:r>
              <w:rPr>
                <w:sz w:val="16"/>
              </w:rPr>
              <w:t>TC-F08</w:t>
            </w:r>
          </w:p>
        </w:tc>
        <w:tc>
          <w:tcPr>
            <w:tcW w:type="dxa" w:w="1152"/>
          </w:tcPr>
          <w:p>
            <w:r/>
            <w:r>
              <w:rPr>
                <w:sz w:val="16"/>
              </w:rPr>
              <w:t>Functional</w:t>
            </w:r>
          </w:p>
        </w:tc>
        <w:tc>
          <w:tcPr>
            <w:tcW w:type="dxa" w:w="1728"/>
          </w:tcPr>
          <w:p>
            <w:r/>
            <w:r>
              <w:rPr>
                <w:sz w:val="16"/>
              </w:rPr>
              <w:t>Clear filters</w:t>
            </w:r>
          </w:p>
        </w:tc>
        <w:tc>
          <w:tcPr>
            <w:tcW w:type="dxa" w:w="2736"/>
          </w:tcPr>
          <w:p>
            <w:r/>
            <w:r>
              <w:rPr>
                <w:sz w:val="16"/>
              </w:rPr>
              <w:t>Apply filters then click Clear</w:t>
            </w:r>
          </w:p>
        </w:tc>
        <w:tc>
          <w:tcPr>
            <w:tcW w:type="dxa" w:w="2304"/>
          </w:tcPr>
          <w:p>
            <w:r/>
            <w:r>
              <w:rPr>
                <w:sz w:val="16"/>
              </w:rPr>
              <w:t>All slicers reset</w:t>
            </w:r>
          </w:p>
        </w:tc>
        <w:tc>
          <w:tcPr>
            <w:tcW w:type="dxa" w:w="864"/>
          </w:tcPr>
          <w:p>
            <w:r/>
            <w:r>
              <w:rPr>
                <w:sz w:val="16"/>
              </w:rPr>
              <w:t>Not run</w:t>
            </w:r>
          </w:p>
        </w:tc>
      </w:tr>
      <w:tr>
        <w:tc>
          <w:tcPr>
            <w:tcW w:type="dxa" w:w="864"/>
            <w:shd w:val="clear" w:color="auto" w:fill="F1F5FB"/>
          </w:tcPr>
          <w:p>
            <w:r/>
            <w:r>
              <w:rPr>
                <w:sz w:val="16"/>
              </w:rPr>
              <w:t>TC-F09</w:t>
            </w:r>
          </w:p>
        </w:tc>
        <w:tc>
          <w:tcPr>
            <w:tcW w:type="dxa" w:w="1152"/>
            <w:shd w:val="clear" w:color="auto" w:fill="F1F5FB"/>
          </w:tcPr>
          <w:p>
            <w:r/>
            <w:r>
              <w:rPr>
                <w:sz w:val="16"/>
              </w:rPr>
              <w:t>Functional</w:t>
            </w:r>
          </w:p>
        </w:tc>
        <w:tc>
          <w:tcPr>
            <w:tcW w:type="dxa" w:w="1728"/>
            <w:shd w:val="clear" w:color="auto" w:fill="F1F5FB"/>
          </w:tcPr>
          <w:p>
            <w:r/>
            <w:r>
              <w:rPr>
                <w:sz w:val="16"/>
              </w:rPr>
              <w:t>Missing values</w:t>
            </w:r>
          </w:p>
        </w:tc>
        <w:tc>
          <w:tcPr>
            <w:tcW w:type="dxa" w:w="2736"/>
            <w:shd w:val="clear" w:color="auto" w:fill="F1F5FB"/>
          </w:tcPr>
          <w:p>
            <w:r/>
            <w:r>
              <w:rPr>
                <w:sz w:val="16"/>
              </w:rPr>
              <w:t>Select an indicator with gaps</w:t>
            </w:r>
          </w:p>
        </w:tc>
        <w:tc>
          <w:tcPr>
            <w:tcW w:type="dxa" w:w="2304"/>
            <w:shd w:val="clear" w:color="auto" w:fill="F1F5FB"/>
          </w:tcPr>
          <w:p>
            <w:r/>
            <w:r>
              <w:rPr>
                <w:sz w:val="16"/>
              </w:rPr>
              <w:t>Blank / "No data", never 0</w:t>
            </w:r>
          </w:p>
        </w:tc>
        <w:tc>
          <w:tcPr>
            <w:tcW w:type="dxa" w:w="864"/>
            <w:shd w:val="clear" w:color="auto" w:fill="F1F5FB"/>
          </w:tcPr>
          <w:p>
            <w:r/>
            <w:r>
              <w:rPr>
                <w:sz w:val="16"/>
              </w:rPr>
              <w:t>Not run</w:t>
            </w:r>
          </w:p>
        </w:tc>
      </w:tr>
      <w:tr>
        <w:tc>
          <w:tcPr>
            <w:tcW w:type="dxa" w:w="864"/>
          </w:tcPr>
          <w:p>
            <w:r/>
            <w:r>
              <w:rPr>
                <w:sz w:val="16"/>
              </w:rPr>
              <w:t>TC-F10</w:t>
            </w:r>
          </w:p>
        </w:tc>
        <w:tc>
          <w:tcPr>
            <w:tcW w:type="dxa" w:w="1152"/>
          </w:tcPr>
          <w:p>
            <w:r/>
            <w:r>
              <w:rPr>
                <w:sz w:val="16"/>
              </w:rPr>
              <w:t>Functional</w:t>
            </w:r>
          </w:p>
        </w:tc>
        <w:tc>
          <w:tcPr>
            <w:tcW w:type="dxa" w:w="1728"/>
          </w:tcPr>
          <w:p>
            <w:r/>
            <w:r>
              <w:rPr>
                <w:sz w:val="16"/>
              </w:rPr>
              <w:t>Ranking</w:t>
            </w:r>
          </w:p>
        </w:tc>
        <w:tc>
          <w:tcPr>
            <w:tcW w:type="dxa" w:w="2736"/>
          </w:tcPr>
          <w:p>
            <w:r/>
            <w:r>
              <w:rPr>
                <w:sz w:val="16"/>
              </w:rPr>
              <w:t>Select an indicator and year</w:t>
            </w:r>
          </w:p>
        </w:tc>
        <w:tc>
          <w:tcPr>
            <w:tcW w:type="dxa" w:w="2304"/>
          </w:tcPr>
          <w:p>
            <w:r/>
            <w:r>
              <w:rPr>
                <w:sz w:val="16"/>
              </w:rPr>
              <w:t>Rank 1–22 shown, ties handled</w:t>
            </w:r>
          </w:p>
        </w:tc>
        <w:tc>
          <w:tcPr>
            <w:tcW w:type="dxa" w:w="864"/>
          </w:tcPr>
          <w:p>
            <w:r/>
            <w:r>
              <w:rPr>
                <w:sz w:val="16"/>
              </w:rPr>
              <w:t>Not run</w:t>
            </w:r>
          </w:p>
        </w:tc>
      </w:tr>
      <w:tr>
        <w:tc>
          <w:tcPr>
            <w:tcW w:type="dxa" w:w="864"/>
            <w:shd w:val="clear" w:color="auto" w:fill="F1F5FB"/>
          </w:tcPr>
          <w:p>
            <w:r/>
            <w:r>
              <w:rPr>
                <w:sz w:val="16"/>
              </w:rPr>
              <w:t>TC-N01</w:t>
            </w:r>
          </w:p>
        </w:tc>
        <w:tc>
          <w:tcPr>
            <w:tcW w:type="dxa" w:w="1152"/>
            <w:shd w:val="clear" w:color="auto" w:fill="F1F5FB"/>
          </w:tcPr>
          <w:p>
            <w:r/>
            <w:r>
              <w:rPr>
                <w:sz w:val="16"/>
              </w:rPr>
              <w:t>Performance</w:t>
            </w:r>
          </w:p>
        </w:tc>
        <w:tc>
          <w:tcPr>
            <w:tcW w:type="dxa" w:w="1728"/>
            <w:shd w:val="clear" w:color="auto" w:fill="F1F5FB"/>
          </w:tcPr>
          <w:p>
            <w:r/>
            <w:r>
              <w:rPr>
                <w:sz w:val="16"/>
              </w:rPr>
              <w:t>Refresh time</w:t>
            </w:r>
          </w:p>
        </w:tc>
        <w:tc>
          <w:tcPr>
            <w:tcW w:type="dxa" w:w="2736"/>
            <w:shd w:val="clear" w:color="auto" w:fill="F1F5FB"/>
          </w:tcPr>
          <w:p>
            <w:r/>
            <w:r>
              <w:rPr>
                <w:sz w:val="16"/>
              </w:rPr>
              <w:t>Change slicers 10 times</w:t>
            </w:r>
          </w:p>
        </w:tc>
        <w:tc>
          <w:tcPr>
            <w:tcW w:type="dxa" w:w="2304"/>
            <w:shd w:val="clear" w:color="auto" w:fill="F1F5FB"/>
          </w:tcPr>
          <w:p>
            <w:r/>
            <w:r>
              <w:rPr>
                <w:sz w:val="16"/>
              </w:rPr>
              <w:t>Each refresh ≤ 5 seconds</w:t>
            </w:r>
          </w:p>
        </w:tc>
        <w:tc>
          <w:tcPr>
            <w:tcW w:type="dxa" w:w="864"/>
            <w:shd w:val="clear" w:color="auto" w:fill="F1F5FB"/>
          </w:tcPr>
          <w:p>
            <w:r/>
            <w:r>
              <w:rPr>
                <w:sz w:val="16"/>
              </w:rPr>
              <w:t>Not run</w:t>
            </w:r>
          </w:p>
        </w:tc>
      </w:tr>
      <w:tr>
        <w:tc>
          <w:tcPr>
            <w:tcW w:type="dxa" w:w="864"/>
          </w:tcPr>
          <w:p>
            <w:r/>
            <w:r>
              <w:rPr>
                <w:sz w:val="16"/>
              </w:rPr>
              <w:t>TC-N02</w:t>
            </w:r>
          </w:p>
        </w:tc>
        <w:tc>
          <w:tcPr>
            <w:tcW w:type="dxa" w:w="1152"/>
          </w:tcPr>
          <w:p>
            <w:r/>
            <w:r>
              <w:rPr>
                <w:sz w:val="16"/>
              </w:rPr>
              <w:t>Usability</w:t>
            </w:r>
          </w:p>
        </w:tc>
        <w:tc>
          <w:tcPr>
            <w:tcW w:type="dxa" w:w="1728"/>
          </w:tcPr>
          <w:p>
            <w:r/>
            <w:r>
              <w:rPr>
                <w:sz w:val="16"/>
              </w:rPr>
              <w:t>Screen fit</w:t>
            </w:r>
          </w:p>
        </w:tc>
        <w:tc>
          <w:tcPr>
            <w:tcW w:type="dxa" w:w="2736"/>
          </w:tcPr>
          <w:p>
            <w:r/>
            <w:r>
              <w:rPr>
                <w:sz w:val="16"/>
              </w:rPr>
              <w:t>Open at 1920 × 1080</w:t>
            </w:r>
          </w:p>
        </w:tc>
        <w:tc>
          <w:tcPr>
            <w:tcW w:type="dxa" w:w="2304"/>
          </w:tcPr>
          <w:p>
            <w:r/>
            <w:r>
              <w:rPr>
                <w:sz w:val="16"/>
              </w:rPr>
              <w:t>No scrolling on any page</w:t>
            </w:r>
          </w:p>
        </w:tc>
        <w:tc>
          <w:tcPr>
            <w:tcW w:type="dxa" w:w="864"/>
          </w:tcPr>
          <w:p>
            <w:r/>
            <w:r>
              <w:rPr>
                <w:sz w:val="16"/>
              </w:rPr>
              <w:t>Not run</w:t>
            </w:r>
          </w:p>
        </w:tc>
      </w:tr>
      <w:tr>
        <w:tc>
          <w:tcPr>
            <w:tcW w:type="dxa" w:w="864"/>
            <w:shd w:val="clear" w:color="auto" w:fill="F1F5FB"/>
          </w:tcPr>
          <w:p>
            <w:r/>
            <w:r>
              <w:rPr>
                <w:sz w:val="16"/>
              </w:rPr>
              <w:t>TC-N03</w:t>
            </w:r>
          </w:p>
        </w:tc>
        <w:tc>
          <w:tcPr>
            <w:tcW w:type="dxa" w:w="1152"/>
            <w:shd w:val="clear" w:color="auto" w:fill="F1F5FB"/>
          </w:tcPr>
          <w:p>
            <w:r/>
            <w:r>
              <w:rPr>
                <w:sz w:val="16"/>
              </w:rPr>
              <w:t>Accessibility</w:t>
            </w:r>
          </w:p>
        </w:tc>
        <w:tc>
          <w:tcPr>
            <w:tcW w:type="dxa" w:w="1728"/>
            <w:shd w:val="clear" w:color="auto" w:fill="F1F5FB"/>
          </w:tcPr>
          <w:p>
            <w:r/>
            <w:r>
              <w:rPr>
                <w:sz w:val="16"/>
              </w:rPr>
              <w:t>Contrast and alt text</w:t>
            </w:r>
          </w:p>
        </w:tc>
        <w:tc>
          <w:tcPr>
            <w:tcW w:type="dxa" w:w="2736"/>
            <w:shd w:val="clear" w:color="auto" w:fill="F1F5FB"/>
          </w:tcPr>
          <w:p>
            <w:r/>
            <w:r>
              <w:rPr>
                <w:sz w:val="16"/>
              </w:rPr>
              <w:t>Run Power BI accessibility checks</w:t>
            </w:r>
          </w:p>
        </w:tc>
        <w:tc>
          <w:tcPr>
            <w:tcW w:type="dxa" w:w="2304"/>
            <w:shd w:val="clear" w:color="auto" w:fill="F1F5FB"/>
          </w:tcPr>
          <w:p>
            <w:r/>
            <w:r>
              <w:rPr>
                <w:sz w:val="16"/>
              </w:rPr>
              <w:t>No critical issues</w:t>
            </w:r>
          </w:p>
        </w:tc>
        <w:tc>
          <w:tcPr>
            <w:tcW w:type="dxa" w:w="864"/>
            <w:shd w:val="clear" w:color="auto" w:fill="F1F5FB"/>
          </w:tcPr>
          <w:p>
            <w:r/>
            <w:r>
              <w:rPr>
                <w:sz w:val="16"/>
              </w:rPr>
              <w:t>Not run</w:t>
            </w:r>
          </w:p>
        </w:tc>
      </w:tr>
      <w:tr>
        <w:tc>
          <w:tcPr>
            <w:tcW w:type="dxa" w:w="864"/>
          </w:tcPr>
          <w:p>
            <w:r/>
            <w:r>
              <w:rPr>
                <w:sz w:val="16"/>
              </w:rPr>
              <w:t>TC-U01</w:t>
            </w:r>
          </w:p>
        </w:tc>
        <w:tc>
          <w:tcPr>
            <w:tcW w:type="dxa" w:w="1152"/>
          </w:tcPr>
          <w:p>
            <w:r/>
            <w:r>
              <w:rPr>
                <w:sz w:val="16"/>
              </w:rPr>
              <w:t>UAT</w:t>
            </w:r>
          </w:p>
        </w:tc>
        <w:tc>
          <w:tcPr>
            <w:tcW w:type="dxa" w:w="1728"/>
          </w:tcPr>
          <w:p>
            <w:r/>
            <w:r>
              <w:rPr>
                <w:sz w:val="16"/>
              </w:rPr>
              <w:t>Peer completes tasks</w:t>
            </w:r>
          </w:p>
        </w:tc>
        <w:tc>
          <w:tcPr>
            <w:tcW w:type="dxa" w:w="2736"/>
          </w:tcPr>
          <w:p>
            <w:r/>
            <w:r>
              <w:rPr>
                <w:sz w:val="16"/>
              </w:rPr>
              <w:t>Ask a peer to find the highest value of an indicator and compare two countries without help</w:t>
            </w:r>
          </w:p>
        </w:tc>
        <w:tc>
          <w:tcPr>
            <w:tcW w:type="dxa" w:w="2304"/>
          </w:tcPr>
          <w:p>
            <w:r/>
            <w:r>
              <w:rPr>
                <w:sz w:val="16"/>
              </w:rPr>
              <w:t>Tasks done in under 3 minutes</w:t>
            </w:r>
          </w:p>
        </w:tc>
        <w:tc>
          <w:tcPr>
            <w:tcW w:type="dxa" w:w="864"/>
          </w:tcPr>
          <w:p>
            <w:r/>
            <w:r>
              <w:rPr>
                <w:sz w:val="16"/>
              </w:rPr>
              <w:t>Not run</w:t>
            </w:r>
          </w:p>
        </w:tc>
      </w:tr>
    </w:tbl>
    <w:p>
      <w:pPr>
        <w:spacing w:after="40"/>
      </w:pPr>
    </w:p>
    <w:p>
      <w:pPr>
        <w:pStyle w:val="Heading1"/>
      </w:pPr>
      <w:r>
        <w:t>3. Automated Testing</w:t>
      </w:r>
    </w:p>
    <w:p>
      <w:pPr>
        <w:spacing w:after="120"/>
      </w:pPr>
      <w:r>
        <w:rPr>
          <w:b w:val="0"/>
          <w:i w:val="0"/>
        </w:rPr>
        <w:t>No automated test scripts are planned because Power BI Desktop has no built-in test runner. Repeatable checks are done with: (a) row-count and distinct-count checks in Power Query, (b) DAX measures that count blank values and duplicate keys, shown on a hidden "QA" page. These checks are rerun after every data refresh.</w:t>
      </w:r>
    </w:p>
    <w:p>
      <w:pPr>
        <w:pStyle w:val="Heading1"/>
      </w:pPr>
      <w:r>
        <w:t>4. Bug Report Log</w:t>
      </w:r>
    </w:p>
    <w:p>
      <w:pPr>
        <w:spacing w:after="120"/>
      </w:pPr>
      <w:r>
        <w:rPr>
          <w:b w:val="0"/>
          <w:i w:val="0"/>
        </w:rPr>
        <w:t>Record each defect found during testing. The columns below are the required format; the log is empty until testing starts.</w:t>
      </w:r>
    </w:p>
    <w:tbl>
      <w:tblPr>
        <w:tblStyle w:val="TableGrid"/>
        <w:tblW w:type="auto" w:w="0"/>
        <w:jc w:val="center"/>
        <w:tblLayout w:type="fixed"/>
        <w:tblLook w:firstColumn="1" w:firstRow="1" w:lastColumn="0" w:lastRow="0" w:noHBand="0" w:noVBand="1" w:val="04A0"/>
        <w:tblLayout w:type="fixed"/>
      </w:tblPr>
      <w:tblGrid>
        <w:gridCol w:w="864"/>
        <w:gridCol w:w="864"/>
        <w:gridCol w:w="1007"/>
        <w:gridCol w:w="2448"/>
        <w:gridCol w:w="1007"/>
        <w:gridCol w:w="1007"/>
        <w:gridCol w:w="1584"/>
        <w:gridCol w:w="720"/>
      </w:tblGrid>
      <w:tr>
        <w:trPr>
          <w:tblHeader w:val="true"/>
        </w:trPr>
        <w:tc>
          <w:tcPr>
            <w:tcW w:type="dxa" w:w="864"/>
            <w:shd w:val="clear" w:color="auto" w:fill="0B2A5B"/>
          </w:tcPr>
          <w:p>
            <w:r/>
            <w:r>
              <w:rPr>
                <w:b/>
                <w:color w:val="FFFFFF"/>
                <w:sz w:val="16"/>
              </w:rPr>
              <w:t>Bug ID</w:t>
            </w:r>
          </w:p>
        </w:tc>
        <w:tc>
          <w:tcPr>
            <w:tcW w:type="dxa" w:w="864"/>
            <w:shd w:val="clear" w:color="auto" w:fill="0B2A5B"/>
          </w:tcPr>
          <w:p>
            <w:r/>
            <w:r>
              <w:rPr>
                <w:b/>
                <w:color w:val="FFFFFF"/>
                <w:sz w:val="16"/>
              </w:rPr>
              <w:t>Date</w:t>
            </w:r>
          </w:p>
        </w:tc>
        <w:tc>
          <w:tcPr>
            <w:tcW w:type="dxa" w:w="1008"/>
            <w:shd w:val="clear" w:color="auto" w:fill="0B2A5B"/>
          </w:tcPr>
          <w:p>
            <w:r/>
            <w:r>
              <w:rPr>
                <w:b/>
                <w:color w:val="FFFFFF"/>
                <w:sz w:val="16"/>
              </w:rPr>
              <w:t>Test case</w:t>
            </w:r>
          </w:p>
        </w:tc>
        <w:tc>
          <w:tcPr>
            <w:tcW w:type="dxa" w:w="2448"/>
            <w:shd w:val="clear" w:color="auto" w:fill="0B2A5B"/>
          </w:tcPr>
          <w:p>
            <w:r/>
            <w:r>
              <w:rPr>
                <w:b/>
                <w:color w:val="FFFFFF"/>
                <w:sz w:val="16"/>
              </w:rPr>
              <w:t>Description</w:t>
            </w:r>
          </w:p>
        </w:tc>
        <w:tc>
          <w:tcPr>
            <w:tcW w:type="dxa" w:w="1008"/>
            <w:shd w:val="clear" w:color="auto" w:fill="0B2A5B"/>
          </w:tcPr>
          <w:p>
            <w:r/>
            <w:r>
              <w:rPr>
                <w:b/>
                <w:color w:val="FFFFFF"/>
                <w:sz w:val="16"/>
              </w:rPr>
              <w:t>Severity</w:t>
            </w:r>
          </w:p>
        </w:tc>
        <w:tc>
          <w:tcPr>
            <w:tcW w:type="dxa" w:w="1008"/>
            <w:shd w:val="clear" w:color="auto" w:fill="0B2A5B"/>
          </w:tcPr>
          <w:p>
            <w:r/>
            <w:r>
              <w:rPr>
                <w:b/>
                <w:color w:val="FFFFFF"/>
                <w:sz w:val="16"/>
              </w:rPr>
              <w:t>Owner</w:t>
            </w:r>
          </w:p>
        </w:tc>
        <w:tc>
          <w:tcPr>
            <w:tcW w:type="dxa" w:w="1584"/>
            <w:shd w:val="clear" w:color="auto" w:fill="0B2A5B"/>
          </w:tcPr>
          <w:p>
            <w:r/>
            <w:r>
              <w:rPr>
                <w:b/>
                <w:color w:val="FFFFFF"/>
                <w:sz w:val="16"/>
              </w:rPr>
              <w:t>Resolution</w:t>
            </w:r>
          </w:p>
        </w:tc>
        <w:tc>
          <w:tcPr>
            <w:tcW w:type="dxa" w:w="720"/>
            <w:shd w:val="clear" w:color="auto" w:fill="0B2A5B"/>
          </w:tcPr>
          <w:p>
            <w:r/>
            <w:r>
              <w:rPr>
                <w:b/>
                <w:color w:val="FFFFFF"/>
                <w:sz w:val="16"/>
              </w:rPr>
              <w:t>Status</w:t>
            </w:r>
          </w:p>
        </w:tc>
      </w:tr>
      <w:tr>
        <w:tc>
          <w:tcPr>
            <w:tcW w:type="dxa" w:w="864"/>
          </w:tcPr>
          <w:p>
            <w:r/>
            <w:r>
              <w:rPr>
                <w:sz w:val="16"/>
              </w:rPr>
              <w:t>BUG-001</w:t>
            </w:r>
          </w:p>
        </w:tc>
        <w:tc>
          <w:tcPr>
            <w:tcW w:type="dxa" w:w="864"/>
          </w:tcPr>
          <w:p>
            <w:r/>
            <w:r>
              <w:rPr>
                <w:sz w:val="16"/>
              </w:rPr>
            </w:r>
          </w:p>
        </w:tc>
        <w:tc>
          <w:tcPr>
            <w:tcW w:type="dxa" w:w="1008"/>
          </w:tcPr>
          <w:p>
            <w:r/>
            <w:r>
              <w:rPr>
                <w:sz w:val="16"/>
              </w:rPr>
            </w:r>
          </w:p>
        </w:tc>
        <w:tc>
          <w:tcPr>
            <w:tcW w:type="dxa" w:w="2448"/>
          </w:tcPr>
          <w:p>
            <w:r/>
            <w:r>
              <w:rPr>
                <w:sz w:val="16"/>
              </w:rPr>
            </w:r>
          </w:p>
        </w:tc>
        <w:tc>
          <w:tcPr>
            <w:tcW w:type="dxa" w:w="1008"/>
          </w:tcPr>
          <w:p>
            <w:r/>
            <w:r>
              <w:rPr>
                <w:sz w:val="16"/>
              </w:rPr>
            </w:r>
          </w:p>
        </w:tc>
        <w:tc>
          <w:tcPr>
            <w:tcW w:type="dxa" w:w="1008"/>
          </w:tcPr>
          <w:p>
            <w:r/>
            <w:r>
              <w:rPr>
                <w:sz w:val="16"/>
              </w:rPr>
            </w:r>
          </w:p>
        </w:tc>
        <w:tc>
          <w:tcPr>
            <w:tcW w:type="dxa" w:w="1584"/>
          </w:tcPr>
          <w:p>
            <w:r/>
            <w:r>
              <w:rPr>
                <w:sz w:val="16"/>
              </w:rPr>
            </w:r>
          </w:p>
        </w:tc>
        <w:tc>
          <w:tcPr>
            <w:tcW w:type="dxa" w:w="720"/>
          </w:tcPr>
          <w:p>
            <w:r/>
            <w:r>
              <w:rPr>
                <w:sz w:val="16"/>
              </w:rPr>
            </w:r>
          </w:p>
        </w:tc>
      </w:tr>
      <w:tr>
        <w:tc>
          <w:tcPr>
            <w:tcW w:type="dxa" w:w="864"/>
            <w:shd w:val="clear" w:color="auto" w:fill="F1F5FB"/>
          </w:tcPr>
          <w:p>
            <w:r/>
            <w:r>
              <w:rPr>
                <w:sz w:val="16"/>
              </w:rPr>
              <w:t>BUG-002</w:t>
            </w:r>
          </w:p>
        </w:tc>
        <w:tc>
          <w:tcPr>
            <w:tcW w:type="dxa" w:w="864"/>
            <w:shd w:val="clear" w:color="auto" w:fill="F1F5FB"/>
          </w:tcPr>
          <w:p>
            <w:r/>
            <w:r>
              <w:rPr>
                <w:sz w:val="16"/>
              </w:rPr>
            </w:r>
          </w:p>
        </w:tc>
        <w:tc>
          <w:tcPr>
            <w:tcW w:type="dxa" w:w="1008"/>
            <w:shd w:val="clear" w:color="auto" w:fill="F1F5FB"/>
          </w:tcPr>
          <w:p>
            <w:r/>
            <w:r>
              <w:rPr>
                <w:sz w:val="16"/>
              </w:rPr>
            </w:r>
          </w:p>
        </w:tc>
        <w:tc>
          <w:tcPr>
            <w:tcW w:type="dxa" w:w="2448"/>
            <w:shd w:val="clear" w:color="auto" w:fill="F1F5FB"/>
          </w:tcPr>
          <w:p>
            <w:r/>
            <w:r>
              <w:rPr>
                <w:sz w:val="16"/>
              </w:rPr>
            </w:r>
          </w:p>
        </w:tc>
        <w:tc>
          <w:tcPr>
            <w:tcW w:type="dxa" w:w="1008"/>
            <w:shd w:val="clear" w:color="auto" w:fill="F1F5FB"/>
          </w:tcPr>
          <w:p>
            <w:r/>
            <w:r>
              <w:rPr>
                <w:sz w:val="16"/>
              </w:rPr>
            </w:r>
          </w:p>
        </w:tc>
        <w:tc>
          <w:tcPr>
            <w:tcW w:type="dxa" w:w="1008"/>
            <w:shd w:val="clear" w:color="auto" w:fill="F1F5FB"/>
          </w:tcPr>
          <w:p>
            <w:r/>
            <w:r>
              <w:rPr>
                <w:sz w:val="16"/>
              </w:rPr>
            </w:r>
          </w:p>
        </w:tc>
        <w:tc>
          <w:tcPr>
            <w:tcW w:type="dxa" w:w="1584"/>
            <w:shd w:val="clear" w:color="auto" w:fill="F1F5FB"/>
          </w:tcPr>
          <w:p>
            <w:r/>
            <w:r>
              <w:rPr>
                <w:sz w:val="16"/>
              </w:rPr>
            </w:r>
          </w:p>
        </w:tc>
        <w:tc>
          <w:tcPr>
            <w:tcW w:type="dxa" w:w="720"/>
            <w:shd w:val="clear" w:color="auto" w:fill="F1F5FB"/>
          </w:tcPr>
          <w:p>
            <w:r/>
            <w:r>
              <w:rPr>
                <w:sz w:val="16"/>
              </w:rPr>
            </w:r>
          </w:p>
        </w:tc>
      </w:tr>
      <w:tr>
        <w:tc>
          <w:tcPr>
            <w:tcW w:type="dxa" w:w="864"/>
          </w:tcPr>
          <w:p>
            <w:r/>
            <w:r>
              <w:rPr>
                <w:sz w:val="16"/>
              </w:rPr>
              <w:t>BUG-003</w:t>
            </w:r>
          </w:p>
        </w:tc>
        <w:tc>
          <w:tcPr>
            <w:tcW w:type="dxa" w:w="864"/>
          </w:tcPr>
          <w:p>
            <w:r/>
            <w:r>
              <w:rPr>
                <w:sz w:val="16"/>
              </w:rPr>
            </w:r>
          </w:p>
        </w:tc>
        <w:tc>
          <w:tcPr>
            <w:tcW w:type="dxa" w:w="1008"/>
          </w:tcPr>
          <w:p>
            <w:r/>
            <w:r>
              <w:rPr>
                <w:sz w:val="16"/>
              </w:rPr>
            </w:r>
          </w:p>
        </w:tc>
        <w:tc>
          <w:tcPr>
            <w:tcW w:type="dxa" w:w="2448"/>
          </w:tcPr>
          <w:p>
            <w:r/>
            <w:r>
              <w:rPr>
                <w:sz w:val="16"/>
              </w:rPr>
            </w:r>
          </w:p>
        </w:tc>
        <w:tc>
          <w:tcPr>
            <w:tcW w:type="dxa" w:w="1008"/>
          </w:tcPr>
          <w:p>
            <w:r/>
            <w:r>
              <w:rPr>
                <w:sz w:val="16"/>
              </w:rPr>
            </w:r>
          </w:p>
        </w:tc>
        <w:tc>
          <w:tcPr>
            <w:tcW w:type="dxa" w:w="1008"/>
          </w:tcPr>
          <w:p>
            <w:r/>
            <w:r>
              <w:rPr>
                <w:sz w:val="16"/>
              </w:rPr>
            </w:r>
          </w:p>
        </w:tc>
        <w:tc>
          <w:tcPr>
            <w:tcW w:type="dxa" w:w="1584"/>
          </w:tcPr>
          <w:p>
            <w:r/>
            <w:r>
              <w:rPr>
                <w:sz w:val="16"/>
              </w:rPr>
            </w:r>
          </w:p>
        </w:tc>
        <w:tc>
          <w:tcPr>
            <w:tcW w:type="dxa" w:w="720"/>
          </w:tcPr>
          <w:p>
            <w:r/>
            <w:r>
              <w:rPr>
                <w:sz w:val="16"/>
              </w:rPr>
            </w:r>
          </w:p>
        </w:tc>
      </w:tr>
      <w:tr>
        <w:tc>
          <w:tcPr>
            <w:tcW w:type="dxa" w:w="864"/>
            <w:shd w:val="clear" w:color="auto" w:fill="F1F5FB"/>
          </w:tcPr>
          <w:p>
            <w:r/>
            <w:r>
              <w:rPr>
                <w:sz w:val="16"/>
              </w:rPr>
              <w:t>BUG-004</w:t>
            </w:r>
          </w:p>
        </w:tc>
        <w:tc>
          <w:tcPr>
            <w:tcW w:type="dxa" w:w="864"/>
            <w:shd w:val="clear" w:color="auto" w:fill="F1F5FB"/>
          </w:tcPr>
          <w:p>
            <w:r/>
            <w:r>
              <w:rPr>
                <w:sz w:val="16"/>
              </w:rPr>
            </w:r>
          </w:p>
        </w:tc>
        <w:tc>
          <w:tcPr>
            <w:tcW w:type="dxa" w:w="1008"/>
            <w:shd w:val="clear" w:color="auto" w:fill="F1F5FB"/>
          </w:tcPr>
          <w:p>
            <w:r/>
            <w:r>
              <w:rPr>
                <w:sz w:val="16"/>
              </w:rPr>
            </w:r>
          </w:p>
        </w:tc>
        <w:tc>
          <w:tcPr>
            <w:tcW w:type="dxa" w:w="2448"/>
            <w:shd w:val="clear" w:color="auto" w:fill="F1F5FB"/>
          </w:tcPr>
          <w:p>
            <w:r/>
            <w:r>
              <w:rPr>
                <w:sz w:val="16"/>
              </w:rPr>
            </w:r>
          </w:p>
        </w:tc>
        <w:tc>
          <w:tcPr>
            <w:tcW w:type="dxa" w:w="1008"/>
            <w:shd w:val="clear" w:color="auto" w:fill="F1F5FB"/>
          </w:tcPr>
          <w:p>
            <w:r/>
            <w:r>
              <w:rPr>
                <w:sz w:val="16"/>
              </w:rPr>
            </w:r>
          </w:p>
        </w:tc>
        <w:tc>
          <w:tcPr>
            <w:tcW w:type="dxa" w:w="1008"/>
            <w:shd w:val="clear" w:color="auto" w:fill="F1F5FB"/>
          </w:tcPr>
          <w:p>
            <w:r/>
            <w:r>
              <w:rPr>
                <w:sz w:val="16"/>
              </w:rPr>
            </w:r>
          </w:p>
        </w:tc>
        <w:tc>
          <w:tcPr>
            <w:tcW w:type="dxa" w:w="1584"/>
            <w:shd w:val="clear" w:color="auto" w:fill="F1F5FB"/>
          </w:tcPr>
          <w:p>
            <w:r/>
            <w:r>
              <w:rPr>
                <w:sz w:val="16"/>
              </w:rPr>
            </w:r>
          </w:p>
        </w:tc>
        <w:tc>
          <w:tcPr>
            <w:tcW w:type="dxa" w:w="720"/>
            <w:shd w:val="clear" w:color="auto" w:fill="F1F5FB"/>
          </w:tcPr>
          <w:p>
            <w:r/>
            <w:r>
              <w:rPr>
                <w:sz w:val="16"/>
              </w:rPr>
            </w:r>
          </w:p>
        </w:tc>
      </w:tr>
    </w:tbl>
    <w:p>
      <w:pPr>
        <w:spacing w:after="40"/>
      </w:pPr>
    </w:p>
    <w:p>
      <w:pPr>
        <w:pStyle w:val="Heading1"/>
      </w:pPr>
      <w:r>
        <w:t>5. User Acceptance Test Checklist</w:t>
      </w:r>
    </w:p>
    <w:p>
      <w:pPr>
        <w:pStyle w:val="ListBullet"/>
        <w:spacing w:after="40"/>
      </w:pPr>
      <w:r>
        <w:t>A user can choose a country, indicator and year without instructions.</w:t>
      </w:r>
    </w:p>
    <w:p>
      <w:pPr>
        <w:pStyle w:val="ListBullet"/>
        <w:spacing w:after="40"/>
      </w:pPr>
      <w:r>
        <w:t>A user can compare two countries and read the difference.</w:t>
      </w:r>
    </w:p>
    <w:p>
      <w:pPr>
        <w:pStyle w:val="ListBullet"/>
        <w:spacing w:after="40"/>
      </w:pPr>
      <w:r>
        <w:t>A user can tell when data is missing.</w:t>
      </w:r>
    </w:p>
    <w:p>
      <w:pPr>
        <w:pStyle w:val="ListBullet"/>
        <w:spacing w:after="40"/>
      </w:pPr>
      <w:r>
        <w:t>A user can open a country detail page.</w:t>
      </w:r>
    </w:p>
    <w:p>
      <w:pPr>
        <w:pStyle w:val="ListBullet"/>
        <w:spacing w:after="40"/>
      </w:pPr>
      <w:r>
        <w:t>The README explains how to open the .pbix file.</w:t>
      </w:r>
    </w:p>
    <w:sectPr w:rsidR="00FC693F" w:rsidRPr="0006063C" w:rsidSect="00034616">
      <w:footerReference w:type="default" r:id="rId9"/>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Data Lens  |  DEPI – Junior Data Analysis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A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D4A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A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