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D4AFF"/>
          <w:sz w:val="20"/>
        </w:rPr>
        <w:t>DEPI – Digital Egypt Pioneers Initiative  |  Track: Junior Data Analysis</w:t>
      </w:r>
    </w:p>
    <w:p>
      <w:r>
        <w:rPr>
          <w:b/>
          <w:color w:val="0B2A5B"/>
          <w:sz w:val="60"/>
        </w:rPr>
        <w:t>Data Lens</w:t>
      </w:r>
    </w:p>
    <w:p>
      <w:r>
        <w:rPr>
          <w:b/>
          <w:color w:val="6D4AFF"/>
          <w:sz w:val="40"/>
        </w:rPr>
        <w:t>5. User Manual &amp; Technical Documentation</w:t>
      </w:r>
    </w:p>
    <w:p>
      <w:r>
        <w:rPr>
          <w:i/>
          <w:sz w:val="22"/>
        </w:rPr>
        <w:t>DEPI submission item: Final Presentation &amp; Reports (User Manual, Technical Documentation)</w:t>
      </w:r>
    </w:p>
    <w:tbl>
      <w:tblPr>
        <w:tblStyle w:val="TableGrid"/>
        <w:tblW w:type="auto" w:w="0"/>
        <w:jc w:val="center"/>
        <w:tblLayout w:type="fixed"/>
        <w:tblLook w:firstColumn="1" w:firstRow="1" w:lastColumn="0" w:lastRow="0" w:noHBand="0" w:noVBand="1" w:val="04A0"/>
        <w:tblLayout w:type="fixed"/>
      </w:tblPr>
      <w:tblGrid>
        <w:gridCol w:w="5184"/>
        <w:gridCol w:w="4320"/>
      </w:tblGrid>
      <w:tr>
        <w:trPr>
          <w:tblHeader w:val="true"/>
        </w:trPr>
        <w:tc>
          <w:tcPr>
            <w:tcW w:type="dxa" w:w="5184"/>
            <w:shd w:val="clear" w:color="auto" w:fill="0B2A5B"/>
          </w:tcPr>
          <w:p>
            <w:r/>
            <w:r>
              <w:rPr>
                <w:b/>
                <w:color w:val="FFFFFF"/>
                <w:sz w:val="18"/>
              </w:rPr>
              <w:t>Team member</w:t>
            </w:r>
          </w:p>
        </w:tc>
        <w:tc>
          <w:tcPr>
            <w:tcW w:type="dxa" w:w="4320"/>
            <w:shd w:val="clear" w:color="auto" w:fill="0B2A5B"/>
          </w:tcPr>
          <w:p>
            <w:r/>
            <w:r>
              <w:rPr>
                <w:b/>
                <w:color w:val="FFFFFF"/>
                <w:sz w:val="18"/>
              </w:rPr>
              <w:t>Role</w:t>
            </w:r>
          </w:p>
        </w:tc>
      </w:tr>
      <w:tr>
        <w:tc>
          <w:tcPr>
            <w:tcW w:type="dxa" w:w="5184"/>
          </w:tcPr>
          <w:p>
            <w:r/>
            <w:r>
              <w:rPr>
                <w:sz w:val="18"/>
              </w:rPr>
              <w:t>Shahd Mahmoud Abdelmagid</w:t>
            </w:r>
          </w:p>
        </w:tc>
        <w:tc>
          <w:tcPr>
            <w:tcW w:type="dxa" w:w="4320"/>
          </w:tcPr>
          <w:p>
            <w:r/>
            <w:r>
              <w:rPr>
                <w:sz w:val="18"/>
              </w:rPr>
              <w:t>Team Leader</w:t>
            </w:r>
          </w:p>
        </w:tc>
      </w:tr>
      <w:tr>
        <w:tc>
          <w:tcPr>
            <w:tcW w:type="dxa" w:w="5184"/>
            <w:shd w:val="clear" w:color="auto" w:fill="F1F5FB"/>
          </w:tcPr>
          <w:p>
            <w:r/>
            <w:r>
              <w:rPr>
                <w:sz w:val="18"/>
              </w:rPr>
              <w:t>Eman Ali Mostafa</w:t>
            </w:r>
          </w:p>
        </w:tc>
        <w:tc>
          <w:tcPr>
            <w:tcW w:type="dxa" w:w="4320"/>
            <w:shd w:val="clear" w:color="auto" w:fill="F1F5FB"/>
          </w:tcPr>
          <w:p>
            <w:r/>
            <w:r>
              <w:rPr>
                <w:sz w:val="18"/>
              </w:rPr>
              <w:t>Member</w:t>
            </w:r>
          </w:p>
        </w:tc>
      </w:tr>
      <w:tr>
        <w:tc>
          <w:tcPr>
            <w:tcW w:type="dxa" w:w="5184"/>
          </w:tcPr>
          <w:p>
            <w:r/>
            <w:r>
              <w:rPr>
                <w:sz w:val="18"/>
              </w:rPr>
              <w:t>Malak Hassan Mahmoud</w:t>
            </w:r>
          </w:p>
        </w:tc>
        <w:tc>
          <w:tcPr>
            <w:tcW w:type="dxa" w:w="4320"/>
          </w:tcPr>
          <w:p>
            <w:r/>
            <w:r>
              <w:rPr>
                <w:sz w:val="18"/>
              </w:rPr>
              <w:t>Member</w:t>
            </w:r>
          </w:p>
        </w:tc>
      </w:tr>
      <w:tr>
        <w:tc>
          <w:tcPr>
            <w:tcW w:type="dxa" w:w="5184"/>
            <w:shd w:val="clear" w:color="auto" w:fill="F1F5FB"/>
          </w:tcPr>
          <w:p>
            <w:r/>
            <w:r>
              <w:rPr>
                <w:sz w:val="18"/>
              </w:rPr>
              <w:t>Farah Khaled Fathy</w:t>
            </w:r>
          </w:p>
        </w:tc>
        <w:tc>
          <w:tcPr>
            <w:tcW w:type="dxa" w:w="4320"/>
            <w:shd w:val="clear" w:color="auto" w:fill="F1F5FB"/>
          </w:tcPr>
          <w:p>
            <w:r/>
            <w:r>
              <w:rPr>
                <w:sz w:val="18"/>
              </w:rPr>
              <w:t>Member</w:t>
            </w:r>
          </w:p>
        </w:tc>
      </w:tr>
      <w:tr>
        <w:tc>
          <w:tcPr>
            <w:tcW w:type="dxa" w:w="5184"/>
          </w:tcPr>
          <w:p>
            <w:r/>
            <w:r>
              <w:rPr>
                <w:sz w:val="18"/>
              </w:rPr>
              <w:t>Menna Abdelnasser Ramadan</w:t>
            </w:r>
          </w:p>
        </w:tc>
        <w:tc>
          <w:tcPr>
            <w:tcW w:type="dxa" w:w="4320"/>
          </w:tcPr>
          <w:p>
            <w:r/>
            <w:r>
              <w:rPr>
                <w:sz w:val="18"/>
              </w:rPr>
              <w:t>Member</w:t>
            </w:r>
          </w:p>
        </w:tc>
      </w:tr>
      <w:tr>
        <w:tc>
          <w:tcPr>
            <w:tcW w:type="dxa" w:w="5184"/>
            <w:shd w:val="clear" w:color="auto" w:fill="F1F5FB"/>
          </w:tcPr>
          <w:p>
            <w:r/>
            <w:r>
              <w:rPr>
                <w:sz w:val="18"/>
              </w:rPr>
              <w:t>Mariam Baher Mohsen</w:t>
            </w:r>
          </w:p>
        </w:tc>
        <w:tc>
          <w:tcPr>
            <w:tcW w:type="dxa" w:w="4320"/>
            <w:shd w:val="clear" w:color="auto" w:fill="F1F5FB"/>
          </w:tcPr>
          <w:p>
            <w:r/>
            <w:r>
              <w:rPr>
                <w:sz w:val="18"/>
              </w:rPr>
              <w:t>Member</w:t>
            </w:r>
          </w:p>
        </w:tc>
      </w:tr>
      <w:tr>
        <w:tc>
          <w:tcPr>
            <w:tcW w:type="dxa" w:w="5184"/>
          </w:tcPr>
          <w:p>
            <w:r/>
            <w:r>
              <w:rPr>
                <w:sz w:val="18"/>
              </w:rPr>
              <w:t>Instructor: Noran El Zeky</w:t>
            </w:r>
          </w:p>
        </w:tc>
        <w:tc>
          <w:tcPr>
            <w:tcW w:type="dxa" w:w="4320"/>
          </w:tcPr>
          <w:p>
            <w:r/>
            <w:r>
              <w:rPr>
                <w:sz w:val="18"/>
              </w:rPr>
              <w:t>Lecturer / evaluator</w:t>
            </w:r>
          </w:p>
        </w:tc>
      </w:tr>
    </w:tbl>
    <w:p>
      <w:pPr>
        <w:spacing w:after="40"/>
      </w:pPr>
    </w:p>
    <w:p>
      <w:r>
        <w:rPr>
          <w:color w:val="5B6B82"/>
          <w:sz w:val="18"/>
        </w:rPr>
        <w:t>Version 1.0 (draft)  |  October 2026</w:t>
      </w:r>
    </w:p>
    <w:p>
      <w:r>
        <w:br w:type="page"/>
      </w:r>
    </w:p>
    <w:p>
      <w:r>
        <w:rPr>
          <w:i/>
          <w:color w:val="8A4B00"/>
          <w:sz w:val="20"/>
        </w:rPr>
        <w:t>Note: The dashboard is still in development. This manual describes the dashboard as designed in the wireframes (Design document, section 6). Screenshots and any label changes must be added after implementation.</w:t>
      </w:r>
    </w:p>
    <w:p>
      <w:pPr>
        <w:pStyle w:val="Heading1"/>
      </w:pPr>
      <w:r>
        <w:t>Part A – User Manual</w:t>
      </w:r>
    </w:p>
    <w:p>
      <w:pPr>
        <w:pStyle w:val="Heading1"/>
      </w:pPr>
      <w:r>
        <w:t>A1. What is Data Lens?</w:t>
      </w:r>
    </w:p>
    <w:p>
      <w:pPr>
        <w:spacing w:after="120"/>
      </w:pPr>
      <w:r>
        <w:rPr>
          <w:b w:val="0"/>
          <w:i w:val="0"/>
        </w:rPr>
        <w:t>Data Lens is an interactive Power BI dashboard for comparing 22 countries across 74 World Bank World Development Indicators from 2000 to 2025. Topics include economy and debt, health, education, environment, infrastructure, poverty, labor, and trade.</w:t>
      </w:r>
    </w:p>
    <w:p>
      <w:pPr>
        <w:pStyle w:val="Heading1"/>
      </w:pPr>
      <w:r>
        <w:t>A2. What you need</w:t>
      </w:r>
    </w:p>
    <w:p>
      <w:pPr>
        <w:pStyle w:val="ListBullet"/>
        <w:spacing w:after="40"/>
      </w:pPr>
      <w:r>
        <w:t>Power BI Desktop (free) on Windows to open the .pbix file.</w:t>
      </w:r>
    </w:p>
    <w:p>
      <w:pPr>
        <w:pStyle w:val="ListBullet"/>
        <w:spacing w:after="40"/>
      </w:pPr>
      <w:r>
        <w:t>The file DataLens.pbix from the project’s GitHub repository (folder /powerbi).</w:t>
      </w:r>
    </w:p>
    <w:p>
      <w:pPr>
        <w:pStyle w:val="ListBullet"/>
        <w:spacing w:after="40"/>
      </w:pPr>
      <w:r>
        <w:t>A screen of 1920 × 1080 or larger is recommended.</w:t>
      </w:r>
    </w:p>
    <w:p>
      <w:pPr>
        <w:pStyle w:val="Heading1"/>
      </w:pPr>
      <w:r>
        <w:t>A3. Opening the dashboard</w:t>
      </w:r>
    </w:p>
    <w:p>
      <w:pPr>
        <w:pStyle w:val="ListBullet"/>
        <w:spacing w:after="40"/>
      </w:pPr>
      <w:r>
        <w:t>Download the repository (Code → Download ZIP) or ask the Team Leader for access.</w:t>
      </w:r>
    </w:p>
    <w:p>
      <w:pPr>
        <w:pStyle w:val="ListBullet"/>
        <w:spacing w:after="40"/>
      </w:pPr>
      <w:r>
        <w:t>Open /powerbi/DataLens.pbix in Power BI Desktop.</w:t>
      </w:r>
    </w:p>
    <w:p>
      <w:pPr>
        <w:pStyle w:val="ListBullet"/>
        <w:spacing w:after="40"/>
      </w:pPr>
      <w:r>
        <w:t>If asked about the data source path, point it to /data/WDI_Data.xlsx and click Refresh.</w:t>
      </w:r>
    </w:p>
    <w:p>
      <w:pPr>
        <w:pStyle w:val="Heading1"/>
      </w:pPr>
      <w:r>
        <w:t>A4. Pages</w:t>
      </w:r>
    </w:p>
    <w:tbl>
      <w:tblPr>
        <w:tblStyle w:val="TableGrid"/>
        <w:tblW w:type="auto" w:w="0"/>
        <w:jc w:val="center"/>
        <w:tblLayout w:type="fixed"/>
        <w:tblLook w:firstColumn="1" w:firstRow="1" w:lastColumn="0" w:lastRow="0" w:noHBand="0" w:noVBand="1" w:val="04A0"/>
        <w:tblLayout w:type="fixed"/>
      </w:tblPr>
      <w:tblGrid>
        <w:gridCol w:w="2160"/>
        <w:gridCol w:w="4320"/>
        <w:gridCol w:w="3024"/>
      </w:tblGrid>
      <w:tr>
        <w:trPr>
          <w:tblHeader w:val="true"/>
        </w:trPr>
        <w:tc>
          <w:tcPr>
            <w:tcW w:type="dxa" w:w="2160"/>
            <w:shd w:val="clear" w:color="auto" w:fill="0B2A5B"/>
          </w:tcPr>
          <w:p>
            <w:r/>
            <w:r>
              <w:rPr>
                <w:b/>
                <w:color w:val="FFFFFF"/>
                <w:sz w:val="18"/>
              </w:rPr>
              <w:t>Page</w:t>
            </w:r>
          </w:p>
        </w:tc>
        <w:tc>
          <w:tcPr>
            <w:tcW w:type="dxa" w:w="4320"/>
            <w:shd w:val="clear" w:color="auto" w:fill="0B2A5B"/>
          </w:tcPr>
          <w:p>
            <w:r/>
            <w:r>
              <w:rPr>
                <w:b/>
                <w:color w:val="FFFFFF"/>
                <w:sz w:val="18"/>
              </w:rPr>
              <w:t>Use it to…</w:t>
            </w:r>
          </w:p>
        </w:tc>
        <w:tc>
          <w:tcPr>
            <w:tcW w:type="dxa" w:w="3024"/>
            <w:shd w:val="clear" w:color="auto" w:fill="0B2A5B"/>
          </w:tcPr>
          <w:p>
            <w:r/>
            <w:r>
              <w:rPr>
                <w:b/>
                <w:color w:val="FFFFFF"/>
                <w:sz w:val="18"/>
              </w:rPr>
              <w:t>Main controls</w:t>
            </w:r>
          </w:p>
        </w:tc>
      </w:tr>
      <w:tr>
        <w:tc>
          <w:tcPr>
            <w:tcW w:type="dxa" w:w="2160"/>
          </w:tcPr>
          <w:p>
            <w:r/>
            <w:r>
              <w:rPr>
                <w:sz w:val="18"/>
              </w:rPr>
              <w:t>Overview</w:t>
            </w:r>
          </w:p>
        </w:tc>
        <w:tc>
          <w:tcPr>
            <w:tcW w:type="dxa" w:w="4320"/>
          </w:tcPr>
          <w:p>
            <w:r/>
            <w:r>
              <w:rPr>
                <w:sz w:val="18"/>
              </w:rPr>
              <w:t>See key numbers and the map for a country and year; see the top and bottom countries</w:t>
            </w:r>
          </w:p>
        </w:tc>
        <w:tc>
          <w:tcPr>
            <w:tcW w:type="dxa" w:w="3024"/>
          </w:tcPr>
          <w:p>
            <w:r/>
            <w:r>
              <w:rPr>
                <w:sz w:val="18"/>
              </w:rPr>
              <w:t>Country and year slicers, indicator slicer</w:t>
            </w:r>
          </w:p>
        </w:tc>
      </w:tr>
      <w:tr>
        <w:tc>
          <w:tcPr>
            <w:tcW w:type="dxa" w:w="2160"/>
            <w:shd w:val="clear" w:color="auto" w:fill="F1F5FB"/>
          </w:tcPr>
          <w:p>
            <w:r/>
            <w:r>
              <w:rPr>
                <w:sz w:val="18"/>
              </w:rPr>
              <w:t>Comparison</w:t>
            </w:r>
          </w:p>
        </w:tc>
        <w:tc>
          <w:tcPr>
            <w:tcW w:type="dxa" w:w="4320"/>
            <w:shd w:val="clear" w:color="auto" w:fill="F1F5FB"/>
          </w:tcPr>
          <w:p>
            <w:r/>
            <w:r>
              <w:rPr>
                <w:sz w:val="18"/>
              </w:rPr>
              <w:t>Compare two countries side by side and read the difference</w:t>
            </w:r>
          </w:p>
        </w:tc>
        <w:tc>
          <w:tcPr>
            <w:tcW w:type="dxa" w:w="3024"/>
            <w:shd w:val="clear" w:color="auto" w:fill="F1F5FB"/>
          </w:tcPr>
          <w:p>
            <w:r/>
            <w:r>
              <w:rPr>
                <w:sz w:val="18"/>
              </w:rPr>
              <w:t>Country A, Country B, topic and indicator slicers</w:t>
            </w:r>
          </w:p>
        </w:tc>
      </w:tr>
      <w:tr>
        <w:tc>
          <w:tcPr>
            <w:tcW w:type="dxa" w:w="2160"/>
          </w:tcPr>
          <w:p>
            <w:r/>
            <w:r>
              <w:rPr>
                <w:sz w:val="18"/>
              </w:rPr>
              <w:t>Trends</w:t>
            </w:r>
          </w:p>
        </w:tc>
        <w:tc>
          <w:tcPr>
            <w:tcW w:type="dxa" w:w="4320"/>
          </w:tcPr>
          <w:p>
            <w:r/>
            <w:r>
              <w:rPr>
                <w:sz w:val="18"/>
              </w:rPr>
              <w:t>See how an indicator changed from 2000 to 2025</w:t>
            </w:r>
          </w:p>
        </w:tc>
        <w:tc>
          <w:tcPr>
            <w:tcW w:type="dxa" w:w="3024"/>
          </w:tcPr>
          <w:p>
            <w:r/>
            <w:r>
              <w:rPr>
                <w:sz w:val="18"/>
              </w:rPr>
              <w:t>Country (multi-select), indicator, year range</w:t>
            </w:r>
          </w:p>
        </w:tc>
      </w:tr>
      <w:tr>
        <w:tc>
          <w:tcPr>
            <w:tcW w:type="dxa" w:w="2160"/>
            <w:shd w:val="clear" w:color="auto" w:fill="F1F5FB"/>
          </w:tcPr>
          <w:p>
            <w:r/>
            <w:r>
              <w:rPr>
                <w:sz w:val="18"/>
              </w:rPr>
              <w:t>Country detail (drill-through)</w:t>
            </w:r>
          </w:p>
        </w:tc>
        <w:tc>
          <w:tcPr>
            <w:tcW w:type="dxa" w:w="4320"/>
            <w:shd w:val="clear" w:color="auto" w:fill="F1F5FB"/>
          </w:tcPr>
          <w:p>
            <w:r/>
            <w:r>
              <w:rPr>
                <w:sz w:val="18"/>
              </w:rPr>
              <w:t>See all indicators of one country</w:t>
            </w:r>
          </w:p>
        </w:tc>
        <w:tc>
          <w:tcPr>
            <w:tcW w:type="dxa" w:w="3024"/>
            <w:shd w:val="clear" w:color="auto" w:fill="F1F5FB"/>
          </w:tcPr>
          <w:p>
            <w:r/>
            <w:r>
              <w:rPr>
                <w:sz w:val="18"/>
              </w:rPr>
              <w:t>Right-click a country on any page → Drill through</w:t>
            </w:r>
          </w:p>
        </w:tc>
      </w:tr>
    </w:tbl>
    <w:p>
      <w:pPr>
        <w:spacing w:after="40"/>
      </w:pPr>
    </w:p>
    <w:p>
      <w:pPr>
        <w:pStyle w:val="Heading1"/>
      </w:pPr>
      <w:r>
        <w:t>A5. How to…</w:t>
      </w:r>
    </w:p>
    <w:p>
      <w:pPr>
        <w:pStyle w:val="ListBullet"/>
        <w:spacing w:after="40"/>
      </w:pPr>
      <w:r>
        <w:rPr>
          <w:b/>
        </w:rPr>
        <w:t>Choose a country:</w:t>
      </w:r>
      <w:r>
        <w:t xml:space="preserve"> click the country in the slicer; hold Ctrl to select several.</w:t>
      </w:r>
    </w:p>
    <w:p>
      <w:pPr>
        <w:pStyle w:val="ListBullet"/>
        <w:spacing w:after="40"/>
      </w:pPr>
      <w:r>
        <w:rPr>
          <w:b/>
        </w:rPr>
        <w:t>Choose an indicator:</w:t>
      </w:r>
      <w:r>
        <w:t xml:space="preserve"> pick a topic first, then the indicator. The unit appears in the visual title.</w:t>
      </w:r>
    </w:p>
    <w:p>
      <w:pPr>
        <w:pStyle w:val="ListBullet"/>
        <w:spacing w:after="40"/>
      </w:pPr>
      <w:r>
        <w:rPr>
          <w:b/>
        </w:rPr>
        <w:t>Change the years:</w:t>
      </w:r>
      <w:r>
        <w:t xml:space="preserve"> drag the year slider or pick a single year.</w:t>
      </w:r>
    </w:p>
    <w:p>
      <w:pPr>
        <w:pStyle w:val="ListBullet"/>
        <w:spacing w:after="40"/>
      </w:pPr>
      <w:r>
        <w:rPr>
          <w:b/>
        </w:rPr>
        <w:t>Compare two countries:</w:t>
      </w:r>
      <w:r>
        <w:t xml:space="preserve"> go to Comparison and set Country A and Country B.</w:t>
      </w:r>
    </w:p>
    <w:p>
      <w:pPr>
        <w:pStyle w:val="ListBullet"/>
        <w:spacing w:after="40"/>
      </w:pPr>
      <w:r>
        <w:rPr>
          <w:b/>
        </w:rPr>
        <w:t>Reset everything:</w:t>
      </w:r>
      <w:r>
        <w:t xml:space="preserve"> click Clear filters.</w:t>
      </w:r>
    </w:p>
    <w:p>
      <w:pPr>
        <w:pStyle w:val="ListBullet"/>
        <w:spacing w:after="40"/>
      </w:pPr>
      <w:r>
        <w:rPr>
          <w:b/>
        </w:rPr>
        <w:t>Read missing data:</w:t>
      </w:r>
      <w:r>
        <w:t xml:space="preserve"> a blank or "No data" means the World Bank file has no value. It is never zero.</w:t>
      </w:r>
    </w:p>
    <w:p>
      <w:pPr>
        <w:pStyle w:val="Heading1"/>
      </w:pPr>
      <w:r>
        <w:t>A6. Tips and troubleshooting</w:t>
      </w:r>
    </w:p>
    <w:tbl>
      <w:tblPr>
        <w:tblStyle w:val="TableGrid"/>
        <w:tblW w:type="auto" w:w="0"/>
        <w:jc w:val="center"/>
        <w:tblLayout w:type="fixed"/>
        <w:tblLook w:firstColumn="1" w:firstRow="1" w:lastColumn="0" w:lastRow="0" w:noHBand="0" w:noVBand="1" w:val="04A0"/>
        <w:tblLayout w:type="fixed"/>
      </w:tblPr>
      <w:tblGrid>
        <w:gridCol w:w="3311"/>
        <w:gridCol w:w="6192"/>
      </w:tblGrid>
      <w:tr>
        <w:trPr>
          <w:tblHeader w:val="true"/>
        </w:trPr>
        <w:tc>
          <w:tcPr>
            <w:tcW w:type="dxa" w:w="3312"/>
            <w:shd w:val="clear" w:color="auto" w:fill="0B2A5B"/>
          </w:tcPr>
          <w:p>
            <w:r/>
            <w:r>
              <w:rPr>
                <w:b/>
                <w:color w:val="FFFFFF"/>
                <w:sz w:val="18"/>
              </w:rPr>
              <w:t>Problem</w:t>
            </w:r>
          </w:p>
        </w:tc>
        <w:tc>
          <w:tcPr>
            <w:tcW w:type="dxa" w:w="6192"/>
            <w:shd w:val="clear" w:color="auto" w:fill="0B2A5B"/>
          </w:tcPr>
          <w:p>
            <w:r/>
            <w:r>
              <w:rPr>
                <w:b/>
                <w:color w:val="FFFFFF"/>
                <w:sz w:val="18"/>
              </w:rPr>
              <w:t>What to do</w:t>
            </w:r>
          </w:p>
        </w:tc>
      </w:tr>
      <w:tr>
        <w:tc>
          <w:tcPr>
            <w:tcW w:type="dxa" w:w="3312"/>
          </w:tcPr>
          <w:p>
            <w:r/>
            <w:r>
              <w:rPr>
                <w:sz w:val="18"/>
              </w:rPr>
              <w:t>A chart is empty</w:t>
            </w:r>
          </w:p>
        </w:tc>
        <w:tc>
          <w:tcPr>
            <w:tcW w:type="dxa" w:w="6192"/>
          </w:tcPr>
          <w:p>
            <w:r/>
            <w:r>
              <w:rPr>
                <w:sz w:val="18"/>
              </w:rPr>
              <w:t>The indicator may have no data for that country or year; try another year or country</w:t>
            </w:r>
          </w:p>
        </w:tc>
      </w:tr>
      <w:tr>
        <w:tc>
          <w:tcPr>
            <w:tcW w:type="dxa" w:w="3312"/>
            <w:shd w:val="clear" w:color="auto" w:fill="F1F5FB"/>
          </w:tcPr>
          <w:p>
            <w:r/>
            <w:r>
              <w:rPr>
                <w:sz w:val="18"/>
              </w:rPr>
              <w:t>A gap appears in a line</w:t>
            </w:r>
          </w:p>
        </w:tc>
        <w:tc>
          <w:tcPr>
            <w:tcW w:type="dxa" w:w="6192"/>
            <w:shd w:val="clear" w:color="auto" w:fill="F1F5FB"/>
          </w:tcPr>
          <w:p>
            <w:r/>
            <w:r>
              <w:rPr>
                <w:sz w:val="18"/>
              </w:rPr>
              <w:t>The source file has no 2009 column, so 2009 is missing for every indicator</w:t>
            </w:r>
          </w:p>
        </w:tc>
      </w:tr>
      <w:tr>
        <w:tc>
          <w:tcPr>
            <w:tcW w:type="dxa" w:w="3312"/>
          </w:tcPr>
          <w:p>
            <w:r/>
            <w:r>
              <w:rPr>
                <w:sz w:val="18"/>
              </w:rPr>
              <w:t>A country is missing from a map</w:t>
            </w:r>
          </w:p>
        </w:tc>
        <w:tc>
          <w:tcPr>
            <w:tcW w:type="dxa" w:w="6192"/>
          </w:tcPr>
          <w:p>
            <w:r/>
            <w:r>
              <w:rPr>
                <w:sz w:val="18"/>
              </w:rPr>
              <w:t>The indicator has no value for that country</w:t>
            </w:r>
          </w:p>
        </w:tc>
      </w:tr>
      <w:tr>
        <w:tc>
          <w:tcPr>
            <w:tcW w:type="dxa" w:w="3312"/>
            <w:shd w:val="clear" w:color="auto" w:fill="F1F5FB"/>
          </w:tcPr>
          <w:p>
            <w:r/>
            <w:r>
              <w:rPr>
                <w:sz w:val="18"/>
              </w:rPr>
              <w:t>Data does not refresh</w:t>
            </w:r>
          </w:p>
        </w:tc>
        <w:tc>
          <w:tcPr>
            <w:tcW w:type="dxa" w:w="6192"/>
            <w:shd w:val="clear" w:color="auto" w:fill="F1F5FB"/>
          </w:tcPr>
          <w:p>
            <w:r/>
            <w:r>
              <w:rPr>
                <w:sz w:val="18"/>
              </w:rPr>
              <w:t>Check the file path in Home → Transform data → Data source settings</w:t>
            </w:r>
          </w:p>
        </w:tc>
      </w:tr>
    </w:tbl>
    <w:p>
      <w:pPr>
        <w:spacing w:after="40"/>
      </w:pPr>
    </w:p>
    <w:p>
      <w:pPr>
        <w:pStyle w:val="Heading1"/>
      </w:pPr>
      <w:r>
        <w:t>A7. Data source and attribution</w:t>
      </w:r>
    </w:p>
    <w:p>
      <w:pPr>
        <w:spacing w:after="120"/>
      </w:pPr>
      <w:r>
        <w:rPr>
          <w:b w:val="0"/>
          <w:i w:val="0"/>
        </w:rPr>
        <w:t>Data: World Bank, World Development Indicators (WDI), workbook WDI_Data.xlsx (last updated 07/13/2026 according to the file). Licence information is in the Series - Metadata sheet (CC BY-4.0 for the indicators checked).</w:t>
      </w:r>
    </w:p>
    <w:p>
      <w:pPr>
        <w:pStyle w:val="Heading1"/>
      </w:pPr>
      <w:r>
        <w:t>Part B – Technical Documentation</w:t>
      </w:r>
    </w:p>
    <w:p>
      <w:pPr>
        <w:pStyle w:val="Heading1"/>
      </w:pPr>
      <w:r>
        <w:t>B1. System architecture</w:t>
      </w:r>
    </w:p>
    <w:p>
      <w:pPr>
        <w:jc w:val="center"/>
      </w:pPr>
      <w:r>
        <w:drawing>
          <wp:inline xmlns:a="http://schemas.openxmlformats.org/drawingml/2006/main" xmlns:pic="http://schemas.openxmlformats.org/drawingml/2006/picture">
            <wp:extent cx="5852160" cy="597333"/>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5852160" cy="597333"/>
                    </a:xfrm>
                    <a:prstGeom prst="rect"/>
                  </pic:spPr>
                </pic:pic>
              </a:graphicData>
            </a:graphic>
          </wp:inline>
        </w:drawing>
      </w:r>
    </w:p>
    <w:p>
      <w:pPr>
        <w:jc w:val="center"/>
      </w:pPr>
      <w:r>
        <w:rPr>
          <w:i/>
          <w:sz w:val="18"/>
        </w:rPr>
        <w:t>Figure 1 – Components of Data Lens</w:t>
      </w:r>
    </w:p>
    <w:p>
      <w:pPr>
        <w:spacing w:after="120"/>
      </w:pPr>
      <w:r>
        <w:rPr>
          <w:b w:val="0"/>
          <w:i w:val="0"/>
        </w:rPr>
        <w:t>Data flows from WDI_Data.xlsx through Power Query into a star-schema model; DAX measures feed the report pages. See the System Analysis &amp; Design document for all diagrams.</w:t>
      </w:r>
    </w:p>
    <w:p>
      <w:pPr>
        <w:pStyle w:val="Heading1"/>
      </w:pPr>
      <w:r>
        <w:t>B2. Repository structure</w:t>
      </w:r>
    </w:p>
    <w:p>
      <w:pPr>
        <w:spacing w:after="160"/>
        <w:ind w:left="288"/>
        <w:shd w:val="clear" w:fill="F1F5FB"/>
      </w:pPr>
      <w:r>
        <w:rPr>
          <w:rFonts w:ascii="Consolas" w:hAnsi="Consolas"/>
          <w:sz w:val="18"/>
        </w:rPr>
        <w:t>DataLens/</w:t>
        <w:br/>
        <w:t>├── README.md</w:t>
        <w:br/>
        <w:t>├── data/            WDI_Data.xlsx (raw), data quality log</w:t>
        <w:br/>
        <w:t>├── powerbi/         DataLens.pbix</w:t>
        <w:br/>
        <w:t>├── docs/            planning, requirements, design, testing, user manual, technical docs</w:t>
        <w:br/>
        <w:t>├── diagrams/        PNG diagrams</w:t>
        <w:br/>
        <w:t>└── presentation/    final presentation and infographic</w:t>
      </w:r>
    </w:p>
    <w:p>
      <w:pPr>
        <w:pStyle w:val="Heading1"/>
      </w:pPr>
      <w:r>
        <w:t>B3. Power Query steps (planned order)</w:t>
      </w:r>
    </w:p>
    <w:tbl>
      <w:tblPr>
        <w:tblStyle w:val="TableGrid"/>
        <w:tblW w:type="auto" w:w="0"/>
        <w:jc w:val="center"/>
        <w:tblLayout w:type="fixed"/>
        <w:tblLook w:firstColumn="1" w:firstRow="1" w:lastColumn="0" w:lastRow="0" w:noHBand="0" w:noVBand="1" w:val="04A0"/>
        <w:tblLayout w:type="fixed"/>
      </w:tblPr>
      <w:tblGrid>
        <w:gridCol w:w="576"/>
        <w:gridCol w:w="6623"/>
        <w:gridCol w:w="2304"/>
      </w:tblGrid>
      <w:tr>
        <w:trPr>
          <w:tblHeader w:val="true"/>
        </w:trPr>
        <w:tc>
          <w:tcPr>
            <w:tcW w:type="dxa" w:w="576"/>
            <w:shd w:val="clear" w:color="auto" w:fill="0B2A5B"/>
          </w:tcPr>
          <w:p>
            <w:r/>
            <w:r>
              <w:rPr>
                <w:b/>
                <w:color w:val="FFFFFF"/>
                <w:sz w:val="18"/>
              </w:rPr>
              <w:t>#</w:t>
            </w:r>
          </w:p>
        </w:tc>
        <w:tc>
          <w:tcPr>
            <w:tcW w:type="dxa" w:w="6624"/>
            <w:shd w:val="clear" w:color="auto" w:fill="0B2A5B"/>
          </w:tcPr>
          <w:p>
            <w:r/>
            <w:r>
              <w:rPr>
                <w:b/>
                <w:color w:val="FFFFFF"/>
                <w:sz w:val="18"/>
              </w:rPr>
              <w:t>Step</w:t>
            </w:r>
          </w:p>
        </w:tc>
        <w:tc>
          <w:tcPr>
            <w:tcW w:type="dxa" w:w="2304"/>
            <w:shd w:val="clear" w:color="auto" w:fill="0B2A5B"/>
          </w:tcPr>
          <w:p>
            <w:r/>
            <w:r>
              <w:rPr>
                <w:b/>
                <w:color w:val="FFFFFF"/>
                <w:sz w:val="18"/>
              </w:rPr>
              <w:t>Query</w:t>
            </w:r>
          </w:p>
        </w:tc>
      </w:tr>
      <w:tr>
        <w:tc>
          <w:tcPr>
            <w:tcW w:type="dxa" w:w="576"/>
          </w:tcPr>
          <w:p>
            <w:r/>
            <w:r>
              <w:rPr>
                <w:sz w:val="18"/>
              </w:rPr>
              <w:t>1</w:t>
            </w:r>
          </w:p>
        </w:tc>
        <w:tc>
          <w:tcPr>
            <w:tcW w:type="dxa" w:w="6624"/>
          </w:tcPr>
          <w:p>
            <w:r/>
            <w:r>
              <w:rPr>
                <w:sz w:val="18"/>
              </w:rPr>
              <w:t>Load the Data sheet and the Series - Metadata sheet</w:t>
            </w:r>
          </w:p>
        </w:tc>
        <w:tc>
          <w:tcPr>
            <w:tcW w:type="dxa" w:w="2304"/>
          </w:tcPr>
          <w:p>
            <w:r/>
            <w:r>
              <w:rPr>
                <w:sz w:val="18"/>
              </w:rPr>
              <w:t>Raw_Data, Raw_Metadata</w:t>
            </w:r>
          </w:p>
        </w:tc>
      </w:tr>
      <w:tr>
        <w:tc>
          <w:tcPr>
            <w:tcW w:type="dxa" w:w="576"/>
            <w:shd w:val="clear" w:color="auto" w:fill="F1F5FB"/>
          </w:tcPr>
          <w:p>
            <w:r/>
            <w:r>
              <w:rPr>
                <w:sz w:val="18"/>
              </w:rPr>
              <w:t>2</w:t>
            </w:r>
          </w:p>
        </w:tc>
        <w:tc>
          <w:tcPr>
            <w:tcW w:type="dxa" w:w="6624"/>
            <w:shd w:val="clear" w:color="auto" w:fill="F1F5FB"/>
          </w:tcPr>
          <w:p>
            <w:r/>
            <w:r>
              <w:rPr>
                <w:sz w:val="18"/>
              </w:rPr>
              <w:t>Remove the 4 non-data rows (blank rows and the source/date notes)</w:t>
            </w:r>
          </w:p>
        </w:tc>
        <w:tc>
          <w:tcPr>
            <w:tcW w:type="dxa" w:w="2304"/>
            <w:shd w:val="clear" w:color="auto" w:fill="F1F5FB"/>
          </w:tcPr>
          <w:p>
            <w:r/>
            <w:r>
              <w:rPr>
                <w:sz w:val="18"/>
              </w:rPr>
              <w:t>Raw_Data</w:t>
            </w:r>
          </w:p>
        </w:tc>
      </w:tr>
      <w:tr>
        <w:tc>
          <w:tcPr>
            <w:tcW w:type="dxa" w:w="576"/>
          </w:tcPr>
          <w:p>
            <w:r/>
            <w:r>
              <w:rPr>
                <w:sz w:val="18"/>
              </w:rPr>
              <w:t>3</w:t>
            </w:r>
          </w:p>
        </w:tc>
        <w:tc>
          <w:tcPr>
            <w:tcW w:type="dxa" w:w="6624"/>
          </w:tcPr>
          <w:p>
            <w:r/>
            <w:r>
              <w:rPr>
                <w:sz w:val="18"/>
              </w:rPr>
              <w:t>Trim all text columns</w:t>
            </w:r>
          </w:p>
        </w:tc>
        <w:tc>
          <w:tcPr>
            <w:tcW w:type="dxa" w:w="2304"/>
          </w:tcPr>
          <w:p>
            <w:r/>
            <w:r>
              <w:rPr>
                <w:sz w:val="18"/>
              </w:rPr>
              <w:t>Raw_Data</w:t>
            </w:r>
          </w:p>
        </w:tc>
      </w:tr>
      <w:tr>
        <w:tc>
          <w:tcPr>
            <w:tcW w:type="dxa" w:w="576"/>
            <w:shd w:val="clear" w:color="auto" w:fill="F1F5FB"/>
          </w:tcPr>
          <w:p>
            <w:r/>
            <w:r>
              <w:rPr>
                <w:sz w:val="18"/>
              </w:rPr>
              <w:t>4</w:t>
            </w:r>
          </w:p>
        </w:tc>
        <w:tc>
          <w:tcPr>
            <w:tcW w:type="dxa" w:w="6624"/>
            <w:shd w:val="clear" w:color="auto" w:fill="F1F5FB"/>
          </w:tcPr>
          <w:p>
            <w:r/>
            <w:r>
              <w:rPr>
                <w:sz w:val="18"/>
              </w:rPr>
              <w:t>Map country names to standard names (mapping table in Design doc, section 4)</w:t>
            </w:r>
          </w:p>
        </w:tc>
        <w:tc>
          <w:tcPr>
            <w:tcW w:type="dxa" w:w="2304"/>
            <w:shd w:val="clear" w:color="auto" w:fill="F1F5FB"/>
          </w:tcPr>
          <w:p>
            <w:r/>
            <w:r>
              <w:rPr>
                <w:sz w:val="18"/>
              </w:rPr>
              <w:t>Country_Data</w:t>
            </w:r>
          </w:p>
        </w:tc>
      </w:tr>
      <w:tr>
        <w:tc>
          <w:tcPr>
            <w:tcW w:type="dxa" w:w="576"/>
          </w:tcPr>
          <w:p>
            <w:r/>
            <w:r>
              <w:rPr>
                <w:sz w:val="18"/>
              </w:rPr>
              <w:t>5</w:t>
            </w:r>
          </w:p>
        </w:tc>
        <w:tc>
          <w:tcPr>
            <w:tcW w:type="dxa" w:w="6624"/>
          </w:tcPr>
          <w:p>
            <w:r/>
            <w:r>
              <w:rPr>
                <w:sz w:val="18"/>
              </w:rPr>
              <w:t>Trim and keep Series Code; remove duplicates on Country + Series Code</w:t>
            </w:r>
          </w:p>
        </w:tc>
        <w:tc>
          <w:tcPr>
            <w:tcW w:type="dxa" w:w="2304"/>
          </w:tcPr>
          <w:p>
            <w:r/>
            <w:r>
              <w:rPr>
                <w:sz w:val="18"/>
              </w:rPr>
              <w:t>Country_Data</w:t>
            </w:r>
          </w:p>
        </w:tc>
      </w:tr>
      <w:tr>
        <w:tc>
          <w:tcPr>
            <w:tcW w:type="dxa" w:w="576"/>
            <w:shd w:val="clear" w:color="auto" w:fill="F1F5FB"/>
          </w:tcPr>
          <w:p>
            <w:r/>
            <w:r>
              <w:rPr>
                <w:sz w:val="18"/>
              </w:rPr>
              <w:t>6</w:t>
            </w:r>
          </w:p>
        </w:tc>
        <w:tc>
          <w:tcPr>
            <w:tcW w:type="dxa" w:w="6624"/>
            <w:shd w:val="clear" w:color="auto" w:fill="F1F5FB"/>
          </w:tcPr>
          <w:p>
            <w:r/>
            <w:r>
              <w:rPr>
                <w:sz w:val="18"/>
              </w:rPr>
              <w:t>Unpivot the year columns; extract the 4-digit year from names like "2000 [YR2000]"</w:t>
            </w:r>
          </w:p>
        </w:tc>
        <w:tc>
          <w:tcPr>
            <w:tcW w:type="dxa" w:w="2304"/>
            <w:shd w:val="clear" w:color="auto" w:fill="F1F5FB"/>
          </w:tcPr>
          <w:p>
            <w:r/>
            <w:r>
              <w:rPr>
                <w:sz w:val="18"/>
              </w:rPr>
              <w:t>Country_Data</w:t>
            </w:r>
          </w:p>
        </w:tc>
      </w:tr>
      <w:tr>
        <w:tc>
          <w:tcPr>
            <w:tcW w:type="dxa" w:w="576"/>
          </w:tcPr>
          <w:p>
            <w:r/>
            <w:r>
              <w:rPr>
                <w:sz w:val="18"/>
              </w:rPr>
              <w:t>7</w:t>
            </w:r>
          </w:p>
        </w:tc>
        <w:tc>
          <w:tcPr>
            <w:tcW w:type="dxa" w:w="6624"/>
          </w:tcPr>
          <w:p>
            <w:r/>
            <w:r>
              <w:rPr>
                <w:sz w:val="18"/>
              </w:rPr>
              <w:t>Replace ".." and "-" with null; remove thousands separators; change type to decimal</w:t>
            </w:r>
          </w:p>
        </w:tc>
        <w:tc>
          <w:tcPr>
            <w:tcW w:type="dxa" w:w="2304"/>
          </w:tcPr>
          <w:p>
            <w:r/>
            <w:r>
              <w:rPr>
                <w:sz w:val="18"/>
              </w:rPr>
              <w:t>Country_Data</w:t>
            </w:r>
          </w:p>
        </w:tc>
      </w:tr>
      <w:tr>
        <w:tc>
          <w:tcPr>
            <w:tcW w:type="dxa" w:w="576"/>
            <w:shd w:val="clear" w:color="auto" w:fill="F1F5FB"/>
          </w:tcPr>
          <w:p>
            <w:r/>
            <w:r>
              <w:rPr>
                <w:sz w:val="18"/>
              </w:rPr>
              <w:t>8</w:t>
            </w:r>
          </w:p>
        </w:tc>
        <w:tc>
          <w:tcPr>
            <w:tcW w:type="dxa" w:w="6624"/>
            <w:shd w:val="clear" w:color="auto" w:fill="F1F5FB"/>
          </w:tcPr>
          <w:p>
            <w:r/>
            <w:r>
              <w:rPr>
                <w:sz w:val="18"/>
              </w:rPr>
              <w:t>Build DimCountry, DimIndicator (join metadata), DimYear</w:t>
            </w:r>
          </w:p>
        </w:tc>
        <w:tc>
          <w:tcPr>
            <w:tcW w:type="dxa" w:w="2304"/>
            <w:shd w:val="clear" w:color="auto" w:fill="F1F5FB"/>
          </w:tcPr>
          <w:p>
            <w:r/>
            <w:r>
              <w:rPr>
                <w:sz w:val="18"/>
              </w:rPr>
              <w:t>Dim_* queries</w:t>
            </w:r>
          </w:p>
        </w:tc>
      </w:tr>
      <w:tr>
        <w:tc>
          <w:tcPr>
            <w:tcW w:type="dxa" w:w="576"/>
          </w:tcPr>
          <w:p>
            <w:r/>
            <w:r>
              <w:rPr>
                <w:sz w:val="18"/>
              </w:rPr>
              <w:t>9</w:t>
            </w:r>
          </w:p>
        </w:tc>
        <w:tc>
          <w:tcPr>
            <w:tcW w:type="dxa" w:w="6624"/>
          </w:tcPr>
          <w:p>
            <w:r/>
            <w:r>
              <w:rPr>
                <w:sz w:val="18"/>
              </w:rPr>
              <w:t>Create ExcludedEntities (countries/indicators with no usable values)</w:t>
            </w:r>
          </w:p>
        </w:tc>
        <w:tc>
          <w:tcPr>
            <w:tcW w:type="dxa" w:w="2304"/>
          </w:tcPr>
          <w:p>
            <w:r/>
            <w:r>
              <w:rPr>
                <w:sz w:val="18"/>
              </w:rPr>
              <w:t>ExcludedEntities</w:t>
            </w:r>
          </w:p>
        </w:tc>
      </w:tr>
      <w:tr>
        <w:tc>
          <w:tcPr>
            <w:tcW w:type="dxa" w:w="576"/>
            <w:shd w:val="clear" w:color="auto" w:fill="F1F5FB"/>
          </w:tcPr>
          <w:p>
            <w:r/>
            <w:r>
              <w:rPr>
                <w:sz w:val="18"/>
              </w:rPr>
              <w:t>10</w:t>
            </w:r>
          </w:p>
        </w:tc>
        <w:tc>
          <w:tcPr>
            <w:tcW w:type="dxa" w:w="6624"/>
            <w:shd w:val="clear" w:color="auto" w:fill="F1F5FB"/>
          </w:tcPr>
          <w:p>
            <w:r/>
            <w:r>
              <w:rPr>
                <w:sz w:val="18"/>
              </w:rPr>
              <w:t>Load FactIndicatorValue</w:t>
            </w:r>
          </w:p>
        </w:tc>
        <w:tc>
          <w:tcPr>
            <w:tcW w:type="dxa" w:w="2304"/>
            <w:shd w:val="clear" w:color="auto" w:fill="F1F5FB"/>
          </w:tcPr>
          <w:p>
            <w:r/>
            <w:r>
              <w:rPr>
                <w:sz w:val="18"/>
              </w:rPr>
              <w:t>Fact query</w:t>
            </w:r>
          </w:p>
        </w:tc>
      </w:tr>
    </w:tbl>
    <w:p>
      <w:pPr>
        <w:spacing w:after="40"/>
      </w:pPr>
    </w:p>
    <w:p>
      <w:pPr>
        <w:pStyle w:val="Heading1"/>
      </w:pPr>
      <w:r>
        <w:t>B4. Data model</w:t>
      </w:r>
    </w:p>
    <w:p>
      <w:pPr>
        <w:spacing w:after="120"/>
      </w:pPr>
      <w:r>
        <w:rPr>
          <w:b w:val="0"/>
          <w:i w:val="0"/>
        </w:rPr>
        <w:t>Relationships (one-to-many, single direction from dimension to fact): DimCountry[CountryKey] → FactIndicatorValue[CountryKey]; DimIndicator[IndicatorCode] → FactIndicatorValue[IndicatorCode]; DimYear[Year] → FactIndicatorValue[Year]. Two disconnected tables, CountryA and CountryB (copies of DimCountry[CountryName]), feed the comparison page slicers.</w:t>
      </w:r>
    </w:p>
    <w:p>
      <w:pPr>
        <w:pStyle w:val="Heading1"/>
      </w:pPr>
      <w:r>
        <w:t>B5. DAX measure catalog</w:t>
      </w:r>
    </w:p>
    <w:p>
      <w:r>
        <w:rPr>
          <w:i/>
          <w:color w:val="8A4B00"/>
          <w:sz w:val="20"/>
        </w:rPr>
        <w:t>Note: The measures below are the planned design and must be validated in Power BI Desktop (test cases TC-D06, TC-F06, TC-F10).</w:t>
      </w:r>
    </w:p>
    <w:tbl>
      <w:tblPr>
        <w:tblStyle w:val="TableGrid"/>
        <w:tblW w:type="auto" w:w="0"/>
        <w:jc w:val="center"/>
        <w:tblLayout w:type="fixed"/>
        <w:tblLook w:firstColumn="1" w:firstRow="1" w:lastColumn="0" w:lastRow="0" w:noHBand="0" w:noVBand="1" w:val="04A0"/>
        <w:tblLayout w:type="fixed"/>
      </w:tblPr>
      <w:tblGrid>
        <w:gridCol w:w="1728"/>
        <w:gridCol w:w="2160"/>
        <w:gridCol w:w="5616"/>
      </w:tblGrid>
      <w:tr>
        <w:trPr>
          <w:tblHeader w:val="true"/>
        </w:trPr>
        <w:tc>
          <w:tcPr>
            <w:tcW w:type="dxa" w:w="1728"/>
            <w:shd w:val="clear" w:color="auto" w:fill="0B2A5B"/>
          </w:tcPr>
          <w:p>
            <w:r/>
            <w:r>
              <w:rPr>
                <w:b/>
                <w:color w:val="FFFFFF"/>
                <w:sz w:val="16"/>
              </w:rPr>
              <w:t>Measure</w:t>
            </w:r>
          </w:p>
        </w:tc>
        <w:tc>
          <w:tcPr>
            <w:tcW w:type="dxa" w:w="2160"/>
            <w:shd w:val="clear" w:color="auto" w:fill="0B2A5B"/>
          </w:tcPr>
          <w:p>
            <w:r/>
            <w:r>
              <w:rPr>
                <w:b/>
                <w:color w:val="FFFFFF"/>
                <w:sz w:val="16"/>
              </w:rPr>
              <w:t>Purpose</w:t>
            </w:r>
          </w:p>
        </w:tc>
        <w:tc>
          <w:tcPr>
            <w:tcW w:type="dxa" w:w="5616"/>
            <w:shd w:val="clear" w:color="auto" w:fill="0B2A5B"/>
          </w:tcPr>
          <w:p>
            <w:r/>
            <w:r>
              <w:rPr>
                <w:b/>
                <w:color w:val="FFFFFF"/>
                <w:sz w:val="16"/>
              </w:rPr>
              <w:t>DAX</w:t>
            </w:r>
          </w:p>
        </w:tc>
      </w:tr>
      <w:tr>
        <w:tc>
          <w:tcPr>
            <w:tcW w:type="dxa" w:w="1728"/>
          </w:tcPr>
          <w:p>
            <w:r/>
            <w:r>
              <w:rPr>
                <w:sz w:val="16"/>
              </w:rPr>
              <w:t>Indicator Value</w:t>
            </w:r>
          </w:p>
        </w:tc>
        <w:tc>
          <w:tcPr>
            <w:tcW w:type="dxa" w:w="2160"/>
          </w:tcPr>
          <w:p>
            <w:r/>
            <w:r>
              <w:rPr>
                <w:sz w:val="16"/>
              </w:rPr>
              <w:t>Value for the current filters</w:t>
            </w:r>
          </w:p>
        </w:tc>
        <w:tc>
          <w:tcPr>
            <w:tcW w:type="dxa" w:w="5616"/>
          </w:tcPr>
          <w:p>
            <w:r/>
            <w:r>
              <w:rPr>
                <w:sz w:val="16"/>
              </w:rPr>
              <w:t>Indicator Value = AVERAGE(FactIndicatorValue[Value])</w:t>
            </w:r>
          </w:p>
        </w:tc>
      </w:tr>
      <w:tr>
        <w:tc>
          <w:tcPr>
            <w:tcW w:type="dxa" w:w="1728"/>
            <w:shd w:val="clear" w:color="auto" w:fill="F1F5FB"/>
          </w:tcPr>
          <w:p>
            <w:r/>
            <w:r>
              <w:rPr>
                <w:sz w:val="16"/>
              </w:rPr>
              <w:t>Latest Year With Data</w:t>
            </w:r>
          </w:p>
        </w:tc>
        <w:tc>
          <w:tcPr>
            <w:tcW w:type="dxa" w:w="2160"/>
            <w:shd w:val="clear" w:color="auto" w:fill="F1F5FB"/>
          </w:tcPr>
          <w:p>
            <w:r/>
            <w:r>
              <w:rPr>
                <w:sz w:val="16"/>
              </w:rPr>
              <w:t>Last year with a value in the current selection</w:t>
            </w:r>
          </w:p>
        </w:tc>
        <w:tc>
          <w:tcPr>
            <w:tcW w:type="dxa" w:w="5616"/>
            <w:shd w:val="clear" w:color="auto" w:fill="F1F5FB"/>
          </w:tcPr>
          <w:p>
            <w:r/>
            <w:r>
              <w:rPr>
                <w:sz w:val="16"/>
              </w:rPr>
              <w:t>Latest Year With Data =</w:t>
              <w:br/>
              <w:t>CALCULATE(MAX(FactIndicatorValue[Year]),</w:t>
              <w:br/>
              <w:t xml:space="preserve">  FILTER(FactIndicatorValue, NOT ISBLANK(FactIndicatorValue[Value])))</w:t>
            </w:r>
          </w:p>
        </w:tc>
      </w:tr>
      <w:tr>
        <w:tc>
          <w:tcPr>
            <w:tcW w:type="dxa" w:w="1728"/>
          </w:tcPr>
          <w:p>
            <w:r/>
            <w:r>
              <w:rPr>
                <w:sz w:val="16"/>
              </w:rPr>
              <w:t>Latest Value</w:t>
            </w:r>
          </w:p>
        </w:tc>
        <w:tc>
          <w:tcPr>
            <w:tcW w:type="dxa" w:w="2160"/>
          </w:tcPr>
          <w:p>
            <w:r/>
            <w:r>
              <w:rPr>
                <w:sz w:val="16"/>
              </w:rPr>
              <w:t>Value in the latest year with data</w:t>
            </w:r>
          </w:p>
        </w:tc>
        <w:tc>
          <w:tcPr>
            <w:tcW w:type="dxa" w:w="5616"/>
          </w:tcPr>
          <w:p>
            <w:r/>
            <w:r>
              <w:rPr>
                <w:sz w:val="16"/>
              </w:rPr>
              <w:t>Latest Value =</w:t>
              <w:br/>
              <w:t>VAR y = [Latest Year With Data]</w:t>
              <w:br/>
              <w:t>RETURN CALCULATE([Indicator Value], DimYear[Year] = y)</w:t>
            </w:r>
          </w:p>
        </w:tc>
      </w:tr>
      <w:tr>
        <w:tc>
          <w:tcPr>
            <w:tcW w:type="dxa" w:w="1728"/>
            <w:shd w:val="clear" w:color="auto" w:fill="F1F5FB"/>
          </w:tcPr>
          <w:p>
            <w:r/>
            <w:r>
              <w:rPr>
                <w:sz w:val="16"/>
              </w:rPr>
              <w:t>YoY Change %</w:t>
            </w:r>
          </w:p>
        </w:tc>
        <w:tc>
          <w:tcPr>
            <w:tcW w:type="dxa" w:w="2160"/>
            <w:shd w:val="clear" w:color="auto" w:fill="F1F5FB"/>
          </w:tcPr>
          <w:p>
            <w:r/>
            <w:r>
              <w:rPr>
                <w:sz w:val="16"/>
              </w:rPr>
              <w:t>Change versus the previous year</w:t>
            </w:r>
          </w:p>
        </w:tc>
        <w:tc>
          <w:tcPr>
            <w:tcW w:type="dxa" w:w="5616"/>
            <w:shd w:val="clear" w:color="auto" w:fill="F1F5FB"/>
          </w:tcPr>
          <w:p>
            <w:r/>
            <w:r>
              <w:rPr>
                <w:sz w:val="16"/>
              </w:rPr>
              <w:t>YoY Change % =</w:t>
              <w:br/>
              <w:t>VAR yr = MAX(DimYear[Year])</w:t>
              <w:br/>
              <w:t>VAR cur = [Indicator Value]</w:t>
              <w:br/>
              <w:t>VAR prev = CALCULATE([Indicator Value], DimYear[Year] = yr - 1)</w:t>
              <w:br/>
              <w:t>RETURN IF(ISBLANK(cur) || ISBLANK(prev), BLANK(), DIVIDE(cur - prev, ABS(prev)))</w:t>
            </w:r>
          </w:p>
        </w:tc>
      </w:tr>
      <w:tr>
        <w:tc>
          <w:tcPr>
            <w:tcW w:type="dxa" w:w="1728"/>
          </w:tcPr>
          <w:p>
            <w:r/>
            <w:r>
              <w:rPr>
                <w:sz w:val="16"/>
              </w:rPr>
              <w:t>Country Rank</w:t>
            </w:r>
          </w:p>
        </w:tc>
        <w:tc>
          <w:tcPr>
            <w:tcW w:type="dxa" w:w="2160"/>
          </w:tcPr>
          <w:p>
            <w:r/>
            <w:r>
              <w:rPr>
                <w:sz w:val="16"/>
              </w:rPr>
              <w:t>Rank among selected countries</w:t>
            </w:r>
          </w:p>
        </w:tc>
        <w:tc>
          <w:tcPr>
            <w:tcW w:type="dxa" w:w="5616"/>
          </w:tcPr>
          <w:p>
            <w:r/>
            <w:r>
              <w:rPr>
                <w:sz w:val="16"/>
              </w:rPr>
              <w:t>Country Rank =</w:t>
              <w:br/>
              <w:t>RANKX(ALLSELECTED(DimCountry[CountryName]), [Indicator Value], , DESC, DENSE)</w:t>
            </w:r>
          </w:p>
        </w:tc>
      </w:tr>
      <w:tr>
        <w:tc>
          <w:tcPr>
            <w:tcW w:type="dxa" w:w="1728"/>
            <w:shd w:val="clear" w:color="auto" w:fill="F1F5FB"/>
          </w:tcPr>
          <w:p>
            <w:r/>
            <w:r>
              <w:rPr>
                <w:sz w:val="16"/>
              </w:rPr>
              <w:t>Selected Countries Average</w:t>
            </w:r>
          </w:p>
        </w:tc>
        <w:tc>
          <w:tcPr>
            <w:tcW w:type="dxa" w:w="2160"/>
            <w:shd w:val="clear" w:color="auto" w:fill="F1F5FB"/>
          </w:tcPr>
          <w:p>
            <w:r/>
            <w:r>
              <w:rPr>
                <w:sz w:val="16"/>
              </w:rPr>
              <w:t>Average across selected countries</w:t>
            </w:r>
          </w:p>
        </w:tc>
        <w:tc>
          <w:tcPr>
            <w:tcW w:type="dxa" w:w="5616"/>
            <w:shd w:val="clear" w:color="auto" w:fill="F1F5FB"/>
          </w:tcPr>
          <w:p>
            <w:r/>
            <w:r>
              <w:rPr>
                <w:sz w:val="16"/>
              </w:rPr>
              <w:t>Selected Countries Average =</w:t>
              <w:br/>
              <w:t>AVERAGEX(VALUES(DimCountry[CountryName]), [Indicator Value])</w:t>
            </w:r>
          </w:p>
        </w:tc>
      </w:tr>
      <w:tr>
        <w:tc>
          <w:tcPr>
            <w:tcW w:type="dxa" w:w="1728"/>
          </w:tcPr>
          <w:p>
            <w:r/>
            <w:r>
              <w:rPr>
                <w:sz w:val="16"/>
              </w:rPr>
              <w:t>Country A Value</w:t>
            </w:r>
          </w:p>
        </w:tc>
        <w:tc>
          <w:tcPr>
            <w:tcW w:type="dxa" w:w="2160"/>
          </w:tcPr>
          <w:p>
            <w:r/>
            <w:r>
              <w:rPr>
                <w:sz w:val="16"/>
              </w:rPr>
              <w:t>Value for the Country A slicer</w:t>
            </w:r>
          </w:p>
        </w:tc>
        <w:tc>
          <w:tcPr>
            <w:tcW w:type="dxa" w:w="5616"/>
          </w:tcPr>
          <w:p>
            <w:r/>
            <w:r>
              <w:rPr>
                <w:sz w:val="16"/>
              </w:rPr>
              <w:t>Country A Value =</w:t>
              <w:br/>
              <w:t>CALCULATE([Indicator Value],</w:t>
              <w:br/>
              <w:t xml:space="preserve">  TREATAS(VALUES(CountryA[CountryName]), DimCountry[CountryName]))</w:t>
            </w:r>
          </w:p>
        </w:tc>
      </w:tr>
      <w:tr>
        <w:tc>
          <w:tcPr>
            <w:tcW w:type="dxa" w:w="1728"/>
            <w:shd w:val="clear" w:color="auto" w:fill="F1F5FB"/>
          </w:tcPr>
          <w:p>
            <w:r/>
            <w:r>
              <w:rPr>
                <w:sz w:val="16"/>
              </w:rPr>
              <w:t>Country B Value</w:t>
            </w:r>
          </w:p>
        </w:tc>
        <w:tc>
          <w:tcPr>
            <w:tcW w:type="dxa" w:w="2160"/>
            <w:shd w:val="clear" w:color="auto" w:fill="F1F5FB"/>
          </w:tcPr>
          <w:p>
            <w:r/>
            <w:r>
              <w:rPr>
                <w:sz w:val="16"/>
              </w:rPr>
              <w:t>Value for the Country B slicer</w:t>
            </w:r>
          </w:p>
        </w:tc>
        <w:tc>
          <w:tcPr>
            <w:tcW w:type="dxa" w:w="5616"/>
            <w:shd w:val="clear" w:color="auto" w:fill="F1F5FB"/>
          </w:tcPr>
          <w:p>
            <w:r/>
            <w:r>
              <w:rPr>
                <w:sz w:val="16"/>
              </w:rPr>
              <w:t>Country B Value =</w:t>
              <w:br/>
              <w:t>CALCULATE([Indicator Value],</w:t>
              <w:br/>
              <w:t xml:space="preserve">  TREATAS(VALUES(CountryB[CountryName]), DimCountry[CountryName]))</w:t>
            </w:r>
          </w:p>
        </w:tc>
      </w:tr>
      <w:tr>
        <w:tc>
          <w:tcPr>
            <w:tcW w:type="dxa" w:w="1728"/>
          </w:tcPr>
          <w:p>
            <w:r/>
            <w:r>
              <w:rPr>
                <w:sz w:val="16"/>
              </w:rPr>
              <w:t>Difference A − B</w:t>
            </w:r>
          </w:p>
        </w:tc>
        <w:tc>
          <w:tcPr>
            <w:tcW w:type="dxa" w:w="2160"/>
          </w:tcPr>
          <w:p>
            <w:r/>
            <w:r>
              <w:rPr>
                <w:sz w:val="16"/>
              </w:rPr>
              <w:t>Difference between the two countries</w:t>
            </w:r>
          </w:p>
        </w:tc>
        <w:tc>
          <w:tcPr>
            <w:tcW w:type="dxa" w:w="5616"/>
          </w:tcPr>
          <w:p>
            <w:r/>
            <w:r>
              <w:rPr>
                <w:sz w:val="16"/>
              </w:rPr>
              <w:t>Difference A-B =</w:t>
              <w:br/>
              <w:t>IF(ISBLANK([Country A Value]) || ISBLANK([Country B Value]), BLANK(),</w:t>
              <w:br/>
              <w:t xml:space="preserve">  [Country A Value] - [Country B Value])</w:t>
            </w:r>
          </w:p>
        </w:tc>
      </w:tr>
      <w:tr>
        <w:tc>
          <w:tcPr>
            <w:tcW w:type="dxa" w:w="1728"/>
            <w:shd w:val="clear" w:color="auto" w:fill="F1F5FB"/>
          </w:tcPr>
          <w:p>
            <w:r/>
            <w:r>
              <w:rPr>
                <w:sz w:val="16"/>
              </w:rPr>
              <w:t>Data Coverage %</w:t>
            </w:r>
          </w:p>
        </w:tc>
        <w:tc>
          <w:tcPr>
            <w:tcW w:type="dxa" w:w="2160"/>
            <w:shd w:val="clear" w:color="auto" w:fill="F1F5FB"/>
          </w:tcPr>
          <w:p>
            <w:r/>
            <w:r>
              <w:rPr>
                <w:sz w:val="16"/>
              </w:rPr>
              <w:t>Share of cells with a value</w:t>
            </w:r>
          </w:p>
        </w:tc>
        <w:tc>
          <w:tcPr>
            <w:tcW w:type="dxa" w:w="5616"/>
            <w:shd w:val="clear" w:color="auto" w:fill="F1F5FB"/>
          </w:tcPr>
          <w:p>
            <w:r/>
            <w:r>
              <w:rPr>
                <w:sz w:val="16"/>
              </w:rPr>
              <w:t>Data Coverage % =</w:t>
              <w:br/>
              <w:t>DIVIDE(COUNT(FactIndicatorValue[Value]), COUNTROWS(FactIndicatorValue))</w:t>
            </w:r>
          </w:p>
        </w:tc>
      </w:tr>
    </w:tbl>
    <w:p>
      <w:pPr>
        <w:spacing w:after="40"/>
      </w:pPr>
    </w:p>
    <w:p>
      <w:r>
        <w:rPr>
          <w:i/>
          <w:color w:val="8A4B00"/>
          <w:sz w:val="20"/>
        </w:rPr>
        <w:t>Note: YoY Change % returns blank for 2010 because 2009 is missing in the source.</w:t>
      </w:r>
    </w:p>
    <w:p>
      <w:pPr>
        <w:pStyle w:val="Heading1"/>
      </w:pPr>
      <w:r>
        <w:t>B6. Known data limitations</w:t>
      </w:r>
    </w:p>
    <w:p>
      <w:pPr>
        <w:pStyle w:val="ListBullet"/>
        <w:spacing w:after="40"/>
      </w:pPr>
      <w:r>
        <w:t>Year 2009 is missing for all indicators.</w:t>
      </w:r>
    </w:p>
    <w:p>
      <w:pPr>
        <w:pStyle w:val="ListBullet"/>
        <w:spacing w:after="40"/>
      </w:pPr>
      <w:r>
        <w:t>About 20% of year cells are empty (".."); coverage differs by country and indicator.</w:t>
      </w:r>
    </w:p>
    <w:p>
      <w:pPr>
        <w:pStyle w:val="ListBullet"/>
        <w:spacing w:after="40"/>
      </w:pPr>
      <w:r>
        <w:t>Six indicators have no metadata entry and appear for one country only; one indicator has no values.</w:t>
      </w:r>
    </w:p>
    <w:p>
      <w:pPr>
        <w:pStyle w:val="ListBullet"/>
        <w:spacing w:after="40"/>
      </w:pPr>
      <w:r>
        <w:t>Indicators have different units (%, US$, per 1,000, years); do not add or compare values across different units.</w:t>
      </w:r>
    </w:p>
    <w:p>
      <w:pPr>
        <w:pStyle w:val="ListBullet"/>
        <w:spacing w:after="40"/>
      </w:pPr>
      <w:r>
        <w:t>Egypt has the fewest non-empty values of the 22 countries in the cleaned data, so comparisons involving Egypt should show data coverage.</w:t>
      </w:r>
    </w:p>
    <w:p>
      <w:pPr>
        <w:pStyle w:val="Heading1"/>
      </w:pPr>
      <w:r>
        <w:t>B7. Maintenance</w:t>
      </w:r>
    </w:p>
    <w:p>
      <w:pPr>
        <w:pStyle w:val="ListBullet"/>
        <w:spacing w:after="40"/>
      </w:pPr>
      <w:r>
        <w:t>Replace WDI_Data.xlsx with a newer file of the same structure and click Refresh.</w:t>
      </w:r>
    </w:p>
    <w:p>
      <w:pPr>
        <w:pStyle w:val="ListBullet"/>
        <w:spacing w:after="40"/>
      </w:pPr>
      <w:r>
        <w:t>If new spelling variants of a country appear, add them to the mapping table and check that DimCountry still has 22 rows.</w:t>
      </w:r>
    </w:p>
    <w:p>
      <w:pPr>
        <w:pStyle w:val="ListBullet"/>
        <w:spacing w:after="40"/>
      </w:pPr>
      <w:r>
        <w:t>After any change, rerun the test cases in the Testing document and update the data quality log.</w:t>
      </w:r>
    </w:p>
    <w:p>
      <w:pPr>
        <w:pStyle w:val="Heading1"/>
      </w:pPr>
      <w:r>
        <w:t>B8. API documentation</w:t>
      </w:r>
    </w:p>
    <w:p>
      <w:pPr>
        <w:spacing w:after="120"/>
      </w:pPr>
      <w:r>
        <w:rPr>
          <w:b w:val="0"/>
          <w:i w:val="0"/>
        </w:rPr>
        <w:t>Not applicable. Data Lens has no API.</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Data Lens  |  DEPI – Junior Data Analysis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4A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