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11111"/>
          <w:sz w:val="44"/>
        </w:rPr>
        <w:t>Shahd Magdy Ahmed Fouad Elshora</w:t>
      </w:r>
    </w:p>
    <w:p>
      <w:pPr>
        <w:spacing w:before="0" w:after="120"/>
        <w:jc w:val="center"/>
      </w:pPr>
      <w:r>
        <w:rPr>
          <w:rFonts w:ascii="Arial" w:hAnsi="Arial"/>
          <w:color w:val="555555"/>
          <w:sz w:val="18"/>
        </w:rPr>
        <w:t>Egypt, Gharbia  |  shahdmagdyelshora@gmail.com  |  01114232867  |  linkedin.com/in/shahd-magdy-84b4582a0</w:t>
      </w:r>
    </w:p>
    <w:p>
      <w:pPr>
        <w:spacing w:before="200" w:after="60"/>
        <w:pBdr>
          <w:bottom w:val="single" w:sz="10" w:space="4" w:color="111111"/>
        </w:pBdr>
      </w:pPr>
      <w:r>
        <w:rPr>
          <w:rFonts w:ascii="Arial" w:hAnsi="Arial"/>
          <w:b/>
          <w:color w:val="111111"/>
          <w:sz w:val="21"/>
        </w:rPr>
        <w:t>OBJECTIVE</w:t>
      </w:r>
    </w:p>
    <w:p>
      <w:pPr>
        <w:spacing w:before="0" w:after="40"/>
      </w:pPr>
      <w:r>
        <w:rPr>
          <w:rFonts w:ascii="Arial" w:hAnsi="Arial"/>
          <w:color w:val="111111"/>
          <w:sz w:val="20"/>
        </w:rPr>
        <w:t>Business Information Systems student at Tanta University (GPA 3.5/4.0) with hands-on experience in banking operations, AI tools, and digital marketing. Completed 13+ certified courses in data science, project management, cybersecurity, and entrepreneurship. Seeking a summer internship to apply analytical thinking and technical skills in a real-world business or technology environment.</w:t>
      </w:r>
    </w:p>
    <w:p>
      <w:pPr>
        <w:spacing w:before="200" w:after="60"/>
        <w:pBdr>
          <w:bottom w:val="single" w:sz="10" w:space="4" w:color="111111"/>
        </w:pBdr>
      </w:pPr>
      <w:r>
        <w:rPr>
          <w:rFonts w:ascii="Arial" w:hAnsi="Arial"/>
          <w:b/>
          <w:color w:val="111111"/>
          <w:sz w:val="21"/>
        </w:rPr>
        <w:t>EDUCATION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Bachelor of Commerce – Business Information Systems (BIS)</w:t>
      </w:r>
      <w:r>
        <w:tab/>
      </w:r>
      <w:r>
        <w:rPr>
          <w:rFonts w:ascii="Arial" w:hAnsi="Arial"/>
          <w:i/>
          <w:color w:val="555555"/>
          <w:sz w:val="19"/>
        </w:rPr>
        <w:t>Expected Jun 2027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Tanta University, Faculty of Commerce  |  GPA: 3.5 / 4.0</w:t>
      </w:r>
    </w:p>
    <w:p>
      <w:pPr>
        <w:spacing w:before="200" w:after="60"/>
        <w:pBdr>
          <w:bottom w:val="single" w:sz="10" w:space="4" w:color="111111"/>
        </w:pBdr>
      </w:pPr>
      <w:r>
        <w:rPr>
          <w:rFonts w:ascii="Arial" w:hAnsi="Arial"/>
          <w:b/>
          <w:color w:val="111111"/>
          <w:sz w:val="21"/>
        </w:rPr>
        <w:t>EXPERIENCE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Banking Intern</w:t>
      </w:r>
      <w:r>
        <w:tab/>
      </w:r>
      <w:r>
        <w:rPr>
          <w:rFonts w:ascii="Arial" w:hAnsi="Arial"/>
          <w:i/>
          <w:color w:val="555555"/>
          <w:sz w:val="19"/>
        </w:rPr>
        <w:t>2024 – 2026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Commercial International Bank (CIB) – Egypt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Completed 2 internship rounds gaining practical exposure to core banking systems and daily operations.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Processed online banking transactions and supported customer service functions.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Prepared reports and professional correspondence, strengthening business communication skills.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Completed a Generative AI training module, earning a Certificate of Attendance.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Frontend Web Development Trainee</w:t>
      </w:r>
      <w:r>
        <w:tab/>
      </w:r>
      <w:r>
        <w:rPr>
          <w:rFonts w:ascii="Arial" w:hAnsi="Arial"/>
          <w:i/>
          <w:color w:val="555555"/>
          <w:sz w:val="19"/>
        </w:rPr>
        <w:t>2026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Information Technology Institute (ITI) – Tanta Branch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Accepted into the Summer Training Program, building web applications with React JS.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Covering Client-Side Technologies, ES.Next, HTML5, and Bootstrap alongside React.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Completed 40+ hands-on coding tasks and assignments throughout the program.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Frontend Web Development Trainee</w:t>
      </w:r>
      <w:r>
        <w:tab/>
      </w:r>
      <w:r>
        <w:rPr>
          <w:rFonts w:ascii="Arial" w:hAnsi="Arial"/>
          <w:i/>
          <w:color w:val="555555"/>
          <w:sz w:val="19"/>
        </w:rPr>
        <w:t>2026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Digital Egypt Pioneers Initiative (DEPI) – Rowad Program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Enrolled in a 6-month intensive Frontend Development track focused on React.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Completing at least 5 coding tasks daily to build practical, real-world React projects.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AI &amp; Technology Trainee</w:t>
      </w:r>
      <w:r>
        <w:tab/>
      </w:r>
      <w:r>
        <w:rPr>
          <w:rFonts w:ascii="Arial" w:hAnsi="Arial"/>
          <w:i/>
          <w:color w:val="555555"/>
          <w:sz w:val="19"/>
        </w:rPr>
        <w:t>2024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Sprints – AI &amp; Technology Training Program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Applied AI tools to solve business and data problems in hands-on training sessions.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Developed practical understanding of machine learning concepts and their business applications.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Career Development Trainee</w:t>
      </w:r>
      <w:r>
        <w:tab/>
      </w:r>
      <w:r>
        <w:rPr>
          <w:rFonts w:ascii="Arial" w:hAnsi="Arial"/>
          <w:i/>
          <w:color w:val="555555"/>
          <w:sz w:val="19"/>
        </w:rPr>
        <w:t>2024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University Center for Career Development (UCCD) – Tanta University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Completed Entrepreneurship Training – Basic Level, applying design thinking to develop business ideas.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Participated in the Be Ready Initiative, building professional readiness and workplace skills.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Media &amp; Montage Member</w:t>
      </w:r>
      <w:r>
        <w:tab/>
      </w:r>
      <w:r>
        <w:rPr>
          <w:rFonts w:ascii="Arial" w:hAnsi="Arial"/>
          <w:i/>
          <w:color w:val="555555"/>
          <w:sz w:val="19"/>
        </w:rPr>
        <w:t>2024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EYE (Egyptians Youth Entity) – Ministry of Youth &amp; Sports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Produced 4+ montage videos per month for student campaigns and youth empowerment activities.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Recognized with Certificate of Appreciation for outstanding performance, commitment, and team collaboration.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Social Media Department Member</w:t>
      </w:r>
      <w:r>
        <w:tab/>
      </w:r>
      <w:r>
        <w:rPr>
          <w:rFonts w:ascii="Arial" w:hAnsi="Arial"/>
          <w:i/>
          <w:color w:val="555555"/>
          <w:sz w:val="19"/>
        </w:rPr>
        <w:t>2024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Hult Prize – Tanta University Chapter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Designed 4+ social media graphics per month to support entrepreneurship competition campaigns.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Joined the Media Committee, recognized as Best Member of the Month for contributions.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Received Certificate of Appreciation for team performance and achievement of organizational goals.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Member</w:t>
      </w:r>
      <w:r>
        <w:tab/>
      </w:r>
      <w:r>
        <w:rPr>
          <w:rFonts w:ascii="Arial" w:hAnsi="Arial"/>
          <w:i/>
          <w:color w:val="555555"/>
          <w:sz w:val="19"/>
        </w:rPr>
        <w:t>2023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Enactus – Tanta University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Represented the team in English-language meetings and group presentations for project evaluations.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Participated in project evaluations, idea pitching sessions, and competition presentations.</w:t>
      </w:r>
    </w:p>
    <w:p>
      <w:pPr>
        <w:tabs>
          <w:tab w:pos="10080" w:val="right"/>
        </w:tabs>
        <w:spacing w:before="100" w:after="0"/>
      </w:pPr>
      <w:r>
        <w:rPr>
          <w:rFonts w:ascii="Arial" w:hAnsi="Arial"/>
          <w:b/>
          <w:color w:val="111111"/>
          <w:sz w:val="21"/>
        </w:rPr>
        <w:t>Sales Training Participant</w:t>
      </w:r>
      <w:r>
        <w:tab/>
      </w:r>
      <w:r>
        <w:rPr>
          <w:rFonts w:ascii="Arial" w:hAnsi="Arial"/>
          <w:i/>
          <w:color w:val="555555"/>
          <w:sz w:val="19"/>
        </w:rPr>
        <w:t>2024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El Abd Club – Tanta University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11111"/>
          <w:sz w:val="19"/>
        </w:rPr>
        <w:t>Completed Basic Sales Principles training covering customer engagement and sales techniques.</w:t>
      </w:r>
    </w:p>
    <w:p>
      <w:pPr>
        <w:spacing w:before="200" w:after="60"/>
        <w:pBdr>
          <w:bottom w:val="single" w:sz="10" w:space="4" w:color="111111"/>
        </w:pBdr>
      </w:pPr>
      <w:r>
        <w:rPr>
          <w:rFonts w:ascii="Arial" w:hAnsi="Arial"/>
          <w:b/>
          <w:color w:val="111111"/>
          <w:sz w:val="21"/>
        </w:rPr>
        <w:t>CERTIFICATIONS &amp; COURSES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Programming Fundamentals – Level 1 (Completed) &amp; Level 2 (In Progress)</w:t>
      </w:r>
      <w:r>
        <w:tab/>
      </w:r>
      <w:r>
        <w:rPr>
          <w:rFonts w:ascii="Arial" w:hAnsi="Arial"/>
          <w:i/>
          <w:color w:val="555555"/>
          <w:sz w:val="18"/>
        </w:rPr>
        <w:t>2025 – Present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Hedgehog (Hdhd) – Programming Institute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Microsoft Office Suite (Word, PowerPoint, Outlook, Windows, Internet)</w:t>
      </w:r>
      <w:r>
        <w:tab/>
      </w:r>
      <w:r>
        <w:rPr>
          <w:rFonts w:ascii="Arial" w:hAnsi="Arial"/>
          <w:i/>
          <w:color w:val="555555"/>
          <w:sz w:val="18"/>
        </w:rPr>
        <w:t>Sep 2025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Microsoft Egypt x Ministry of Youth &amp; Sports – Tawar w Ghayar Initiative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Excel 2019 &amp; Access 2019</w:t>
      </w:r>
      <w:r>
        <w:tab/>
      </w:r>
      <w:r>
        <w:rPr>
          <w:rFonts w:ascii="Arial" w:hAnsi="Arial"/>
          <w:i/>
          <w:color w:val="555555"/>
          <w:sz w:val="18"/>
        </w:rPr>
        <w:t>Sep 2025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Microsoft Egypt x Ministry of Youth &amp; Sports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Fundamentals of Digital Marketing</w:t>
      </w:r>
      <w:r>
        <w:tab/>
      </w:r>
      <w:r>
        <w:rPr>
          <w:rFonts w:ascii="Arial" w:hAnsi="Arial"/>
          <w:i/>
          <w:color w:val="555555"/>
          <w:sz w:val="18"/>
        </w:rPr>
        <w:t>2025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Google x Banque Misr – Maharat min Google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Boost Your Productivity with AI</w:t>
      </w:r>
      <w:r>
        <w:tab/>
      </w:r>
      <w:r>
        <w:rPr>
          <w:rFonts w:ascii="Arial" w:hAnsi="Arial"/>
          <w:i/>
          <w:color w:val="555555"/>
          <w:sz w:val="18"/>
        </w:rPr>
        <w:t>Feb 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Google – Maharat min Google x Injaz Misr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AI for Beginners</w:t>
      </w:r>
      <w:r>
        <w:tab/>
      </w:r>
      <w:r>
        <w:rPr>
          <w:rFonts w:ascii="Arial" w:hAnsi="Arial"/>
          <w:i/>
          <w:color w:val="555555"/>
          <w:sz w:val="18"/>
        </w:rPr>
        <w:t>Sep 2025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HP LIFE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Introduction to Cybersecurity Awareness</w:t>
      </w:r>
      <w:r>
        <w:tab/>
      </w:r>
      <w:r>
        <w:rPr>
          <w:rFonts w:ascii="Arial" w:hAnsi="Arial"/>
          <w:i/>
          <w:color w:val="555555"/>
          <w:sz w:val="18"/>
        </w:rPr>
        <w:t>Oct 2025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HP LIFE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Professional Communication for Career Growth</w:t>
      </w:r>
      <w:r>
        <w:tab/>
      </w:r>
      <w:r>
        <w:rPr>
          <w:rFonts w:ascii="Arial" w:hAnsi="Arial"/>
          <w:i/>
          <w:color w:val="555555"/>
          <w:sz w:val="18"/>
        </w:rPr>
        <w:t>Nov 2025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HP LIFE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Data Science &amp; Analytics</w:t>
      </w:r>
      <w:r>
        <w:tab/>
      </w:r>
      <w:r>
        <w:rPr>
          <w:rFonts w:ascii="Arial" w:hAnsi="Arial"/>
          <w:i/>
          <w:color w:val="555555"/>
          <w:sz w:val="18"/>
        </w:rPr>
        <w:t>Dec 2025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HP LIFE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Selling Online</w:t>
      </w:r>
      <w:r>
        <w:tab/>
      </w:r>
      <w:r>
        <w:rPr>
          <w:rFonts w:ascii="Arial" w:hAnsi="Arial"/>
          <w:i/>
          <w:color w:val="555555"/>
          <w:sz w:val="18"/>
        </w:rPr>
        <w:t>Feb 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HP LIFE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AI for Business Professionals</w:t>
      </w:r>
      <w:r>
        <w:tab/>
      </w:r>
      <w:r>
        <w:rPr>
          <w:rFonts w:ascii="Arial" w:hAnsi="Arial"/>
          <w:i/>
          <w:color w:val="555555"/>
          <w:sz w:val="18"/>
        </w:rPr>
        <w:t>May 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HP LIFE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Steer Your Career Program</w:t>
      </w:r>
      <w:r>
        <w:tab/>
      </w:r>
      <w:r>
        <w:rPr>
          <w:rFonts w:ascii="Arial" w:hAnsi="Arial"/>
          <w:i/>
          <w:color w:val="555555"/>
          <w:sz w:val="18"/>
        </w:rPr>
        <w:t>Apr 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INJAZ Al-Arab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Project Management Program</w:t>
      </w:r>
      <w:r>
        <w:tab/>
      </w:r>
      <w:r>
        <w:rPr>
          <w:rFonts w:ascii="Arial" w:hAnsi="Arial"/>
          <w:i/>
          <w:color w:val="555555"/>
          <w:sz w:val="18"/>
        </w:rPr>
        <w:t>Apr 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INJAZ Al-Arab x Project Management Institute (PMI)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Innovation Camp</w:t>
      </w:r>
      <w:r>
        <w:tab/>
      </w:r>
      <w:r>
        <w:rPr>
          <w:rFonts w:ascii="Arial" w:hAnsi="Arial"/>
          <w:i/>
          <w:color w:val="555555"/>
          <w:sz w:val="18"/>
        </w:rPr>
        <w:t>Apr 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INJAZ Egypt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Entrepreneurship Program</w:t>
      </w:r>
      <w:r>
        <w:tab/>
      </w:r>
      <w:r>
        <w:rPr>
          <w:rFonts w:ascii="Arial" w:hAnsi="Arial"/>
          <w:i/>
          <w:color w:val="555555"/>
          <w:sz w:val="18"/>
        </w:rPr>
        <w:t>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Hult Prize – Tanta University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Generative AI (CIB Summer Internship Module)</w:t>
      </w:r>
      <w:r>
        <w:tab/>
      </w:r>
      <w:r>
        <w:rPr>
          <w:rFonts w:ascii="Arial" w:hAnsi="Arial"/>
          <w:i/>
          <w:color w:val="555555"/>
          <w:sz w:val="18"/>
        </w:rPr>
        <w:t>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Commercial International Bank (CIB)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AI Foundations Knowledge Badge</w:t>
      </w:r>
      <w:r>
        <w:tab/>
      </w:r>
      <w:r>
        <w:rPr>
          <w:rFonts w:ascii="Arial" w:hAnsi="Arial"/>
          <w:i/>
          <w:color w:val="555555"/>
          <w:sz w:val="18"/>
        </w:rPr>
        <w:t>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SAS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Advanced Analytics Knowledge Badge</w:t>
      </w:r>
      <w:r>
        <w:tab/>
      </w:r>
      <w:r>
        <w:rPr>
          <w:rFonts w:ascii="Arial" w:hAnsi="Arial"/>
          <w:i/>
          <w:color w:val="555555"/>
          <w:sz w:val="18"/>
        </w:rPr>
        <w:t>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SAS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Career Clarity &amp; Vacancies Sustainability</w:t>
      </w:r>
      <w:r>
        <w:tab/>
      </w:r>
      <w:r>
        <w:rPr>
          <w:rFonts w:ascii="Arial" w:hAnsi="Arial"/>
          <w:i/>
          <w:color w:val="555555"/>
          <w:sz w:val="18"/>
        </w:rPr>
        <w:t>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TIEC x Kenko</w:t>
      </w:r>
    </w:p>
    <w:p>
      <w:pPr>
        <w:tabs>
          <w:tab w:pos="10080" w:val="right"/>
        </w:tabs>
        <w:spacing w:before="60" w:after="0"/>
      </w:pPr>
      <w:r>
        <w:rPr>
          <w:rFonts w:ascii="Arial" w:hAnsi="Arial"/>
          <w:b/>
          <w:color w:val="111111"/>
          <w:sz w:val="20"/>
        </w:rPr>
        <w:t>Python &amp; C++ Programming (Self-Directed)</w:t>
      </w:r>
      <w:r>
        <w:tab/>
      </w:r>
      <w:r>
        <w:rPr>
          <w:rFonts w:ascii="Arial" w:hAnsi="Arial"/>
          <w:i/>
          <w:color w:val="555555"/>
          <w:sz w:val="18"/>
        </w:rPr>
        <w:t>2026</w:t>
      </w:r>
    </w:p>
    <w:p>
      <w:pPr>
        <w:spacing w:before="0" w:after="20"/>
        <w:ind w:left="216"/>
      </w:pPr>
      <w:r>
        <w:rPr>
          <w:rFonts w:ascii="Arial" w:hAnsi="Arial"/>
          <w:i/>
          <w:color w:val="555555"/>
          <w:sz w:val="19"/>
        </w:rPr>
        <w:t>YouTube-based courses</w:t>
      </w:r>
    </w:p>
    <w:p>
      <w:pPr>
        <w:spacing w:before="200" w:after="60"/>
        <w:pBdr>
          <w:bottom w:val="single" w:sz="10" w:space="4" w:color="111111"/>
        </w:pBdr>
      </w:pPr>
      <w:r>
        <w:rPr>
          <w:rFonts w:ascii="Arial" w:hAnsi="Arial"/>
          <w:b/>
          <w:color w:val="111111"/>
          <w:sz w:val="21"/>
        </w:rPr>
        <w:t>SKILLS</w:t>
      </w:r>
    </w:p>
    <w:p>
      <w:pPr>
        <w:spacing w:before="40" w:after="40"/>
      </w:pPr>
      <w:r>
        <w:rPr>
          <w:rFonts w:ascii="Arial" w:hAnsi="Arial"/>
          <w:b/>
          <w:color w:val="111111"/>
          <w:sz w:val="20"/>
        </w:rPr>
        <w:t xml:space="preserve">Programming: </w:t>
      </w:r>
      <w:r>
        <w:rPr>
          <w:rFonts w:ascii="Arial" w:hAnsi="Arial"/>
          <w:color w:val="111111"/>
          <w:sz w:val="20"/>
        </w:rPr>
        <w:t>Python | C++ | React JS | HTML5 | Programming Logic | Problem Solving</w:t>
      </w:r>
    </w:p>
    <w:p>
      <w:pPr>
        <w:spacing w:before="40" w:after="40"/>
      </w:pPr>
      <w:r>
        <w:rPr>
          <w:rFonts w:ascii="Arial" w:hAnsi="Arial"/>
          <w:b/>
          <w:color w:val="111111"/>
          <w:sz w:val="20"/>
        </w:rPr>
        <w:t xml:space="preserve">Technical: </w:t>
      </w:r>
      <w:r>
        <w:rPr>
          <w:rFonts w:ascii="Arial" w:hAnsi="Arial"/>
          <w:color w:val="111111"/>
          <w:sz w:val="20"/>
        </w:rPr>
        <w:t>Frontend Web Development | Microsoft Office Suite | Data Analysis | Digital Marketing | AI Tools | Cybersecurity Awareness</w:t>
      </w:r>
    </w:p>
    <w:p>
      <w:pPr>
        <w:spacing w:before="40" w:after="40"/>
      </w:pPr>
      <w:r>
        <w:rPr>
          <w:rFonts w:ascii="Arial" w:hAnsi="Arial"/>
          <w:b/>
          <w:color w:val="111111"/>
          <w:sz w:val="20"/>
        </w:rPr>
        <w:t xml:space="preserve">Business: </w:t>
      </w:r>
      <w:r>
        <w:rPr>
          <w:rFonts w:ascii="Arial" w:hAnsi="Arial"/>
          <w:color w:val="111111"/>
          <w:sz w:val="20"/>
        </w:rPr>
        <w:t>Banking Operations | Project Management | Entrepreneurship | Sales | Business Information Systems</w:t>
      </w:r>
    </w:p>
    <w:p>
      <w:pPr>
        <w:spacing w:before="40" w:after="40"/>
      </w:pPr>
      <w:r>
        <w:rPr>
          <w:rFonts w:ascii="Arial" w:hAnsi="Arial"/>
          <w:b/>
          <w:color w:val="111111"/>
          <w:sz w:val="20"/>
        </w:rPr>
        <w:t xml:space="preserve">Soft Skills: </w:t>
      </w:r>
      <w:r>
        <w:rPr>
          <w:rFonts w:ascii="Arial" w:hAnsi="Arial"/>
          <w:color w:val="111111"/>
          <w:sz w:val="20"/>
        </w:rPr>
        <w:t>Communication | Teamwork | Presentation | Reporting | Time Management | Leadership</w:t>
      </w:r>
    </w:p>
    <w:p>
      <w:pPr>
        <w:spacing w:before="40" w:after="40"/>
      </w:pPr>
      <w:r>
        <w:rPr>
          <w:rFonts w:ascii="Arial" w:hAnsi="Arial"/>
          <w:b/>
          <w:color w:val="111111"/>
          <w:sz w:val="20"/>
        </w:rPr>
        <w:t xml:space="preserve">Languages: </w:t>
      </w:r>
      <w:r>
        <w:rPr>
          <w:rFonts w:ascii="Arial" w:hAnsi="Arial"/>
          <w:color w:val="111111"/>
          <w:sz w:val="20"/>
        </w:rPr>
        <w:t>Arabic (Native) | English (Professional Proficiency)</w:t>
      </w:r>
    </w:p>
    <w:sectPr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