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Expanded Business Requirements Description (BRD)</w:t>
      </w:r>
    </w:p>
    <w:p>
      <w:pPr>
        <w:pStyle w:val="Heading2"/>
      </w:pPr>
      <w:r>
        <w:t>Project Title</w:t>
      </w:r>
    </w:p>
    <w:p>
      <w:r>
        <w:t>Machine Learning-Based Intrusion Detection System for IoMT Networks</w:t>
      </w:r>
    </w:p>
    <w:p>
      <w:pPr>
        <w:pStyle w:val="Heading2"/>
      </w:pPr>
      <w:r>
        <w:t>Business Objective</w:t>
      </w:r>
    </w:p>
    <w:p>
      <w:r>
        <w:t>The primary objective of this project is to develop an intelligent and reliable cybersecurity solution capable of detecting, classifying, and responding to cyberattacks targeting Internet of Medical Things (IoMT) environments. The system leverages machine learning techniques to identify both known and previously unseen threats, helping healthcare organizations strengthen their security posture and ensure uninterrupted medical services.</w:t>
      </w:r>
    </w:p>
    <w:p>
      <w:pPr>
        <w:pStyle w:val="Heading2"/>
      </w:pPr>
      <w:r>
        <w:t>Problem Statement</w:t>
      </w:r>
    </w:p>
    <w:p>
      <w:r>
        <w:t>The rapid adoption of connected medical devices has significantly improved healthcare delivery; however, it has also increased the attack surface available to cybercriminals. Traditional security solutions often struggle to detect sophisticated and zero-day attacks that do not match known attack signatures. As a result, healthcare organizations face risks such as data breaches, unauthorized access, disruption of critical services, and potential threats to patient safety. An advanced machine learning-based intrusion detection system is therefore required to proactively identify and mitigate these threats.</w:t>
      </w:r>
    </w:p>
    <w:p>
      <w:pPr>
        <w:pStyle w:val="Heading2"/>
      </w:pPr>
      <w:r>
        <w:t>Stakeholders</w:t>
      </w:r>
    </w:p>
    <w:p>
      <w:r>
        <w:t>Key stakeholders include hospitals, healthcare providers, security analysts, medical device manufacturers, healthcare IT departments, cybersecurity teams, patients, and regulatory authorities. Each stakeholder benefits from enhanced security, improved visibility into network activities, and better protection of sensitive healthcare information.</w:t>
      </w:r>
    </w:p>
    <w:p>
      <w:pPr>
        <w:pStyle w:val="Heading2"/>
      </w:pPr>
      <w:r>
        <w:t>Functional Requirements</w:t>
      </w:r>
    </w:p>
    <w:p>
      <w:r>
        <w:t>The system shall monitor and analyze network traffic generated by IoMT devices in real time. It shall classify network activities as normal or malicious, detect known attacks using learned patterns, identify zero-day attacks through anomaly detection techniques, generate alerts for suspicious activities, provide an interactive dashboard for visualization, produce detailed security reports, and maintain logs for future analysis and auditing purposes.</w:t>
      </w:r>
    </w:p>
    <w:p>
      <w:pPr>
        <w:pStyle w:val="Heading2"/>
      </w:pPr>
      <w:r>
        <w:t>Non-Functional Requirements</w:t>
      </w:r>
    </w:p>
    <w:p>
      <w:r>
        <w:t>The solution must achieve high accuracy in attack detection while maintaining low false positive rates. It should be scalable enough to support large healthcare environments with numerous connected devices. The system must provide a user-friendly interface, ensure strong security controls, maintain high availability, offer fast response times, and support future upgrades and integration with existing healthcare infrastructures.</w:t>
      </w:r>
    </w:p>
    <w:p>
      <w:pPr>
        <w:pStyle w:val="Heading2"/>
      </w:pPr>
      <w:r>
        <w:t>Expected Benefits</w:t>
      </w:r>
    </w:p>
    <w:p>
      <w:r>
        <w:t>The proposed solution will improve cybersecurity across healthcare environments by detecting threats more effectively and reducing the likelihood of successful cyberattacks. It will protect patient information, support compliance with security regulations, minimize operational disruptions, improve incident response capabilities, and enhance trust in connected medical technologies.</w:t>
      </w:r>
    </w:p>
    <w:p>
      <w:pPr>
        <w:pStyle w:val="Heading2"/>
      </w:pPr>
      <w:r>
        <w:t>Success Criteria</w:t>
      </w:r>
    </w:p>
    <w:p>
      <w:r>
        <w:t>Project success will be measured through multiple performance indicators, including achieving an attack detection accuracy greater than 95%, obtaining zero-day attack detection rates above 80%, successfully deploying the dashboard environment, maintaining acceptable system performance under realistic workloads, and receiving positive feedback from intended users and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