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1E225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nil"/>
              <w:left w:val="nil"/>
              <w:bottom w:val="nil"/>
              <w:right w:val="nil"/>
            </w:tcBorders>
            <w:vAlign w:val="center"/>
          </w:tcPr>
          <w:p w14:paraId="610BF604">
            <w:r>
              <w:drawing>
                <wp:inline distT="0" distB="0" distL="0" distR="0">
                  <wp:extent cx="15240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1524000" cy="762000"/>
                          </a:xfrm>
                          <a:prstGeom prst="rect">
                            <a:avLst/>
                          </a:prstGeom>
                        </pic:spPr>
                      </pic:pic>
                    </a:graphicData>
                  </a:graphic>
                </wp:inline>
              </w:drawing>
            </w:r>
          </w:p>
        </w:tc>
        <w:tc>
          <w:tcPr>
            <w:tcW w:w="6860" w:type="dxa"/>
            <w:tcBorders>
              <w:top w:val="nil"/>
              <w:left w:val="nil"/>
              <w:bottom w:val="nil"/>
              <w:right w:val="nil"/>
            </w:tcBorders>
            <w:vAlign w:val="center"/>
          </w:tcPr>
          <w:p w14:paraId="51A56317">
            <w:r>
              <w:rPr>
                <w:b/>
                <w:bCs/>
                <w:color w:val="F0735E"/>
                <w:sz w:val="28"/>
                <w:szCs w:val="28"/>
              </w:rPr>
              <w:t>SU Tech Elsewedy University</w:t>
            </w:r>
          </w:p>
          <w:p w14:paraId="56583215">
            <w:r>
              <w:rPr>
                <w:sz w:val="22"/>
                <w:szCs w:val="22"/>
              </w:rPr>
              <w:t>Faculty of Computers and Information</w:t>
            </w:r>
          </w:p>
          <w:p w14:paraId="4954D888">
            <w:r>
              <w:rPr>
                <w:sz w:val="20"/>
                <w:szCs w:val="20"/>
              </w:rPr>
              <w:t>Department of Computer Science</w:t>
            </w:r>
          </w:p>
        </w:tc>
      </w:tr>
    </w:tbl>
    <w:p w14:paraId="353AB5AA">
      <w:pPr>
        <w:pBdr>
          <w:bottom w:val="single" w:color="F0735E" w:sz="6" w:space="1"/>
        </w:pBdr>
        <w:spacing w:before="200" w:after="400"/>
      </w:pPr>
    </w:p>
    <w:p w14:paraId="67002335">
      <w:pPr>
        <w:spacing w:after="160"/>
      </w:pPr>
    </w:p>
    <w:p w14:paraId="7A60536B">
      <w:pPr>
        <w:spacing w:after="160"/>
      </w:pPr>
    </w:p>
    <w:p w14:paraId="5EA847C3">
      <w:pPr>
        <w:spacing w:after="160"/>
        <w:jc w:val="center"/>
      </w:pPr>
      <w:r>
        <w:rPr>
          <w:b/>
          <w:bCs/>
          <w:color w:val="7A6868"/>
          <w:sz w:val="28"/>
          <w:szCs w:val="28"/>
        </w:rPr>
        <w:t>Graduation Project II</w:t>
      </w:r>
    </w:p>
    <w:p w14:paraId="20955AB8">
      <w:pPr>
        <w:spacing w:after="200"/>
        <w:jc w:val="center"/>
      </w:pPr>
      <w:r>
        <w:rPr>
          <w:b/>
          <w:bCs/>
          <w:sz w:val="34"/>
          <w:szCs w:val="34"/>
        </w:rPr>
        <w:t>Machine Learning-Based Intrusion Detection System for IoMT Networks</w:t>
      </w:r>
    </w:p>
    <w:p w14:paraId="4A370772">
      <w:pPr>
        <w:spacing w:after="160"/>
      </w:pPr>
    </w:p>
    <w:p w14:paraId="21954B8F">
      <w:pPr>
        <w:spacing w:after="160"/>
      </w:pPr>
    </w:p>
    <w:p w14:paraId="36198554">
      <w:pPr>
        <w:spacing w:after="120"/>
        <w:jc w:val="center"/>
      </w:pPr>
      <w:r>
        <w:rPr>
          <w:b/>
          <w:bCs/>
          <w:sz w:val="24"/>
          <w:szCs w:val="24"/>
        </w:rPr>
        <w:t>Prepared by:</w:t>
      </w: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tblGrid>
      <w:tr w14:paraId="7978E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2CF5CED6">
            <w:pPr>
              <w:jc w:val="center"/>
            </w:pPr>
            <w:r>
              <w:rPr>
                <w:b/>
                <w:bCs/>
                <w:color w:val="FFFFFF"/>
                <w:sz w:val="20"/>
                <w:szCs w:val="20"/>
              </w:rPr>
              <w:t>Student Name</w:t>
            </w:r>
          </w:p>
        </w:tc>
        <w:tc>
          <w:tcPr>
            <w:tcW w:w="30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172DA94A">
            <w:pPr>
              <w:jc w:val="center"/>
            </w:pPr>
            <w:r>
              <w:rPr>
                <w:b/>
                <w:bCs/>
                <w:color w:val="FFFFFF"/>
                <w:sz w:val="20"/>
                <w:szCs w:val="20"/>
              </w:rPr>
              <w:t>Student ID</w:t>
            </w:r>
          </w:p>
        </w:tc>
      </w:tr>
      <w:tr w14:paraId="0A21D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63345C36">
            <w:r>
              <w:rPr>
                <w:sz w:val="20"/>
                <w:szCs w:val="20"/>
              </w:rPr>
              <w:t>Shahd Sameh</w:t>
            </w:r>
          </w:p>
        </w:tc>
        <w:tc>
          <w:tcPr>
            <w:tcW w:w="3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9430AD3">
            <w:pPr>
              <w:rPr>
                <w:rFonts w:hint="default" w:cs="Times New Roman"/>
                <w:lang w:val="en-US" w:bidi="ar-EG"/>
              </w:rPr>
            </w:pPr>
            <w:r>
              <w:rPr>
                <w:rFonts w:hint="cs" w:cs="Times New Roman"/>
                <w:rtl/>
                <w:lang w:val="en-US" w:bidi="ar-EG"/>
              </w:rPr>
              <w:t>230103436</w:t>
            </w:r>
          </w:p>
        </w:tc>
      </w:tr>
      <w:tr w14:paraId="7D68F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BD3FD1">
            <w:r>
              <w:rPr>
                <w:sz w:val="20"/>
                <w:szCs w:val="20"/>
              </w:rPr>
              <w:t>Randa Gamal</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5310EE">
            <w:r>
              <w:rPr>
                <w:rFonts w:hint="default"/>
              </w:rPr>
              <w:t>230103866</w:t>
            </w:r>
          </w:p>
        </w:tc>
      </w:tr>
      <w:tr w14:paraId="7C416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E38713D">
            <w:r>
              <w:rPr>
                <w:sz w:val="20"/>
                <w:szCs w:val="20"/>
              </w:rPr>
              <w:t>Yousef Mohamed</w:t>
            </w:r>
          </w:p>
        </w:tc>
        <w:tc>
          <w:tcPr>
            <w:tcW w:w="3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ACEEEC4">
            <w:r>
              <w:rPr>
                <w:rFonts w:hint="default"/>
              </w:rPr>
              <w:t>240102680</w:t>
            </w:r>
          </w:p>
        </w:tc>
      </w:tr>
      <w:tr w14:paraId="6F5E6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82DA64">
            <w:r>
              <w:rPr>
                <w:sz w:val="20"/>
                <w:szCs w:val="20"/>
              </w:rPr>
              <w:t>Moaz Ehab</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46E058">
            <w:r>
              <w:rPr>
                <w:rFonts w:hint="default"/>
              </w:rPr>
              <w:t>240100682</w:t>
            </w:r>
          </w:p>
        </w:tc>
      </w:tr>
      <w:tr w14:paraId="428D8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14345F70">
            <w:r>
              <w:rPr>
                <w:sz w:val="20"/>
                <w:szCs w:val="20"/>
              </w:rPr>
              <w:t>Samy Waleed</w:t>
            </w:r>
          </w:p>
        </w:tc>
        <w:tc>
          <w:tcPr>
            <w:tcW w:w="3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68B1380E">
            <w:r>
              <w:rPr>
                <w:rFonts w:hint="default"/>
              </w:rPr>
              <w:t>240102854</w:t>
            </w:r>
          </w:p>
        </w:tc>
      </w:tr>
    </w:tbl>
    <w:p w14:paraId="5B22791F">
      <w:pPr>
        <w:spacing w:after="160"/>
      </w:pPr>
    </w:p>
    <w:p w14:paraId="29A2B66F">
      <w:pPr>
        <w:spacing w:after="80"/>
        <w:jc w:val="center"/>
      </w:pPr>
      <w:r>
        <w:rPr>
          <w:b/>
          <w:bCs/>
          <w:sz w:val="24"/>
          <w:szCs w:val="24"/>
        </w:rPr>
        <w:t>Supervised by:</w:t>
      </w:r>
    </w:p>
    <w:p w14:paraId="69049F83">
      <w:pPr>
        <w:spacing w:after="80"/>
        <w:jc w:val="center"/>
      </w:pPr>
      <w:r>
        <w:rPr>
          <w:sz w:val="24"/>
          <w:szCs w:val="24"/>
        </w:rPr>
        <w:t>Dr. Esraa Shehab</w:t>
      </w:r>
    </w:p>
    <w:p w14:paraId="3A4E7D4B">
      <w:pPr>
        <w:spacing w:after="160"/>
      </w:pPr>
    </w:p>
    <w:p w14:paraId="5998D394">
      <w:pPr>
        <w:spacing w:after="160"/>
      </w:pPr>
    </w:p>
    <w:p w14:paraId="298B05EB">
      <w:pPr>
        <w:pBdr>
          <w:top w:val="single" w:color="F0735E" w:sz="6" w:space="1"/>
        </w:pBdr>
        <w:spacing w:before="200" w:after="100"/>
        <w:jc w:val="center"/>
      </w:pPr>
      <w:r>
        <w:rPr>
          <w:b/>
          <w:bCs/>
          <w:sz w:val="24"/>
          <w:szCs w:val="24"/>
        </w:rPr>
        <w:t>2025 / 2026</w:t>
      </w:r>
    </w:p>
    <w:p w14:paraId="4E91AAAA">
      <w:r>
        <w:br w:type="page"/>
      </w:r>
    </w:p>
    <w:p w14:paraId="7AA280FA">
      <w:pPr>
        <w:pStyle w:val="2"/>
      </w:pPr>
      <w:r>
        <w:rPr>
          <w:b/>
          <w:bCs/>
          <w:color w:val="F0735E"/>
          <w:sz w:val="36"/>
          <w:szCs w:val="36"/>
        </w:rPr>
        <w:t>Acknowledgements</w:t>
      </w:r>
    </w:p>
    <w:p w14:paraId="33AF9CE6">
      <w:pPr>
        <w:spacing w:after="160"/>
      </w:pPr>
    </w:p>
    <w:p w14:paraId="5D4B869A">
      <w:pPr>
        <w:spacing w:after="160"/>
        <w:jc w:val="both"/>
      </w:pPr>
      <w:r>
        <w:rPr>
          <w:b w:val="0"/>
          <w:bCs w:val="0"/>
          <w:sz w:val="24"/>
          <w:szCs w:val="24"/>
        </w:rPr>
        <w:t>First and foremost, we would like to express our sincere gratitude to our supervisor, Dr. Esraa Shehab, for the continuous guidance, insightful feedback, and unwavering support throughout the duration of this project. Her expertise in machine learning and cybersecurity was instrumental in shaping the direction and quality of this work.</w:t>
      </w:r>
    </w:p>
    <w:p w14:paraId="21231AFA">
      <w:pPr>
        <w:spacing w:after="160"/>
        <w:jc w:val="both"/>
      </w:pPr>
      <w:r>
        <w:rPr>
          <w:b w:val="0"/>
          <w:bCs w:val="0"/>
          <w:sz w:val="24"/>
          <w:szCs w:val="24"/>
        </w:rPr>
        <w:t>We also extend our appreciation to the Faculty of Computers and Information at SU Tech Elsewedy University for providing the academic environment, computational resources, and research infrastructure that made this project possible.</w:t>
      </w:r>
    </w:p>
    <w:p w14:paraId="750919C5">
      <w:pPr>
        <w:spacing w:after="160"/>
        <w:jc w:val="both"/>
      </w:pPr>
      <w:r>
        <w:rPr>
          <w:b w:val="0"/>
          <w:bCs w:val="0"/>
          <w:sz w:val="24"/>
          <w:szCs w:val="24"/>
        </w:rPr>
        <w:t>Special thanks go to our families and friends for their patience, encouragement, and moral support throughout the long hours of research and development.</w:t>
      </w:r>
    </w:p>
    <w:p w14:paraId="47F5B454">
      <w:pPr>
        <w:spacing w:after="160"/>
        <w:jc w:val="both"/>
      </w:pPr>
      <w:r>
        <w:rPr>
          <w:b w:val="0"/>
          <w:bCs w:val="0"/>
          <w:sz w:val="24"/>
          <w:szCs w:val="24"/>
        </w:rPr>
        <w:t>Finally, we acknowledge the open-source community and the researchers who made their datasets and tools publicly available, particularly the WUSTL-EHMS-2020 and IoMT datasets, as well as the developers of Scikit-learn, TensorFlow, XGBoost, and LightGBM.</w:t>
      </w:r>
    </w:p>
    <w:p w14:paraId="78598399">
      <w:r>
        <w:br w:type="page"/>
      </w:r>
    </w:p>
    <w:p w14:paraId="7943644A">
      <w:pPr>
        <w:pStyle w:val="2"/>
      </w:pPr>
      <w:r>
        <w:rPr>
          <w:b/>
          <w:bCs/>
          <w:color w:val="F0735E"/>
          <w:sz w:val="36"/>
          <w:szCs w:val="36"/>
        </w:rPr>
        <w:t>Abstract</w:t>
      </w:r>
    </w:p>
    <w:p w14:paraId="309B96FE">
      <w:pPr>
        <w:spacing w:after="160"/>
      </w:pPr>
    </w:p>
    <w:p w14:paraId="592EC9D1">
      <w:pPr>
        <w:spacing w:after="160"/>
        <w:jc w:val="both"/>
      </w:pPr>
      <w:r>
        <w:rPr>
          <w:b w:val="0"/>
          <w:bCs w:val="0"/>
          <w:sz w:val="24"/>
          <w:szCs w:val="24"/>
        </w:rPr>
        <w:t>The Internet of Medical Things (IoMT) has revolutionized modern healthcare by enabling real-time patient monitoring, remote diagnostics, and automated medical workflows through interconnected smart devices. However, the widespread adoption of IoMT also introduces significant cybersecurity risks, as these devices are often resource-constrained and lack robust built-in security mechanisms, making them attractive targets for various cyberattacks.</w:t>
      </w:r>
    </w:p>
    <w:p w14:paraId="35024B3A">
      <w:pPr>
        <w:spacing w:after="160"/>
        <w:jc w:val="both"/>
      </w:pPr>
      <w:r>
        <w:rPr>
          <w:b w:val="0"/>
          <w:bCs w:val="0"/>
          <w:sz w:val="24"/>
          <w:szCs w:val="24"/>
        </w:rPr>
        <w:t>This project presents a comprehensive Machine Learning (ML)-based Intrusion Detection System (IDS) specifically designed for IoMT network environments. The proposed system addresses both known and unknown (zero-day) attack detection through a hybrid approach combining supervised ensemble learning with unsupervised anomaly detection. Four distinct models were developed and evaluated: a Binary ML classifier, a Multi-class ML classifier, a Binary Deep Learning model, and a Multi-class Deep Learning model.</w:t>
      </w:r>
    </w:p>
    <w:p w14:paraId="1F6BEB75">
      <w:pPr>
        <w:spacing w:after="160"/>
        <w:jc w:val="both"/>
      </w:pPr>
      <w:r>
        <w:rPr>
          <w:b w:val="0"/>
          <w:bCs w:val="0"/>
          <w:sz w:val="24"/>
          <w:szCs w:val="24"/>
        </w:rPr>
        <w:t>Each model utilizes a Soft Voting Ensemble combining Random Forest, XGBoost, and LightGBM, enhanced with embedded feature selection to identify the top 15–20 most informative network traffic features. For zero-day attack simulation, an Isolation Forest algorithm was integrated to flag anomalous traffic patterns unseen during training.</w:t>
      </w:r>
    </w:p>
    <w:p w14:paraId="166E344C">
      <w:pPr>
        <w:spacing w:after="160"/>
        <w:jc w:val="both"/>
      </w:pPr>
      <w:r>
        <w:rPr>
          <w:b w:val="0"/>
          <w:bCs w:val="0"/>
          <w:sz w:val="24"/>
          <w:szCs w:val="24"/>
        </w:rPr>
        <w:t>Experiments were conducted on the WUSTL-EHMS-2020 and IoMT benchmark datasets. Results demonstrate that the proposed hybrid system achieves 100% accuracy on binary classification tasks with 100% zero-day detection rate, and 98% accuracy on multi-class classification with 99.38% zero-day detection. The system outperforms all compared state-of-the-art works while uniquely providing zero-day detection capability.</w:t>
      </w:r>
    </w:p>
    <w:p w14:paraId="204F908F">
      <w:pPr>
        <w:spacing w:after="160"/>
      </w:pPr>
    </w:p>
    <w:p w14:paraId="0B338559">
      <w:pPr>
        <w:spacing w:after="120"/>
      </w:pPr>
      <w:r>
        <w:rPr>
          <w:b/>
          <w:bCs/>
          <w:sz w:val="24"/>
          <w:szCs w:val="24"/>
        </w:rPr>
        <w:t xml:space="preserve">Keywords: </w:t>
      </w:r>
      <w:r>
        <w:rPr>
          <w:sz w:val="24"/>
          <w:szCs w:val="24"/>
        </w:rPr>
        <w:t>IoMT, Intrusion Detection System, Machine Learning, Deep Learning, Zero-Day Attack, Random Forest, XGBoost, LightGBM, Isolation Forest, Network Security.</w:t>
      </w:r>
    </w:p>
    <w:p w14:paraId="6A55AABD">
      <w:r>
        <w:br w:type="page"/>
      </w:r>
    </w:p>
    <w:p w14:paraId="4B183599">
      <w:pPr>
        <w:pStyle w:val="2"/>
      </w:pPr>
      <w:r>
        <w:rPr>
          <w:b/>
          <w:bCs/>
          <w:color w:val="F0735E"/>
          <w:sz w:val="36"/>
          <w:szCs w:val="36"/>
        </w:rPr>
        <w:t>Table of Contents</w:t>
      </w:r>
    </w:p>
    <w:p w14:paraId="362B8F32">
      <w:pPr>
        <w:spacing w:after="160"/>
      </w:pPr>
    </w:p>
    <w:p w14:paraId="07FD7403">
      <w:pPr>
        <w:tabs>
          <w:tab w:val="right" w:leader="dot" w:pos="8640"/>
        </w:tabs>
        <w:spacing w:after="80"/>
      </w:pPr>
      <w:r>
        <w:rPr>
          <w:b/>
          <w:bCs/>
          <w:sz w:val="24"/>
          <w:szCs w:val="24"/>
        </w:rPr>
        <w:t>Acknowledgements</w:t>
      </w:r>
      <w:r>
        <w:rPr>
          <w:b/>
          <w:bCs/>
          <w:sz w:val="24"/>
          <w:szCs w:val="24"/>
        </w:rPr>
        <w:tab/>
      </w:r>
      <w:r>
        <w:rPr>
          <w:b/>
          <w:bCs/>
          <w:sz w:val="24"/>
          <w:szCs w:val="24"/>
        </w:rPr>
        <w:t>ii</w:t>
      </w:r>
    </w:p>
    <w:p w14:paraId="22761FCF">
      <w:pPr>
        <w:tabs>
          <w:tab w:val="right" w:leader="dot" w:pos="8640"/>
        </w:tabs>
        <w:spacing w:after="80"/>
      </w:pPr>
      <w:r>
        <w:rPr>
          <w:b/>
          <w:bCs/>
          <w:sz w:val="24"/>
          <w:szCs w:val="24"/>
        </w:rPr>
        <w:t>Abstract</w:t>
      </w:r>
      <w:r>
        <w:rPr>
          <w:b/>
          <w:bCs/>
          <w:sz w:val="24"/>
          <w:szCs w:val="24"/>
        </w:rPr>
        <w:tab/>
      </w:r>
      <w:r>
        <w:rPr>
          <w:b/>
          <w:bCs/>
          <w:sz w:val="24"/>
          <w:szCs w:val="24"/>
        </w:rPr>
        <w:t>iii</w:t>
      </w:r>
    </w:p>
    <w:p w14:paraId="43704DFA">
      <w:pPr>
        <w:tabs>
          <w:tab w:val="right" w:leader="dot" w:pos="8640"/>
        </w:tabs>
        <w:spacing w:after="80"/>
      </w:pPr>
      <w:r>
        <w:rPr>
          <w:b/>
          <w:bCs/>
          <w:sz w:val="24"/>
          <w:szCs w:val="24"/>
        </w:rPr>
        <w:t>Table of Contents</w:t>
      </w:r>
      <w:r>
        <w:rPr>
          <w:b/>
          <w:bCs/>
          <w:sz w:val="24"/>
          <w:szCs w:val="24"/>
        </w:rPr>
        <w:tab/>
      </w:r>
      <w:r>
        <w:rPr>
          <w:b/>
          <w:bCs/>
          <w:sz w:val="24"/>
          <w:szCs w:val="24"/>
        </w:rPr>
        <w:t>iv</w:t>
      </w:r>
    </w:p>
    <w:p w14:paraId="4E927CAB">
      <w:pPr>
        <w:tabs>
          <w:tab w:val="right" w:leader="dot" w:pos="8640"/>
        </w:tabs>
        <w:spacing w:after="80"/>
      </w:pPr>
      <w:r>
        <w:rPr>
          <w:b/>
          <w:bCs/>
          <w:sz w:val="24"/>
          <w:szCs w:val="24"/>
        </w:rPr>
        <w:t>List of Figures</w:t>
      </w:r>
      <w:r>
        <w:rPr>
          <w:b/>
          <w:bCs/>
          <w:sz w:val="24"/>
          <w:szCs w:val="24"/>
        </w:rPr>
        <w:tab/>
      </w:r>
      <w:r>
        <w:rPr>
          <w:b/>
          <w:bCs/>
          <w:sz w:val="24"/>
          <w:szCs w:val="24"/>
        </w:rPr>
        <w:t>v</w:t>
      </w:r>
    </w:p>
    <w:p w14:paraId="2E956B52">
      <w:pPr>
        <w:tabs>
          <w:tab w:val="right" w:leader="dot" w:pos="8640"/>
        </w:tabs>
        <w:spacing w:after="80"/>
      </w:pPr>
      <w:r>
        <w:rPr>
          <w:b/>
          <w:bCs/>
          <w:sz w:val="24"/>
          <w:szCs w:val="24"/>
        </w:rPr>
        <w:t>List of Tables</w:t>
      </w:r>
      <w:r>
        <w:rPr>
          <w:b/>
          <w:bCs/>
          <w:sz w:val="24"/>
          <w:szCs w:val="24"/>
        </w:rPr>
        <w:tab/>
      </w:r>
      <w:r>
        <w:rPr>
          <w:b/>
          <w:bCs/>
          <w:sz w:val="24"/>
          <w:szCs w:val="24"/>
        </w:rPr>
        <w:t>vi</w:t>
      </w:r>
    </w:p>
    <w:p w14:paraId="3259A9E2">
      <w:pPr>
        <w:tabs>
          <w:tab w:val="right" w:leader="dot" w:pos="8640"/>
        </w:tabs>
        <w:spacing w:after="80"/>
      </w:pPr>
      <w:r>
        <w:rPr>
          <w:b/>
          <w:bCs/>
          <w:sz w:val="24"/>
          <w:szCs w:val="24"/>
        </w:rPr>
        <w:t>List of Abbreviations</w:t>
      </w:r>
      <w:r>
        <w:rPr>
          <w:b/>
          <w:bCs/>
          <w:sz w:val="24"/>
          <w:szCs w:val="24"/>
        </w:rPr>
        <w:tab/>
      </w:r>
      <w:r>
        <w:rPr>
          <w:b/>
          <w:bCs/>
          <w:sz w:val="24"/>
          <w:szCs w:val="24"/>
        </w:rPr>
        <w:t>vii</w:t>
      </w:r>
    </w:p>
    <w:p w14:paraId="7A48E452">
      <w:pPr>
        <w:spacing w:after="160"/>
      </w:pPr>
    </w:p>
    <w:p w14:paraId="65C8E462">
      <w:pPr>
        <w:tabs>
          <w:tab w:val="right" w:leader="dot" w:pos="8640"/>
        </w:tabs>
        <w:spacing w:after="80"/>
      </w:pPr>
      <w:r>
        <w:rPr>
          <w:b/>
          <w:bCs/>
          <w:sz w:val="24"/>
          <w:szCs w:val="24"/>
        </w:rPr>
        <w:t>Chapter 1: Introduction</w:t>
      </w:r>
      <w:r>
        <w:rPr>
          <w:b/>
          <w:bCs/>
          <w:sz w:val="24"/>
          <w:szCs w:val="24"/>
        </w:rPr>
        <w:tab/>
      </w:r>
      <w:r>
        <w:rPr>
          <w:b/>
          <w:bCs/>
          <w:sz w:val="24"/>
          <w:szCs w:val="24"/>
        </w:rPr>
        <w:t>1</w:t>
      </w:r>
    </w:p>
    <w:p w14:paraId="39B4E5AC">
      <w:pPr>
        <w:tabs>
          <w:tab w:val="right" w:leader="dot" w:pos="8640"/>
        </w:tabs>
        <w:spacing w:after="80"/>
        <w:ind w:left="360"/>
      </w:pPr>
      <w:r>
        <w:rPr>
          <w:b w:val="0"/>
          <w:bCs w:val="0"/>
          <w:sz w:val="22"/>
          <w:szCs w:val="22"/>
        </w:rPr>
        <w:t>1.1  Background and Context</w:t>
      </w:r>
      <w:r>
        <w:rPr>
          <w:b w:val="0"/>
          <w:bCs w:val="0"/>
          <w:sz w:val="22"/>
          <w:szCs w:val="22"/>
        </w:rPr>
        <w:tab/>
      </w:r>
      <w:r>
        <w:rPr>
          <w:b w:val="0"/>
          <w:bCs w:val="0"/>
          <w:sz w:val="22"/>
          <w:szCs w:val="22"/>
        </w:rPr>
        <w:t>1</w:t>
      </w:r>
    </w:p>
    <w:p w14:paraId="3B779313">
      <w:pPr>
        <w:tabs>
          <w:tab w:val="right" w:leader="dot" w:pos="8640"/>
        </w:tabs>
        <w:spacing w:after="80"/>
        <w:ind w:left="360"/>
      </w:pPr>
      <w:r>
        <w:rPr>
          <w:b w:val="0"/>
          <w:bCs w:val="0"/>
          <w:sz w:val="22"/>
          <w:szCs w:val="22"/>
        </w:rPr>
        <w:t>1.2  Problem Statement</w:t>
      </w:r>
      <w:r>
        <w:rPr>
          <w:b w:val="0"/>
          <w:bCs w:val="0"/>
          <w:sz w:val="22"/>
          <w:szCs w:val="22"/>
        </w:rPr>
        <w:tab/>
      </w:r>
      <w:r>
        <w:rPr>
          <w:b w:val="0"/>
          <w:bCs w:val="0"/>
          <w:sz w:val="22"/>
          <w:szCs w:val="22"/>
        </w:rPr>
        <w:t>2</w:t>
      </w:r>
    </w:p>
    <w:p w14:paraId="2E34C22C">
      <w:pPr>
        <w:tabs>
          <w:tab w:val="right" w:leader="dot" w:pos="8640"/>
        </w:tabs>
        <w:spacing w:after="80"/>
        <w:ind w:left="360"/>
      </w:pPr>
      <w:r>
        <w:rPr>
          <w:b w:val="0"/>
          <w:bCs w:val="0"/>
          <w:sz w:val="22"/>
          <w:szCs w:val="22"/>
        </w:rPr>
        <w:t>1.3  Motivation and Justification</w:t>
      </w:r>
      <w:r>
        <w:rPr>
          <w:b w:val="0"/>
          <w:bCs w:val="0"/>
          <w:sz w:val="22"/>
          <w:szCs w:val="22"/>
        </w:rPr>
        <w:tab/>
      </w:r>
      <w:r>
        <w:rPr>
          <w:b w:val="0"/>
          <w:bCs w:val="0"/>
          <w:sz w:val="22"/>
          <w:szCs w:val="22"/>
        </w:rPr>
        <w:t>2</w:t>
      </w:r>
    </w:p>
    <w:p w14:paraId="012EB942">
      <w:pPr>
        <w:tabs>
          <w:tab w:val="right" w:leader="dot" w:pos="8640"/>
        </w:tabs>
        <w:spacing w:after="80"/>
        <w:ind w:left="360"/>
      </w:pPr>
      <w:r>
        <w:rPr>
          <w:b w:val="0"/>
          <w:bCs w:val="0"/>
          <w:sz w:val="22"/>
          <w:szCs w:val="22"/>
        </w:rPr>
        <w:t>1.4  Project Objectives</w:t>
      </w:r>
      <w:r>
        <w:rPr>
          <w:b w:val="0"/>
          <w:bCs w:val="0"/>
          <w:sz w:val="22"/>
          <w:szCs w:val="22"/>
        </w:rPr>
        <w:tab/>
      </w:r>
      <w:r>
        <w:rPr>
          <w:b w:val="0"/>
          <w:bCs w:val="0"/>
          <w:sz w:val="22"/>
          <w:szCs w:val="22"/>
        </w:rPr>
        <w:t>3</w:t>
      </w:r>
    </w:p>
    <w:p w14:paraId="3413004B">
      <w:pPr>
        <w:tabs>
          <w:tab w:val="right" w:leader="dot" w:pos="8640"/>
        </w:tabs>
        <w:spacing w:after="80"/>
        <w:ind w:left="360"/>
      </w:pPr>
      <w:r>
        <w:rPr>
          <w:b w:val="0"/>
          <w:bCs w:val="0"/>
          <w:sz w:val="22"/>
          <w:szCs w:val="22"/>
        </w:rPr>
        <w:t>1.5  Scope and Limitations</w:t>
      </w:r>
      <w:r>
        <w:rPr>
          <w:b w:val="0"/>
          <w:bCs w:val="0"/>
          <w:sz w:val="22"/>
          <w:szCs w:val="22"/>
        </w:rPr>
        <w:tab/>
      </w:r>
      <w:r>
        <w:rPr>
          <w:b w:val="0"/>
          <w:bCs w:val="0"/>
          <w:sz w:val="22"/>
          <w:szCs w:val="22"/>
        </w:rPr>
        <w:t>3</w:t>
      </w:r>
    </w:p>
    <w:p w14:paraId="0037954A">
      <w:pPr>
        <w:tabs>
          <w:tab w:val="right" w:leader="dot" w:pos="8640"/>
        </w:tabs>
        <w:spacing w:after="80"/>
        <w:ind w:left="360"/>
      </w:pPr>
      <w:r>
        <w:rPr>
          <w:b w:val="0"/>
          <w:bCs w:val="0"/>
          <w:sz w:val="22"/>
          <w:szCs w:val="22"/>
        </w:rPr>
        <w:t>1.6  Project Outcome and Deliverables</w:t>
      </w:r>
      <w:r>
        <w:rPr>
          <w:b w:val="0"/>
          <w:bCs w:val="0"/>
          <w:sz w:val="22"/>
          <w:szCs w:val="22"/>
        </w:rPr>
        <w:tab/>
      </w:r>
      <w:r>
        <w:rPr>
          <w:b w:val="0"/>
          <w:bCs w:val="0"/>
          <w:sz w:val="22"/>
          <w:szCs w:val="22"/>
        </w:rPr>
        <w:t>3</w:t>
      </w:r>
    </w:p>
    <w:p w14:paraId="6E6EFD21">
      <w:pPr>
        <w:tabs>
          <w:tab w:val="right" w:leader="dot" w:pos="8640"/>
        </w:tabs>
        <w:spacing w:after="80"/>
        <w:ind w:left="360"/>
      </w:pPr>
      <w:r>
        <w:rPr>
          <w:b w:val="0"/>
          <w:bCs w:val="0"/>
          <w:sz w:val="22"/>
          <w:szCs w:val="22"/>
        </w:rPr>
        <w:t>1.7  Document Organization</w:t>
      </w:r>
      <w:r>
        <w:rPr>
          <w:b w:val="0"/>
          <w:bCs w:val="0"/>
          <w:sz w:val="22"/>
          <w:szCs w:val="22"/>
        </w:rPr>
        <w:tab/>
      </w:r>
      <w:r>
        <w:rPr>
          <w:b w:val="0"/>
          <w:bCs w:val="0"/>
          <w:sz w:val="22"/>
          <w:szCs w:val="22"/>
        </w:rPr>
        <w:t>4</w:t>
      </w:r>
    </w:p>
    <w:p w14:paraId="3FAA559A">
      <w:pPr>
        <w:spacing w:after="160"/>
      </w:pPr>
    </w:p>
    <w:p w14:paraId="1EB97EF2">
      <w:pPr>
        <w:tabs>
          <w:tab w:val="right" w:leader="dot" w:pos="8640"/>
        </w:tabs>
        <w:spacing w:after="80"/>
      </w:pPr>
      <w:r>
        <w:rPr>
          <w:b/>
          <w:bCs/>
          <w:sz w:val="24"/>
          <w:szCs w:val="24"/>
        </w:rPr>
        <w:t>Chapter 2: Literature Review</w:t>
      </w:r>
      <w:r>
        <w:rPr>
          <w:b/>
          <w:bCs/>
          <w:sz w:val="24"/>
          <w:szCs w:val="24"/>
        </w:rPr>
        <w:tab/>
      </w:r>
      <w:r>
        <w:rPr>
          <w:b/>
          <w:bCs/>
          <w:sz w:val="24"/>
          <w:szCs w:val="24"/>
        </w:rPr>
        <w:t>5</w:t>
      </w:r>
    </w:p>
    <w:p w14:paraId="2557F421">
      <w:pPr>
        <w:tabs>
          <w:tab w:val="right" w:leader="dot" w:pos="8640"/>
        </w:tabs>
        <w:spacing w:after="80"/>
        <w:ind w:left="360"/>
      </w:pPr>
      <w:r>
        <w:rPr>
          <w:b w:val="0"/>
          <w:bCs w:val="0"/>
          <w:sz w:val="22"/>
          <w:szCs w:val="22"/>
        </w:rPr>
        <w:t>2.1  Theoretical Background</w:t>
      </w:r>
      <w:r>
        <w:rPr>
          <w:b w:val="0"/>
          <w:bCs w:val="0"/>
          <w:sz w:val="22"/>
          <w:szCs w:val="22"/>
        </w:rPr>
        <w:tab/>
      </w:r>
      <w:r>
        <w:rPr>
          <w:b w:val="0"/>
          <w:bCs w:val="0"/>
          <w:sz w:val="22"/>
          <w:szCs w:val="22"/>
        </w:rPr>
        <w:t>5</w:t>
      </w:r>
    </w:p>
    <w:p w14:paraId="7E4FAE6C">
      <w:pPr>
        <w:tabs>
          <w:tab w:val="right" w:leader="dot" w:pos="8640"/>
        </w:tabs>
        <w:spacing w:after="80"/>
        <w:ind w:left="360"/>
      </w:pPr>
      <w:r>
        <w:rPr>
          <w:b w:val="0"/>
          <w:bCs w:val="0"/>
          <w:sz w:val="22"/>
          <w:szCs w:val="22"/>
        </w:rPr>
        <w:t>2.2  Related Work</w:t>
      </w:r>
      <w:r>
        <w:rPr>
          <w:b w:val="0"/>
          <w:bCs w:val="0"/>
          <w:sz w:val="22"/>
          <w:szCs w:val="22"/>
        </w:rPr>
        <w:tab/>
      </w:r>
      <w:r>
        <w:rPr>
          <w:b w:val="0"/>
          <w:bCs w:val="0"/>
          <w:sz w:val="22"/>
          <w:szCs w:val="22"/>
        </w:rPr>
        <w:t>6</w:t>
      </w:r>
    </w:p>
    <w:p w14:paraId="0EBFDA5C">
      <w:pPr>
        <w:tabs>
          <w:tab w:val="right" w:leader="dot" w:pos="8640"/>
        </w:tabs>
        <w:spacing w:after="80"/>
        <w:ind w:left="360"/>
      </w:pPr>
      <w:r>
        <w:rPr>
          <w:b w:val="0"/>
          <w:bCs w:val="0"/>
          <w:sz w:val="22"/>
          <w:szCs w:val="22"/>
        </w:rPr>
        <w:t>2.3  Comparative Analysis</w:t>
      </w:r>
      <w:r>
        <w:rPr>
          <w:b w:val="0"/>
          <w:bCs w:val="0"/>
          <w:sz w:val="22"/>
          <w:szCs w:val="22"/>
        </w:rPr>
        <w:tab/>
      </w:r>
      <w:r>
        <w:rPr>
          <w:b w:val="0"/>
          <w:bCs w:val="0"/>
          <w:sz w:val="22"/>
          <w:szCs w:val="22"/>
        </w:rPr>
        <w:t>8</w:t>
      </w:r>
    </w:p>
    <w:p w14:paraId="786B52C1">
      <w:pPr>
        <w:tabs>
          <w:tab w:val="right" w:leader="dot" w:pos="8640"/>
        </w:tabs>
        <w:spacing w:after="80"/>
        <w:ind w:left="360"/>
      </w:pPr>
      <w:r>
        <w:rPr>
          <w:b w:val="0"/>
          <w:bCs w:val="0"/>
          <w:sz w:val="22"/>
          <w:szCs w:val="22"/>
        </w:rPr>
        <w:t>2.4  Research Gap and Contribution</w:t>
      </w:r>
      <w:r>
        <w:rPr>
          <w:b w:val="0"/>
          <w:bCs w:val="0"/>
          <w:sz w:val="22"/>
          <w:szCs w:val="22"/>
        </w:rPr>
        <w:tab/>
      </w:r>
      <w:r>
        <w:rPr>
          <w:b w:val="0"/>
          <w:bCs w:val="0"/>
          <w:sz w:val="22"/>
          <w:szCs w:val="22"/>
        </w:rPr>
        <w:t>9</w:t>
      </w:r>
    </w:p>
    <w:p w14:paraId="1E02D06D">
      <w:pPr>
        <w:spacing w:after="160"/>
      </w:pPr>
    </w:p>
    <w:p w14:paraId="1EEF78F6">
      <w:pPr>
        <w:tabs>
          <w:tab w:val="right" w:leader="dot" w:pos="8640"/>
        </w:tabs>
        <w:spacing w:after="80"/>
      </w:pPr>
      <w:r>
        <w:rPr>
          <w:b/>
          <w:bCs/>
          <w:sz w:val="24"/>
          <w:szCs w:val="24"/>
        </w:rPr>
        <w:t>Chapter 3: Feasibility Study</w:t>
      </w:r>
      <w:r>
        <w:rPr>
          <w:b/>
          <w:bCs/>
          <w:sz w:val="24"/>
          <w:szCs w:val="24"/>
        </w:rPr>
        <w:tab/>
      </w:r>
      <w:r>
        <w:rPr>
          <w:b/>
          <w:bCs/>
          <w:sz w:val="24"/>
          <w:szCs w:val="24"/>
        </w:rPr>
        <w:t>10</w:t>
      </w:r>
    </w:p>
    <w:p w14:paraId="6688FD69">
      <w:pPr>
        <w:tabs>
          <w:tab w:val="right" w:leader="dot" w:pos="8640"/>
        </w:tabs>
        <w:spacing w:after="80"/>
        <w:ind w:left="360"/>
      </w:pPr>
      <w:r>
        <w:rPr>
          <w:b w:val="0"/>
          <w:bCs w:val="0"/>
          <w:sz w:val="22"/>
          <w:szCs w:val="22"/>
        </w:rPr>
        <w:t>3.1  Technical Feasibility</w:t>
      </w:r>
      <w:r>
        <w:rPr>
          <w:b w:val="0"/>
          <w:bCs w:val="0"/>
          <w:sz w:val="22"/>
          <w:szCs w:val="22"/>
        </w:rPr>
        <w:tab/>
      </w:r>
      <w:r>
        <w:rPr>
          <w:b w:val="0"/>
          <w:bCs w:val="0"/>
          <w:sz w:val="22"/>
          <w:szCs w:val="22"/>
        </w:rPr>
        <w:t>10</w:t>
      </w:r>
    </w:p>
    <w:p w14:paraId="5848B370">
      <w:pPr>
        <w:tabs>
          <w:tab w:val="right" w:leader="dot" w:pos="8640"/>
        </w:tabs>
        <w:spacing w:after="80"/>
        <w:ind w:left="360"/>
      </w:pPr>
      <w:r>
        <w:rPr>
          <w:b w:val="0"/>
          <w:bCs w:val="0"/>
          <w:sz w:val="22"/>
          <w:szCs w:val="22"/>
        </w:rPr>
        <w:t>3.2  Economic Feasibility</w:t>
      </w:r>
      <w:r>
        <w:rPr>
          <w:b w:val="0"/>
          <w:bCs w:val="0"/>
          <w:sz w:val="22"/>
          <w:szCs w:val="22"/>
        </w:rPr>
        <w:tab/>
      </w:r>
      <w:r>
        <w:rPr>
          <w:b w:val="0"/>
          <w:bCs w:val="0"/>
          <w:sz w:val="22"/>
          <w:szCs w:val="22"/>
        </w:rPr>
        <w:t>10</w:t>
      </w:r>
    </w:p>
    <w:p w14:paraId="0D102BDE">
      <w:pPr>
        <w:tabs>
          <w:tab w:val="right" w:leader="dot" w:pos="8640"/>
        </w:tabs>
        <w:spacing w:after="80"/>
        <w:ind w:left="360"/>
      </w:pPr>
      <w:r>
        <w:rPr>
          <w:b w:val="0"/>
          <w:bCs w:val="0"/>
          <w:sz w:val="22"/>
          <w:szCs w:val="22"/>
        </w:rPr>
        <w:t>3.3  Operational and Time Feasibility</w:t>
      </w:r>
      <w:r>
        <w:rPr>
          <w:b w:val="0"/>
          <w:bCs w:val="0"/>
          <w:sz w:val="22"/>
          <w:szCs w:val="22"/>
        </w:rPr>
        <w:tab/>
      </w:r>
      <w:r>
        <w:rPr>
          <w:b w:val="0"/>
          <w:bCs w:val="0"/>
          <w:sz w:val="22"/>
          <w:szCs w:val="22"/>
        </w:rPr>
        <w:t>11</w:t>
      </w:r>
    </w:p>
    <w:p w14:paraId="3FE0A428">
      <w:pPr>
        <w:tabs>
          <w:tab w:val="right" w:leader="dot" w:pos="8640"/>
        </w:tabs>
        <w:spacing w:after="80"/>
        <w:ind w:left="360"/>
      </w:pPr>
      <w:r>
        <w:rPr>
          <w:b w:val="0"/>
          <w:bCs w:val="0"/>
          <w:sz w:val="22"/>
          <w:szCs w:val="22"/>
        </w:rPr>
        <w:t>3.4  Risk Analysis</w:t>
      </w:r>
      <w:r>
        <w:rPr>
          <w:b w:val="0"/>
          <w:bCs w:val="0"/>
          <w:sz w:val="22"/>
          <w:szCs w:val="22"/>
        </w:rPr>
        <w:tab/>
      </w:r>
      <w:r>
        <w:rPr>
          <w:b w:val="0"/>
          <w:bCs w:val="0"/>
          <w:sz w:val="22"/>
          <w:szCs w:val="22"/>
        </w:rPr>
        <w:t>11</w:t>
      </w:r>
    </w:p>
    <w:p w14:paraId="5337F297">
      <w:pPr>
        <w:tabs>
          <w:tab w:val="right" w:leader="dot" w:pos="8640"/>
        </w:tabs>
        <w:spacing w:after="80"/>
        <w:ind w:left="360"/>
      </w:pPr>
      <w:r>
        <w:rPr>
          <w:b w:val="0"/>
          <w:bCs w:val="0"/>
          <w:sz w:val="22"/>
          <w:szCs w:val="22"/>
        </w:rPr>
        <w:t>3.5  SWOT Analysis</w:t>
      </w:r>
      <w:r>
        <w:rPr>
          <w:b w:val="0"/>
          <w:bCs w:val="0"/>
          <w:sz w:val="22"/>
          <w:szCs w:val="22"/>
        </w:rPr>
        <w:tab/>
      </w:r>
      <w:r>
        <w:rPr>
          <w:b w:val="0"/>
          <w:bCs w:val="0"/>
          <w:sz w:val="22"/>
          <w:szCs w:val="22"/>
        </w:rPr>
        <w:t>12</w:t>
      </w:r>
    </w:p>
    <w:p w14:paraId="57F664E7">
      <w:pPr>
        <w:spacing w:after="160"/>
      </w:pPr>
    </w:p>
    <w:p w14:paraId="715E9455">
      <w:pPr>
        <w:tabs>
          <w:tab w:val="right" w:leader="dot" w:pos="8640"/>
        </w:tabs>
        <w:spacing w:after="80"/>
      </w:pPr>
      <w:r>
        <w:rPr>
          <w:b/>
          <w:bCs/>
          <w:sz w:val="24"/>
          <w:szCs w:val="24"/>
        </w:rPr>
        <w:t>Chapter 4: System Design and Technology Selection</w:t>
      </w:r>
      <w:r>
        <w:rPr>
          <w:b/>
          <w:bCs/>
          <w:sz w:val="24"/>
          <w:szCs w:val="24"/>
        </w:rPr>
        <w:tab/>
      </w:r>
      <w:r>
        <w:rPr>
          <w:b/>
          <w:bCs/>
          <w:sz w:val="24"/>
          <w:szCs w:val="24"/>
        </w:rPr>
        <w:t>13</w:t>
      </w:r>
    </w:p>
    <w:p w14:paraId="71AF4D2D">
      <w:pPr>
        <w:tabs>
          <w:tab w:val="right" w:leader="dot" w:pos="8640"/>
        </w:tabs>
        <w:spacing w:after="80"/>
        <w:ind w:left="360"/>
      </w:pPr>
      <w:r>
        <w:rPr>
          <w:b w:val="0"/>
          <w:bCs w:val="0"/>
          <w:sz w:val="22"/>
          <w:szCs w:val="22"/>
        </w:rPr>
        <w:t>4.1  Hardware Components</w:t>
      </w:r>
      <w:r>
        <w:rPr>
          <w:b w:val="0"/>
          <w:bCs w:val="0"/>
          <w:sz w:val="22"/>
          <w:szCs w:val="22"/>
        </w:rPr>
        <w:tab/>
      </w:r>
      <w:r>
        <w:rPr>
          <w:b w:val="0"/>
          <w:bCs w:val="0"/>
          <w:sz w:val="22"/>
          <w:szCs w:val="22"/>
        </w:rPr>
        <w:t>13</w:t>
      </w:r>
    </w:p>
    <w:p w14:paraId="2B407655">
      <w:pPr>
        <w:tabs>
          <w:tab w:val="right" w:leader="dot" w:pos="8640"/>
        </w:tabs>
        <w:spacing w:after="80"/>
        <w:ind w:left="360"/>
      </w:pPr>
      <w:r>
        <w:rPr>
          <w:b w:val="0"/>
          <w:bCs w:val="0"/>
          <w:sz w:val="22"/>
          <w:szCs w:val="22"/>
        </w:rPr>
        <w:t>4.2  Software Stack</w:t>
      </w:r>
      <w:r>
        <w:rPr>
          <w:b w:val="0"/>
          <w:bCs w:val="0"/>
          <w:sz w:val="22"/>
          <w:szCs w:val="22"/>
        </w:rPr>
        <w:tab/>
      </w:r>
      <w:r>
        <w:rPr>
          <w:b w:val="0"/>
          <w:bCs w:val="0"/>
          <w:sz w:val="22"/>
          <w:szCs w:val="22"/>
        </w:rPr>
        <w:t>13</w:t>
      </w:r>
    </w:p>
    <w:p w14:paraId="58D42F82">
      <w:pPr>
        <w:tabs>
          <w:tab w:val="right" w:leader="dot" w:pos="8640"/>
        </w:tabs>
        <w:spacing w:after="80"/>
        <w:ind w:left="360"/>
      </w:pPr>
      <w:r>
        <w:rPr>
          <w:b w:val="0"/>
          <w:bCs w:val="0"/>
          <w:sz w:val="22"/>
          <w:szCs w:val="22"/>
        </w:rPr>
        <w:t>4.3  Justification of Design Choices</w:t>
      </w:r>
      <w:r>
        <w:rPr>
          <w:b w:val="0"/>
          <w:bCs w:val="0"/>
          <w:sz w:val="22"/>
          <w:szCs w:val="22"/>
        </w:rPr>
        <w:tab/>
      </w:r>
      <w:r>
        <w:rPr>
          <w:b w:val="0"/>
          <w:bCs w:val="0"/>
          <w:sz w:val="22"/>
          <w:szCs w:val="22"/>
        </w:rPr>
        <w:t>14</w:t>
      </w:r>
    </w:p>
    <w:p w14:paraId="7AE64227">
      <w:pPr>
        <w:spacing w:after="160"/>
      </w:pPr>
    </w:p>
    <w:p w14:paraId="69DA2BD7">
      <w:pPr>
        <w:tabs>
          <w:tab w:val="right" w:leader="dot" w:pos="8640"/>
        </w:tabs>
        <w:spacing w:after="80"/>
      </w:pPr>
      <w:r>
        <w:rPr>
          <w:b/>
          <w:bCs/>
          <w:sz w:val="24"/>
          <w:szCs w:val="24"/>
        </w:rPr>
        <w:t>Chapter 5: Methodology</w:t>
      </w:r>
      <w:r>
        <w:rPr>
          <w:b/>
          <w:bCs/>
          <w:sz w:val="24"/>
          <w:szCs w:val="24"/>
        </w:rPr>
        <w:tab/>
      </w:r>
      <w:r>
        <w:rPr>
          <w:b/>
          <w:bCs/>
          <w:sz w:val="24"/>
          <w:szCs w:val="24"/>
        </w:rPr>
        <w:t>15</w:t>
      </w:r>
    </w:p>
    <w:p w14:paraId="7F0AE4BC">
      <w:pPr>
        <w:tabs>
          <w:tab w:val="right" w:leader="dot" w:pos="8640"/>
        </w:tabs>
        <w:spacing w:after="80"/>
        <w:ind w:left="360"/>
      </w:pPr>
      <w:r>
        <w:rPr>
          <w:b w:val="0"/>
          <w:bCs w:val="0"/>
          <w:sz w:val="22"/>
          <w:szCs w:val="22"/>
        </w:rPr>
        <w:t>5.1  System Block Diagram</w:t>
      </w:r>
      <w:r>
        <w:rPr>
          <w:b w:val="0"/>
          <w:bCs w:val="0"/>
          <w:sz w:val="22"/>
          <w:szCs w:val="22"/>
        </w:rPr>
        <w:tab/>
      </w:r>
      <w:r>
        <w:rPr>
          <w:b w:val="0"/>
          <w:bCs w:val="0"/>
          <w:sz w:val="22"/>
          <w:szCs w:val="22"/>
        </w:rPr>
        <w:t>15</w:t>
      </w:r>
    </w:p>
    <w:p w14:paraId="43119EF1">
      <w:pPr>
        <w:tabs>
          <w:tab w:val="right" w:leader="dot" w:pos="8640"/>
        </w:tabs>
        <w:spacing w:after="80"/>
        <w:ind w:left="360"/>
      </w:pPr>
      <w:r>
        <w:rPr>
          <w:b w:val="0"/>
          <w:bCs w:val="0"/>
          <w:sz w:val="22"/>
          <w:szCs w:val="22"/>
        </w:rPr>
        <w:t>5.2  System Flowchart</w:t>
      </w:r>
      <w:r>
        <w:rPr>
          <w:b w:val="0"/>
          <w:bCs w:val="0"/>
          <w:sz w:val="22"/>
          <w:szCs w:val="22"/>
        </w:rPr>
        <w:tab/>
      </w:r>
      <w:r>
        <w:rPr>
          <w:b w:val="0"/>
          <w:bCs w:val="0"/>
          <w:sz w:val="22"/>
          <w:szCs w:val="22"/>
        </w:rPr>
        <w:t>15</w:t>
      </w:r>
    </w:p>
    <w:p w14:paraId="7A2D1466">
      <w:pPr>
        <w:tabs>
          <w:tab w:val="right" w:leader="dot" w:pos="8640"/>
        </w:tabs>
        <w:spacing w:after="80"/>
        <w:ind w:left="360"/>
      </w:pPr>
      <w:r>
        <w:rPr>
          <w:b w:val="0"/>
          <w:bCs w:val="0"/>
          <w:sz w:val="22"/>
          <w:szCs w:val="22"/>
        </w:rPr>
        <w:t>5.3  Dataset Description</w:t>
      </w:r>
      <w:r>
        <w:rPr>
          <w:b w:val="0"/>
          <w:bCs w:val="0"/>
          <w:sz w:val="22"/>
          <w:szCs w:val="22"/>
        </w:rPr>
        <w:tab/>
      </w:r>
      <w:r>
        <w:rPr>
          <w:b w:val="0"/>
          <w:bCs w:val="0"/>
          <w:sz w:val="22"/>
          <w:szCs w:val="22"/>
        </w:rPr>
        <w:t>16</w:t>
      </w:r>
    </w:p>
    <w:p w14:paraId="33DDC08E">
      <w:pPr>
        <w:tabs>
          <w:tab w:val="right" w:leader="dot" w:pos="8640"/>
        </w:tabs>
        <w:spacing w:after="80"/>
        <w:ind w:left="360"/>
      </w:pPr>
      <w:r>
        <w:rPr>
          <w:b w:val="0"/>
          <w:bCs w:val="0"/>
          <w:sz w:val="22"/>
          <w:szCs w:val="22"/>
        </w:rPr>
        <w:t>5.4  Project Timeline</w:t>
      </w:r>
      <w:r>
        <w:rPr>
          <w:b w:val="0"/>
          <w:bCs w:val="0"/>
          <w:sz w:val="22"/>
          <w:szCs w:val="22"/>
        </w:rPr>
        <w:tab/>
      </w:r>
      <w:r>
        <w:rPr>
          <w:b w:val="0"/>
          <w:bCs w:val="0"/>
          <w:sz w:val="22"/>
          <w:szCs w:val="22"/>
        </w:rPr>
        <w:t>17</w:t>
      </w:r>
    </w:p>
    <w:p w14:paraId="7192D19A">
      <w:pPr>
        <w:spacing w:after="160"/>
      </w:pPr>
    </w:p>
    <w:p w14:paraId="2A5507A5">
      <w:pPr>
        <w:tabs>
          <w:tab w:val="right" w:leader="dot" w:pos="8640"/>
        </w:tabs>
        <w:spacing w:after="80"/>
      </w:pPr>
      <w:r>
        <w:rPr>
          <w:b/>
          <w:bCs/>
          <w:sz w:val="24"/>
          <w:szCs w:val="24"/>
        </w:rPr>
        <w:t>Chapter 6: System Implementation</w:t>
      </w:r>
      <w:r>
        <w:rPr>
          <w:b/>
          <w:bCs/>
          <w:sz w:val="24"/>
          <w:szCs w:val="24"/>
        </w:rPr>
        <w:tab/>
      </w:r>
      <w:r>
        <w:rPr>
          <w:b/>
          <w:bCs/>
          <w:sz w:val="24"/>
          <w:szCs w:val="24"/>
        </w:rPr>
        <w:t>18</w:t>
      </w:r>
    </w:p>
    <w:p w14:paraId="432E1D08">
      <w:pPr>
        <w:tabs>
          <w:tab w:val="right" w:leader="dot" w:pos="8640"/>
        </w:tabs>
        <w:spacing w:after="80"/>
        <w:ind w:left="360"/>
      </w:pPr>
      <w:r>
        <w:rPr>
          <w:b w:val="0"/>
          <w:bCs w:val="0"/>
          <w:sz w:val="22"/>
          <w:szCs w:val="22"/>
        </w:rPr>
        <w:t>6.1  Data Preprocessing Pipeline</w:t>
      </w:r>
      <w:r>
        <w:rPr>
          <w:b w:val="0"/>
          <w:bCs w:val="0"/>
          <w:sz w:val="22"/>
          <w:szCs w:val="22"/>
        </w:rPr>
        <w:tab/>
      </w:r>
      <w:r>
        <w:rPr>
          <w:b w:val="0"/>
          <w:bCs w:val="0"/>
          <w:sz w:val="22"/>
          <w:szCs w:val="22"/>
        </w:rPr>
        <w:t>18</w:t>
      </w:r>
    </w:p>
    <w:p w14:paraId="55A23F34">
      <w:pPr>
        <w:tabs>
          <w:tab w:val="right" w:leader="dot" w:pos="8640"/>
        </w:tabs>
        <w:spacing w:after="80"/>
        <w:ind w:left="360"/>
      </w:pPr>
      <w:r>
        <w:rPr>
          <w:b w:val="0"/>
          <w:bCs w:val="0"/>
          <w:sz w:val="22"/>
          <w:szCs w:val="22"/>
        </w:rPr>
        <w:t>6.2  Feature Selection</w:t>
      </w:r>
      <w:r>
        <w:rPr>
          <w:b w:val="0"/>
          <w:bCs w:val="0"/>
          <w:sz w:val="22"/>
          <w:szCs w:val="22"/>
        </w:rPr>
        <w:tab/>
      </w:r>
      <w:r>
        <w:rPr>
          <w:b w:val="0"/>
          <w:bCs w:val="0"/>
          <w:sz w:val="22"/>
          <w:szCs w:val="22"/>
        </w:rPr>
        <w:t>19</w:t>
      </w:r>
    </w:p>
    <w:p w14:paraId="08024705">
      <w:pPr>
        <w:tabs>
          <w:tab w:val="right" w:leader="dot" w:pos="8640"/>
        </w:tabs>
        <w:spacing w:after="80"/>
        <w:ind w:left="360"/>
      </w:pPr>
      <w:r>
        <w:rPr>
          <w:b w:val="0"/>
          <w:bCs w:val="0"/>
          <w:sz w:val="22"/>
          <w:szCs w:val="22"/>
        </w:rPr>
        <w:t>6.3  Web-Based User Interface (Forensics AI SOC Dashboard)</w:t>
      </w:r>
      <w:r>
        <w:rPr>
          <w:b w:val="0"/>
          <w:bCs w:val="0"/>
          <w:sz w:val="22"/>
          <w:szCs w:val="22"/>
        </w:rPr>
        <w:tab/>
      </w:r>
      <w:r>
        <w:rPr>
          <w:b w:val="0"/>
          <w:bCs w:val="0"/>
          <w:sz w:val="22"/>
          <w:szCs w:val="22"/>
        </w:rPr>
        <w:t>20</w:t>
      </w:r>
    </w:p>
    <w:p w14:paraId="39454EA8">
      <w:pPr>
        <w:tabs>
          <w:tab w:val="right" w:leader="dot" w:pos="8640"/>
        </w:tabs>
        <w:spacing w:after="80"/>
        <w:ind w:left="360"/>
      </w:pPr>
      <w:r>
        <w:rPr>
          <w:b w:val="0"/>
          <w:bCs w:val="0"/>
          <w:sz w:val="22"/>
          <w:szCs w:val="22"/>
        </w:rPr>
        <w:t>6.4  ML and DL Model Implementation</w:t>
      </w:r>
      <w:r>
        <w:rPr>
          <w:b w:val="0"/>
          <w:bCs w:val="0"/>
          <w:sz w:val="22"/>
          <w:szCs w:val="22"/>
        </w:rPr>
        <w:tab/>
      </w:r>
      <w:r>
        <w:rPr>
          <w:b w:val="0"/>
          <w:bCs w:val="0"/>
          <w:sz w:val="22"/>
          <w:szCs w:val="22"/>
        </w:rPr>
        <w:t>22</w:t>
      </w:r>
    </w:p>
    <w:p w14:paraId="303B8294">
      <w:pPr>
        <w:tabs>
          <w:tab w:val="right" w:leader="dot" w:pos="8640"/>
        </w:tabs>
        <w:spacing w:after="80"/>
        <w:ind w:left="360"/>
      </w:pPr>
      <w:r>
        <w:rPr>
          <w:b w:val="0"/>
          <w:bCs w:val="0"/>
          <w:sz w:val="22"/>
          <w:szCs w:val="22"/>
        </w:rPr>
        <w:t>6.5  Challenges and Solutions</w:t>
      </w:r>
      <w:r>
        <w:rPr>
          <w:b w:val="0"/>
          <w:bCs w:val="0"/>
          <w:sz w:val="22"/>
          <w:szCs w:val="22"/>
        </w:rPr>
        <w:tab/>
      </w:r>
      <w:r>
        <w:rPr>
          <w:b w:val="0"/>
          <w:bCs w:val="0"/>
          <w:sz w:val="22"/>
          <w:szCs w:val="22"/>
        </w:rPr>
        <w:t>24</w:t>
      </w:r>
    </w:p>
    <w:p w14:paraId="71242BF5">
      <w:pPr>
        <w:spacing w:after="160"/>
      </w:pPr>
    </w:p>
    <w:p w14:paraId="065CC62D">
      <w:pPr>
        <w:tabs>
          <w:tab w:val="right" w:leader="dot" w:pos="8640"/>
        </w:tabs>
        <w:spacing w:after="80"/>
      </w:pPr>
      <w:r>
        <w:rPr>
          <w:b/>
          <w:bCs/>
          <w:sz w:val="24"/>
          <w:szCs w:val="24"/>
        </w:rPr>
        <w:t>Chapter 7: Results, Testing and Evaluation</w:t>
      </w:r>
      <w:r>
        <w:rPr>
          <w:b/>
          <w:bCs/>
          <w:sz w:val="24"/>
          <w:szCs w:val="24"/>
        </w:rPr>
        <w:tab/>
      </w:r>
      <w:r>
        <w:rPr>
          <w:b/>
          <w:bCs/>
          <w:sz w:val="24"/>
          <w:szCs w:val="24"/>
        </w:rPr>
        <w:t>23</w:t>
      </w:r>
    </w:p>
    <w:p w14:paraId="74338B5E">
      <w:pPr>
        <w:tabs>
          <w:tab w:val="right" w:leader="dot" w:pos="8640"/>
        </w:tabs>
        <w:spacing w:after="80"/>
        <w:ind w:left="360"/>
      </w:pPr>
      <w:r>
        <w:rPr>
          <w:b w:val="0"/>
          <w:bCs w:val="0"/>
          <w:sz w:val="22"/>
          <w:szCs w:val="22"/>
        </w:rPr>
        <w:t>7.1  Test Plan and Procedures</w:t>
      </w:r>
      <w:r>
        <w:rPr>
          <w:b w:val="0"/>
          <w:bCs w:val="0"/>
          <w:sz w:val="22"/>
          <w:szCs w:val="22"/>
        </w:rPr>
        <w:tab/>
      </w:r>
      <w:r>
        <w:rPr>
          <w:b w:val="0"/>
          <w:bCs w:val="0"/>
          <w:sz w:val="22"/>
          <w:szCs w:val="22"/>
        </w:rPr>
        <w:t>23</w:t>
      </w:r>
    </w:p>
    <w:p w14:paraId="4016D958">
      <w:pPr>
        <w:tabs>
          <w:tab w:val="right" w:leader="dot" w:pos="8640"/>
        </w:tabs>
        <w:spacing w:after="80"/>
        <w:ind w:left="360"/>
      </w:pPr>
      <w:r>
        <w:rPr>
          <w:b w:val="0"/>
          <w:bCs w:val="0"/>
          <w:sz w:val="22"/>
          <w:szCs w:val="22"/>
        </w:rPr>
        <w:t>7.2  Functional Test Results</w:t>
      </w:r>
      <w:r>
        <w:rPr>
          <w:b w:val="0"/>
          <w:bCs w:val="0"/>
          <w:sz w:val="22"/>
          <w:szCs w:val="22"/>
        </w:rPr>
        <w:tab/>
      </w:r>
      <w:r>
        <w:rPr>
          <w:b w:val="0"/>
          <w:bCs w:val="0"/>
          <w:sz w:val="22"/>
          <w:szCs w:val="22"/>
        </w:rPr>
        <w:t>23</w:t>
      </w:r>
    </w:p>
    <w:p w14:paraId="2C1FA374">
      <w:pPr>
        <w:tabs>
          <w:tab w:val="right" w:leader="dot" w:pos="8640"/>
        </w:tabs>
        <w:spacing w:after="80"/>
        <w:ind w:left="360"/>
      </w:pPr>
      <w:r>
        <w:rPr>
          <w:b w:val="0"/>
          <w:bCs w:val="0"/>
          <w:sz w:val="22"/>
          <w:szCs w:val="22"/>
        </w:rPr>
        <w:t>7.3  Performance Evaluation</w:t>
      </w:r>
      <w:r>
        <w:rPr>
          <w:b w:val="0"/>
          <w:bCs w:val="0"/>
          <w:sz w:val="22"/>
          <w:szCs w:val="22"/>
        </w:rPr>
        <w:tab/>
      </w:r>
      <w:r>
        <w:rPr>
          <w:b w:val="0"/>
          <w:bCs w:val="0"/>
          <w:sz w:val="22"/>
          <w:szCs w:val="22"/>
        </w:rPr>
        <w:t>24</w:t>
      </w:r>
    </w:p>
    <w:p w14:paraId="1EAA9133">
      <w:pPr>
        <w:tabs>
          <w:tab w:val="right" w:leader="dot" w:pos="8640"/>
        </w:tabs>
        <w:spacing w:after="80"/>
        <w:ind w:left="360"/>
      </w:pPr>
      <w:r>
        <w:rPr>
          <w:b w:val="0"/>
          <w:bCs w:val="0"/>
          <w:sz w:val="22"/>
          <w:szCs w:val="22"/>
        </w:rPr>
        <w:t>7.4  Comparison with Objectives</w:t>
      </w:r>
      <w:r>
        <w:rPr>
          <w:b w:val="0"/>
          <w:bCs w:val="0"/>
          <w:sz w:val="22"/>
          <w:szCs w:val="22"/>
        </w:rPr>
        <w:tab/>
      </w:r>
      <w:r>
        <w:rPr>
          <w:b w:val="0"/>
          <w:bCs w:val="0"/>
          <w:sz w:val="22"/>
          <w:szCs w:val="22"/>
        </w:rPr>
        <w:t>25</w:t>
      </w:r>
    </w:p>
    <w:p w14:paraId="7E1B24E2">
      <w:pPr>
        <w:tabs>
          <w:tab w:val="right" w:leader="dot" w:pos="8640"/>
        </w:tabs>
        <w:spacing w:after="80"/>
        <w:ind w:left="360"/>
      </w:pPr>
      <w:r>
        <w:rPr>
          <w:b w:val="0"/>
          <w:bCs w:val="0"/>
          <w:sz w:val="22"/>
          <w:szCs w:val="22"/>
        </w:rPr>
        <w:t>7.5  Discussion</w:t>
      </w:r>
      <w:r>
        <w:rPr>
          <w:b w:val="0"/>
          <w:bCs w:val="0"/>
          <w:sz w:val="22"/>
          <w:szCs w:val="22"/>
        </w:rPr>
        <w:tab/>
      </w:r>
      <w:r>
        <w:rPr>
          <w:b w:val="0"/>
          <w:bCs w:val="0"/>
          <w:sz w:val="22"/>
          <w:szCs w:val="22"/>
        </w:rPr>
        <w:t>26</w:t>
      </w:r>
    </w:p>
    <w:p w14:paraId="0A811677">
      <w:pPr>
        <w:spacing w:after="160"/>
      </w:pPr>
    </w:p>
    <w:p w14:paraId="606EA806">
      <w:pPr>
        <w:tabs>
          <w:tab w:val="right" w:leader="dot" w:pos="8640"/>
        </w:tabs>
        <w:spacing w:after="80"/>
      </w:pPr>
      <w:r>
        <w:rPr>
          <w:b/>
          <w:bCs/>
          <w:sz w:val="24"/>
          <w:szCs w:val="24"/>
        </w:rPr>
        <w:t>Chapter 8: Conclusion and Future Work</w:t>
      </w:r>
      <w:r>
        <w:rPr>
          <w:b/>
          <w:bCs/>
          <w:sz w:val="24"/>
          <w:szCs w:val="24"/>
        </w:rPr>
        <w:tab/>
      </w:r>
      <w:r>
        <w:rPr>
          <w:b/>
          <w:bCs/>
          <w:sz w:val="24"/>
          <w:szCs w:val="24"/>
        </w:rPr>
        <w:t>27</w:t>
      </w:r>
    </w:p>
    <w:p w14:paraId="779AA09E">
      <w:pPr>
        <w:tabs>
          <w:tab w:val="right" w:leader="dot" w:pos="8640"/>
        </w:tabs>
        <w:spacing w:after="80"/>
        <w:ind w:left="360"/>
      </w:pPr>
      <w:r>
        <w:rPr>
          <w:b w:val="0"/>
          <w:bCs w:val="0"/>
          <w:sz w:val="22"/>
          <w:szCs w:val="22"/>
        </w:rPr>
        <w:t>8.1  Summary of Achievements</w:t>
      </w:r>
      <w:r>
        <w:rPr>
          <w:b w:val="0"/>
          <w:bCs w:val="0"/>
          <w:sz w:val="22"/>
          <w:szCs w:val="22"/>
        </w:rPr>
        <w:tab/>
      </w:r>
      <w:r>
        <w:rPr>
          <w:b w:val="0"/>
          <w:bCs w:val="0"/>
          <w:sz w:val="22"/>
          <w:szCs w:val="22"/>
        </w:rPr>
        <w:t>27</w:t>
      </w:r>
    </w:p>
    <w:p w14:paraId="7F4386DD">
      <w:pPr>
        <w:tabs>
          <w:tab w:val="right" w:leader="dot" w:pos="8640"/>
        </w:tabs>
        <w:spacing w:after="80"/>
        <w:ind w:left="360"/>
      </w:pPr>
      <w:r>
        <w:rPr>
          <w:b w:val="0"/>
          <w:bCs w:val="0"/>
          <w:sz w:val="22"/>
          <w:szCs w:val="22"/>
        </w:rPr>
        <w:t>8.2  Limitations</w:t>
      </w:r>
      <w:r>
        <w:rPr>
          <w:b w:val="0"/>
          <w:bCs w:val="0"/>
          <w:sz w:val="22"/>
          <w:szCs w:val="22"/>
        </w:rPr>
        <w:tab/>
      </w:r>
      <w:r>
        <w:rPr>
          <w:b w:val="0"/>
          <w:bCs w:val="0"/>
          <w:sz w:val="22"/>
          <w:szCs w:val="22"/>
        </w:rPr>
        <w:t>27</w:t>
      </w:r>
    </w:p>
    <w:p w14:paraId="3A332D6B">
      <w:pPr>
        <w:tabs>
          <w:tab w:val="right" w:leader="dot" w:pos="8640"/>
        </w:tabs>
        <w:spacing w:after="80"/>
        <w:ind w:left="360"/>
      </w:pPr>
      <w:r>
        <w:rPr>
          <w:b w:val="0"/>
          <w:bCs w:val="0"/>
          <w:sz w:val="22"/>
          <w:szCs w:val="22"/>
        </w:rPr>
        <w:t>8.3  Future Work</w:t>
      </w:r>
      <w:r>
        <w:rPr>
          <w:b w:val="0"/>
          <w:bCs w:val="0"/>
          <w:sz w:val="22"/>
          <w:szCs w:val="22"/>
        </w:rPr>
        <w:tab/>
      </w:r>
      <w:r>
        <w:rPr>
          <w:b w:val="0"/>
          <w:bCs w:val="0"/>
          <w:sz w:val="22"/>
          <w:szCs w:val="22"/>
        </w:rPr>
        <w:t>28</w:t>
      </w:r>
    </w:p>
    <w:p w14:paraId="24542F2E">
      <w:pPr>
        <w:tabs>
          <w:tab w:val="right" w:leader="dot" w:pos="8640"/>
        </w:tabs>
        <w:spacing w:after="80"/>
        <w:ind w:left="360"/>
      </w:pPr>
      <w:r>
        <w:rPr>
          <w:b w:val="0"/>
          <w:bCs w:val="0"/>
          <w:sz w:val="22"/>
          <w:szCs w:val="22"/>
        </w:rPr>
        <w:t>8.4  Closing Remarks</w:t>
      </w:r>
      <w:r>
        <w:rPr>
          <w:b w:val="0"/>
          <w:bCs w:val="0"/>
          <w:sz w:val="22"/>
          <w:szCs w:val="22"/>
        </w:rPr>
        <w:tab/>
      </w:r>
      <w:r>
        <w:rPr>
          <w:b w:val="0"/>
          <w:bCs w:val="0"/>
          <w:sz w:val="22"/>
          <w:szCs w:val="22"/>
        </w:rPr>
        <w:t>28</w:t>
      </w:r>
    </w:p>
    <w:p w14:paraId="49ABB84C">
      <w:pPr>
        <w:spacing w:after="160"/>
      </w:pPr>
    </w:p>
    <w:p w14:paraId="41EDBD8B">
      <w:pPr>
        <w:tabs>
          <w:tab w:val="right" w:leader="dot" w:pos="8640"/>
        </w:tabs>
        <w:spacing w:after="80"/>
      </w:pPr>
      <w:r>
        <w:rPr>
          <w:b/>
          <w:bCs/>
          <w:sz w:val="24"/>
          <w:szCs w:val="24"/>
        </w:rPr>
        <w:t>References</w:t>
      </w:r>
      <w:r>
        <w:rPr>
          <w:b/>
          <w:bCs/>
          <w:sz w:val="24"/>
          <w:szCs w:val="24"/>
        </w:rPr>
        <w:tab/>
      </w:r>
      <w:r>
        <w:rPr>
          <w:b/>
          <w:bCs/>
          <w:sz w:val="24"/>
          <w:szCs w:val="24"/>
        </w:rPr>
        <w:t>29</w:t>
      </w:r>
    </w:p>
    <w:p w14:paraId="01099C30">
      <w:pPr>
        <w:tabs>
          <w:tab w:val="right" w:leader="dot" w:pos="8640"/>
        </w:tabs>
        <w:spacing w:after="80"/>
      </w:pPr>
      <w:r>
        <w:rPr>
          <w:b/>
          <w:bCs/>
          <w:sz w:val="24"/>
          <w:szCs w:val="24"/>
        </w:rPr>
        <w:t>Appendix A: Source Code and Supplementary Materials</w:t>
      </w:r>
      <w:r>
        <w:rPr>
          <w:b/>
          <w:bCs/>
          <w:sz w:val="24"/>
          <w:szCs w:val="24"/>
        </w:rPr>
        <w:tab/>
      </w:r>
      <w:r>
        <w:rPr>
          <w:b/>
          <w:bCs/>
          <w:sz w:val="24"/>
          <w:szCs w:val="24"/>
        </w:rPr>
        <w:t>30</w:t>
      </w:r>
    </w:p>
    <w:p w14:paraId="7492ECBF">
      <w:r>
        <w:br w:type="page"/>
      </w:r>
    </w:p>
    <w:p w14:paraId="54D131E2">
      <w:pPr>
        <w:pStyle w:val="2"/>
      </w:pPr>
      <w:r>
        <w:rPr>
          <w:b/>
          <w:bCs/>
          <w:color w:val="F0735E"/>
          <w:sz w:val="36"/>
          <w:szCs w:val="36"/>
        </w:rPr>
        <w:t>List of Figures</w:t>
      </w:r>
    </w:p>
    <w:p w14:paraId="19BB6494">
      <w:pPr>
        <w:spacing w:after="160"/>
      </w:pPr>
    </w:p>
    <w:p w14:paraId="50EEDA01">
      <w:pPr>
        <w:tabs>
          <w:tab w:val="right" w:leader="dot" w:pos="8640"/>
        </w:tabs>
        <w:spacing w:after="80"/>
      </w:pPr>
      <w:r>
        <w:rPr>
          <w:b/>
          <w:bCs/>
          <w:sz w:val="24"/>
          <w:szCs w:val="24"/>
        </w:rPr>
        <w:t>Figure 5.1: System Block Diagram — IDS Pipeline Overview</w:t>
      </w:r>
      <w:r>
        <w:rPr>
          <w:b/>
          <w:bCs/>
          <w:sz w:val="24"/>
          <w:szCs w:val="24"/>
        </w:rPr>
        <w:tab/>
      </w:r>
      <w:r>
        <w:rPr>
          <w:b/>
          <w:bCs/>
          <w:sz w:val="24"/>
          <w:szCs w:val="24"/>
        </w:rPr>
        <w:t>15</w:t>
      </w:r>
    </w:p>
    <w:p w14:paraId="72AF5200">
      <w:pPr>
        <w:tabs>
          <w:tab w:val="right" w:leader="dot" w:pos="8640"/>
        </w:tabs>
        <w:spacing w:after="80"/>
      </w:pPr>
      <w:r>
        <w:rPr>
          <w:b/>
          <w:bCs/>
          <w:sz w:val="24"/>
          <w:szCs w:val="24"/>
        </w:rPr>
        <w:t>Figure 5.2: System Flowchart — Data Flow from Ingestion to Detection</w:t>
      </w:r>
      <w:r>
        <w:rPr>
          <w:b/>
          <w:bCs/>
          <w:sz w:val="24"/>
          <w:szCs w:val="24"/>
        </w:rPr>
        <w:tab/>
      </w:r>
      <w:r>
        <w:rPr>
          <w:b/>
          <w:bCs/>
          <w:sz w:val="24"/>
          <w:szCs w:val="24"/>
        </w:rPr>
        <w:t>15</w:t>
      </w:r>
    </w:p>
    <w:p w14:paraId="198BBB08">
      <w:pPr>
        <w:tabs>
          <w:tab w:val="right" w:leader="dot" w:pos="8640"/>
        </w:tabs>
        <w:spacing w:after="80"/>
      </w:pPr>
      <w:r>
        <w:rPr>
          <w:b/>
          <w:bCs/>
          <w:sz w:val="24"/>
          <w:szCs w:val="24"/>
        </w:rPr>
        <w:t>Figure 6.1: Data Preprocessing Pipeline</w:t>
      </w:r>
      <w:r>
        <w:rPr>
          <w:b/>
          <w:bCs/>
          <w:sz w:val="24"/>
          <w:szCs w:val="24"/>
        </w:rPr>
        <w:tab/>
      </w:r>
      <w:r>
        <w:rPr>
          <w:b/>
          <w:bCs/>
          <w:sz w:val="24"/>
          <w:szCs w:val="24"/>
        </w:rPr>
        <w:t>18</w:t>
      </w:r>
    </w:p>
    <w:p w14:paraId="0D9E63E6">
      <w:pPr>
        <w:tabs>
          <w:tab w:val="right" w:leader="dot" w:pos="8640"/>
        </w:tabs>
        <w:spacing w:after="80"/>
      </w:pPr>
      <w:r>
        <w:rPr>
          <w:b/>
          <w:bCs/>
          <w:sz w:val="24"/>
          <w:szCs w:val="24"/>
        </w:rPr>
        <w:t>Figure 6.2: Feature Importance Ranking (Top 20 Features)</w:t>
      </w:r>
      <w:r>
        <w:rPr>
          <w:b/>
          <w:bCs/>
          <w:sz w:val="24"/>
          <w:szCs w:val="24"/>
        </w:rPr>
        <w:tab/>
      </w:r>
      <w:r>
        <w:rPr>
          <w:b/>
          <w:bCs/>
          <w:sz w:val="24"/>
          <w:szCs w:val="24"/>
        </w:rPr>
        <w:t>19</w:t>
      </w:r>
    </w:p>
    <w:p w14:paraId="3940375D">
      <w:pPr>
        <w:tabs>
          <w:tab w:val="right" w:leader="dot" w:pos="8640"/>
        </w:tabs>
        <w:spacing w:after="80"/>
      </w:pPr>
      <w:r>
        <w:rPr>
          <w:b/>
          <w:bCs/>
          <w:sz w:val="24"/>
          <w:szCs w:val="24"/>
        </w:rPr>
        <w:t>Figure 6.3: Voting Ensemble Architecture (RF + XGB + LGBM)</w:t>
      </w:r>
      <w:r>
        <w:rPr>
          <w:b/>
          <w:bCs/>
          <w:sz w:val="24"/>
          <w:szCs w:val="24"/>
        </w:rPr>
        <w:tab/>
      </w:r>
      <w:r>
        <w:rPr>
          <w:b/>
          <w:bCs/>
          <w:sz w:val="24"/>
          <w:szCs w:val="24"/>
        </w:rPr>
        <w:t>20</w:t>
      </w:r>
    </w:p>
    <w:p w14:paraId="5B08AF46">
      <w:pPr>
        <w:tabs>
          <w:tab w:val="right" w:leader="dot" w:pos="8640"/>
        </w:tabs>
        <w:spacing w:after="80"/>
      </w:pPr>
      <w:r>
        <w:rPr>
          <w:b/>
          <w:bCs/>
          <w:sz w:val="24"/>
          <w:szCs w:val="24"/>
        </w:rPr>
        <w:t>Figure 6.4: Binary Deep Learning Model Architecture</w:t>
      </w:r>
      <w:r>
        <w:rPr>
          <w:b/>
          <w:bCs/>
          <w:sz w:val="24"/>
          <w:szCs w:val="24"/>
        </w:rPr>
        <w:tab/>
      </w:r>
      <w:r>
        <w:rPr>
          <w:b/>
          <w:bCs/>
          <w:sz w:val="24"/>
          <w:szCs w:val="24"/>
        </w:rPr>
        <w:t>21</w:t>
      </w:r>
    </w:p>
    <w:p w14:paraId="094D872B">
      <w:pPr>
        <w:tabs>
          <w:tab w:val="right" w:leader="dot" w:pos="8640"/>
        </w:tabs>
        <w:spacing w:after="80"/>
      </w:pPr>
      <w:r>
        <w:rPr>
          <w:b/>
          <w:bCs/>
          <w:sz w:val="24"/>
          <w:szCs w:val="24"/>
        </w:rPr>
        <w:t>Figure 6.5: Multi-class Deep Learning Model Architecture</w:t>
      </w:r>
      <w:r>
        <w:rPr>
          <w:b/>
          <w:bCs/>
          <w:sz w:val="24"/>
          <w:szCs w:val="24"/>
        </w:rPr>
        <w:tab/>
      </w:r>
      <w:r>
        <w:rPr>
          <w:b/>
          <w:bCs/>
          <w:sz w:val="24"/>
          <w:szCs w:val="24"/>
        </w:rPr>
        <w:t>21</w:t>
      </w:r>
    </w:p>
    <w:p w14:paraId="664B00AF">
      <w:pPr>
        <w:tabs>
          <w:tab w:val="right" w:leader="dot" w:pos="8640"/>
        </w:tabs>
        <w:spacing w:after="80"/>
      </w:pPr>
      <w:r>
        <w:rPr>
          <w:b/>
          <w:bCs/>
          <w:sz w:val="24"/>
          <w:szCs w:val="24"/>
        </w:rPr>
        <w:t>Figure 6.6: SOC Dashboard — Security Operations Center Terminal (Live)</w:t>
      </w:r>
      <w:r>
        <w:rPr>
          <w:b/>
          <w:bCs/>
          <w:sz w:val="24"/>
          <w:szCs w:val="24"/>
        </w:rPr>
        <w:tab/>
      </w:r>
      <w:r>
        <w:rPr>
          <w:b/>
          <w:bCs/>
          <w:sz w:val="24"/>
          <w:szCs w:val="24"/>
        </w:rPr>
        <w:t>22</w:t>
      </w:r>
    </w:p>
    <w:p w14:paraId="7EE8AC93">
      <w:pPr>
        <w:tabs>
          <w:tab w:val="right" w:leader="dot" w:pos="8640"/>
        </w:tabs>
        <w:spacing w:after="80"/>
      </w:pPr>
      <w:r>
        <w:rPr>
          <w:b/>
          <w:bCs/>
          <w:sz w:val="24"/>
          <w:szCs w:val="24"/>
        </w:rPr>
        <w:t>Figure 6.7: Forensic Case Dossier — Analysis Detail with Security Audit Findings</w:t>
      </w:r>
      <w:r>
        <w:rPr>
          <w:b/>
          <w:bCs/>
          <w:sz w:val="24"/>
          <w:szCs w:val="24"/>
        </w:rPr>
        <w:tab/>
      </w:r>
      <w:r>
        <w:rPr>
          <w:b/>
          <w:bCs/>
          <w:sz w:val="24"/>
          <w:szCs w:val="24"/>
        </w:rPr>
        <w:t>23</w:t>
      </w:r>
    </w:p>
    <w:p w14:paraId="248D9134">
      <w:pPr>
        <w:tabs>
          <w:tab w:val="right" w:leader="dot" w:pos="8640"/>
        </w:tabs>
        <w:spacing w:after="80"/>
      </w:pPr>
      <w:r>
        <w:rPr>
          <w:b/>
          <w:bCs/>
          <w:sz w:val="24"/>
          <w:szCs w:val="24"/>
        </w:rPr>
        <w:t>Figure 6.8: SOC Dashboard — Threat Classification Breakdown and Log Audit Ledger</w:t>
      </w:r>
      <w:r>
        <w:rPr>
          <w:b/>
          <w:bCs/>
          <w:sz w:val="24"/>
          <w:szCs w:val="24"/>
        </w:rPr>
        <w:tab/>
      </w:r>
      <w:r>
        <w:rPr>
          <w:b/>
          <w:bCs/>
          <w:sz w:val="24"/>
          <w:szCs w:val="24"/>
        </w:rPr>
        <w:t>24</w:t>
      </w:r>
    </w:p>
    <w:p w14:paraId="08C0E41C">
      <w:pPr>
        <w:tabs>
          <w:tab w:val="right" w:leader="dot" w:pos="8640"/>
        </w:tabs>
        <w:spacing w:after="80"/>
      </w:pPr>
      <w:r>
        <w:rPr>
          <w:b/>
          <w:bCs/>
          <w:sz w:val="24"/>
          <w:szCs w:val="24"/>
        </w:rPr>
        <w:t>Figure 7.1: Binary Classification Confusion Matrix (WUSTL-EHMS)</w:t>
      </w:r>
      <w:r>
        <w:rPr>
          <w:b/>
          <w:bCs/>
          <w:sz w:val="24"/>
          <w:szCs w:val="24"/>
        </w:rPr>
        <w:tab/>
      </w:r>
      <w:r>
        <w:rPr>
          <w:b/>
          <w:bCs/>
          <w:sz w:val="24"/>
          <w:szCs w:val="24"/>
        </w:rPr>
        <w:t>26</w:t>
      </w:r>
    </w:p>
    <w:p w14:paraId="0CDE8611">
      <w:pPr>
        <w:tabs>
          <w:tab w:val="right" w:leader="dot" w:pos="8640"/>
        </w:tabs>
        <w:spacing w:after="80"/>
      </w:pPr>
      <w:r>
        <w:rPr>
          <w:b/>
          <w:bCs/>
          <w:sz w:val="24"/>
          <w:szCs w:val="24"/>
        </w:rPr>
        <w:t>Figure 7.2: Multi-class Classification Confusion Matrix (IoMT)</w:t>
      </w:r>
      <w:r>
        <w:rPr>
          <w:b/>
          <w:bCs/>
          <w:sz w:val="24"/>
          <w:szCs w:val="24"/>
        </w:rPr>
        <w:tab/>
      </w:r>
      <w:r>
        <w:rPr>
          <w:b/>
          <w:bCs/>
          <w:sz w:val="24"/>
          <w:szCs w:val="24"/>
        </w:rPr>
        <w:t>26</w:t>
      </w:r>
    </w:p>
    <w:p w14:paraId="22FB5EFF">
      <w:pPr>
        <w:tabs>
          <w:tab w:val="right" w:leader="dot" w:pos="8640"/>
        </w:tabs>
        <w:spacing w:after="80"/>
      </w:pPr>
      <w:r>
        <w:rPr>
          <w:b/>
          <w:bCs/>
          <w:sz w:val="24"/>
          <w:szCs w:val="24"/>
        </w:rPr>
        <w:t>Figure 7.3: Model Accuracy Comparison Chart</w:t>
      </w:r>
      <w:r>
        <w:rPr>
          <w:b/>
          <w:bCs/>
          <w:sz w:val="24"/>
          <w:szCs w:val="24"/>
        </w:rPr>
        <w:tab/>
      </w:r>
      <w:r>
        <w:rPr>
          <w:b/>
          <w:bCs/>
          <w:sz w:val="24"/>
          <w:szCs w:val="24"/>
        </w:rPr>
        <w:t>26</w:t>
      </w:r>
    </w:p>
    <w:p w14:paraId="17BCE427">
      <w:pPr>
        <w:tabs>
          <w:tab w:val="right" w:leader="dot" w:pos="8640"/>
        </w:tabs>
        <w:spacing w:after="80"/>
      </w:pPr>
      <w:r>
        <w:rPr>
          <w:b/>
          <w:bCs/>
          <w:sz w:val="24"/>
          <w:szCs w:val="24"/>
        </w:rPr>
        <w:t>Figure 7.4: Zero-Day Detection Rate Comparison</w:t>
      </w:r>
      <w:r>
        <w:rPr>
          <w:b/>
          <w:bCs/>
          <w:sz w:val="24"/>
          <w:szCs w:val="24"/>
        </w:rPr>
        <w:tab/>
      </w:r>
      <w:r>
        <w:rPr>
          <w:b/>
          <w:bCs/>
          <w:sz w:val="24"/>
          <w:szCs w:val="24"/>
        </w:rPr>
        <w:t>27</w:t>
      </w:r>
    </w:p>
    <w:p w14:paraId="04B7B7A4">
      <w:r>
        <w:br w:type="page"/>
      </w:r>
    </w:p>
    <w:p w14:paraId="213BF64D">
      <w:pPr>
        <w:pStyle w:val="2"/>
      </w:pPr>
      <w:r>
        <w:rPr>
          <w:b/>
          <w:bCs/>
          <w:color w:val="F0735E"/>
          <w:sz w:val="36"/>
          <w:szCs w:val="36"/>
        </w:rPr>
        <w:t>List of Tables</w:t>
      </w:r>
    </w:p>
    <w:p w14:paraId="3543D7FA">
      <w:pPr>
        <w:spacing w:after="160"/>
      </w:pPr>
    </w:p>
    <w:p w14:paraId="65551B56">
      <w:pPr>
        <w:tabs>
          <w:tab w:val="right" w:leader="dot" w:pos="8640"/>
        </w:tabs>
        <w:spacing w:after="80"/>
      </w:pPr>
      <w:r>
        <w:rPr>
          <w:b/>
          <w:bCs/>
          <w:sz w:val="24"/>
          <w:szCs w:val="24"/>
        </w:rPr>
        <w:t>Table 2.1: Related Work Summary</w:t>
      </w:r>
      <w:r>
        <w:rPr>
          <w:b/>
          <w:bCs/>
          <w:sz w:val="24"/>
          <w:szCs w:val="24"/>
        </w:rPr>
        <w:tab/>
      </w:r>
      <w:r>
        <w:rPr>
          <w:b/>
          <w:bCs/>
          <w:sz w:val="24"/>
          <w:szCs w:val="24"/>
        </w:rPr>
        <w:t>6</w:t>
      </w:r>
    </w:p>
    <w:p w14:paraId="0B9FD005">
      <w:pPr>
        <w:tabs>
          <w:tab w:val="right" w:leader="dot" w:pos="8640"/>
        </w:tabs>
        <w:spacing w:after="80"/>
      </w:pPr>
      <w:r>
        <w:rPr>
          <w:b/>
          <w:bCs/>
          <w:sz w:val="24"/>
          <w:szCs w:val="24"/>
        </w:rPr>
        <w:t>Table 2.2: Comparative Analysis with Related Work</w:t>
      </w:r>
      <w:r>
        <w:rPr>
          <w:b/>
          <w:bCs/>
          <w:sz w:val="24"/>
          <w:szCs w:val="24"/>
        </w:rPr>
        <w:tab/>
      </w:r>
      <w:r>
        <w:rPr>
          <w:b/>
          <w:bCs/>
          <w:sz w:val="24"/>
          <w:szCs w:val="24"/>
        </w:rPr>
        <w:t>8</w:t>
      </w:r>
    </w:p>
    <w:p w14:paraId="30E967B9">
      <w:pPr>
        <w:tabs>
          <w:tab w:val="right" w:leader="dot" w:pos="8640"/>
        </w:tabs>
        <w:spacing w:after="80"/>
      </w:pPr>
      <w:r>
        <w:rPr>
          <w:b/>
          <w:bCs/>
          <w:sz w:val="24"/>
          <w:szCs w:val="24"/>
        </w:rPr>
        <w:t>Table 3.1: Risk Analysis Matrix</w:t>
      </w:r>
      <w:r>
        <w:rPr>
          <w:b/>
          <w:bCs/>
          <w:sz w:val="24"/>
          <w:szCs w:val="24"/>
        </w:rPr>
        <w:tab/>
      </w:r>
      <w:r>
        <w:rPr>
          <w:b/>
          <w:bCs/>
          <w:sz w:val="24"/>
          <w:szCs w:val="24"/>
        </w:rPr>
        <w:t>11</w:t>
      </w:r>
    </w:p>
    <w:p w14:paraId="2E95B9C8">
      <w:pPr>
        <w:tabs>
          <w:tab w:val="right" w:leader="dot" w:pos="8640"/>
        </w:tabs>
        <w:spacing w:after="80"/>
      </w:pPr>
      <w:r>
        <w:rPr>
          <w:b/>
          <w:bCs/>
          <w:sz w:val="24"/>
          <w:szCs w:val="24"/>
        </w:rPr>
        <w:t>Table 3.2: SWOT Analysis</w:t>
      </w:r>
      <w:r>
        <w:rPr>
          <w:b/>
          <w:bCs/>
          <w:sz w:val="24"/>
          <w:szCs w:val="24"/>
        </w:rPr>
        <w:tab/>
      </w:r>
      <w:r>
        <w:rPr>
          <w:b/>
          <w:bCs/>
          <w:sz w:val="24"/>
          <w:szCs w:val="24"/>
        </w:rPr>
        <w:t>12</w:t>
      </w:r>
    </w:p>
    <w:p w14:paraId="74A07356">
      <w:pPr>
        <w:tabs>
          <w:tab w:val="right" w:leader="dot" w:pos="8640"/>
        </w:tabs>
        <w:spacing w:after="80"/>
      </w:pPr>
      <w:r>
        <w:rPr>
          <w:b/>
          <w:bCs/>
          <w:sz w:val="24"/>
          <w:szCs w:val="24"/>
        </w:rPr>
        <w:t>Table 4.1: Software Stack and Tools</w:t>
      </w:r>
      <w:r>
        <w:rPr>
          <w:b/>
          <w:bCs/>
          <w:sz w:val="24"/>
          <w:szCs w:val="24"/>
        </w:rPr>
        <w:tab/>
      </w:r>
      <w:r>
        <w:rPr>
          <w:b/>
          <w:bCs/>
          <w:sz w:val="24"/>
          <w:szCs w:val="24"/>
        </w:rPr>
        <w:t>13</w:t>
      </w:r>
    </w:p>
    <w:p w14:paraId="27716FA7">
      <w:pPr>
        <w:tabs>
          <w:tab w:val="right" w:leader="dot" w:pos="8640"/>
        </w:tabs>
        <w:spacing w:after="80"/>
      </w:pPr>
      <w:r>
        <w:rPr>
          <w:b/>
          <w:bCs/>
          <w:sz w:val="24"/>
          <w:szCs w:val="24"/>
        </w:rPr>
        <w:t>Table 5.1: Dataset Summary — WUSTL-EHMS-2020</w:t>
      </w:r>
      <w:r>
        <w:rPr>
          <w:b/>
          <w:bCs/>
          <w:sz w:val="24"/>
          <w:szCs w:val="24"/>
        </w:rPr>
        <w:tab/>
      </w:r>
      <w:r>
        <w:rPr>
          <w:b/>
          <w:bCs/>
          <w:sz w:val="24"/>
          <w:szCs w:val="24"/>
        </w:rPr>
        <w:t>16</w:t>
      </w:r>
    </w:p>
    <w:p w14:paraId="2B23C6CC">
      <w:pPr>
        <w:tabs>
          <w:tab w:val="right" w:leader="dot" w:pos="8640"/>
        </w:tabs>
        <w:spacing w:after="80"/>
      </w:pPr>
      <w:r>
        <w:rPr>
          <w:b/>
          <w:bCs/>
          <w:sz w:val="24"/>
          <w:szCs w:val="24"/>
        </w:rPr>
        <w:t>Table 5.2: Dataset Summary — IoMT Multi-class</w:t>
      </w:r>
      <w:r>
        <w:rPr>
          <w:b/>
          <w:bCs/>
          <w:sz w:val="24"/>
          <w:szCs w:val="24"/>
        </w:rPr>
        <w:tab/>
      </w:r>
      <w:r>
        <w:rPr>
          <w:b/>
          <w:bCs/>
          <w:sz w:val="24"/>
          <w:szCs w:val="24"/>
        </w:rPr>
        <w:t>16</w:t>
      </w:r>
    </w:p>
    <w:p w14:paraId="6986DE1A">
      <w:pPr>
        <w:tabs>
          <w:tab w:val="right" w:leader="dot" w:pos="8640"/>
        </w:tabs>
        <w:spacing w:after="80"/>
      </w:pPr>
      <w:r>
        <w:rPr>
          <w:b/>
          <w:bCs/>
          <w:sz w:val="24"/>
          <w:szCs w:val="24"/>
        </w:rPr>
        <w:t>Table 5.3: Project Timeline (Gantt)</w:t>
      </w:r>
      <w:r>
        <w:rPr>
          <w:b/>
          <w:bCs/>
          <w:sz w:val="24"/>
          <w:szCs w:val="24"/>
        </w:rPr>
        <w:tab/>
      </w:r>
      <w:r>
        <w:rPr>
          <w:b/>
          <w:bCs/>
          <w:sz w:val="24"/>
          <w:szCs w:val="24"/>
        </w:rPr>
        <w:t>17</w:t>
      </w:r>
    </w:p>
    <w:p w14:paraId="12947BF4">
      <w:pPr>
        <w:tabs>
          <w:tab w:val="right" w:leader="dot" w:pos="8640"/>
        </w:tabs>
        <w:spacing w:after="80"/>
      </w:pPr>
      <w:r>
        <w:rPr>
          <w:b/>
          <w:bCs/>
          <w:sz w:val="24"/>
          <w:szCs w:val="24"/>
        </w:rPr>
        <w:t>Table 7.1: Test Plan and Procedures</w:t>
      </w:r>
      <w:r>
        <w:rPr>
          <w:b/>
          <w:bCs/>
          <w:sz w:val="24"/>
          <w:szCs w:val="24"/>
        </w:rPr>
        <w:tab/>
      </w:r>
      <w:r>
        <w:rPr>
          <w:b/>
          <w:bCs/>
          <w:sz w:val="24"/>
          <w:szCs w:val="24"/>
        </w:rPr>
        <w:t>23</w:t>
      </w:r>
    </w:p>
    <w:p w14:paraId="0DA3F9A5">
      <w:pPr>
        <w:tabs>
          <w:tab w:val="right" w:leader="dot" w:pos="8640"/>
        </w:tabs>
        <w:spacing w:after="80"/>
      </w:pPr>
      <w:r>
        <w:rPr>
          <w:b/>
          <w:bCs/>
          <w:sz w:val="24"/>
          <w:szCs w:val="24"/>
        </w:rPr>
        <w:t>Table 7.2: Binary Classification Results (WUSTL-EHMS-2020)</w:t>
      </w:r>
      <w:r>
        <w:rPr>
          <w:b/>
          <w:bCs/>
          <w:sz w:val="24"/>
          <w:szCs w:val="24"/>
        </w:rPr>
        <w:tab/>
      </w:r>
      <w:r>
        <w:rPr>
          <w:b/>
          <w:bCs/>
          <w:sz w:val="24"/>
          <w:szCs w:val="24"/>
        </w:rPr>
        <w:t>23</w:t>
      </w:r>
    </w:p>
    <w:p w14:paraId="5BB229C4">
      <w:pPr>
        <w:tabs>
          <w:tab w:val="right" w:leader="dot" w:pos="8640"/>
        </w:tabs>
        <w:spacing w:after="80"/>
      </w:pPr>
      <w:r>
        <w:rPr>
          <w:b/>
          <w:bCs/>
          <w:sz w:val="24"/>
          <w:szCs w:val="24"/>
        </w:rPr>
        <w:t>Table 7.3: Multi-class Classification Results (IoMT Dataset)</w:t>
      </w:r>
      <w:r>
        <w:rPr>
          <w:b/>
          <w:bCs/>
          <w:sz w:val="24"/>
          <w:szCs w:val="24"/>
        </w:rPr>
        <w:tab/>
      </w:r>
      <w:r>
        <w:rPr>
          <w:b/>
          <w:bCs/>
          <w:sz w:val="24"/>
          <w:szCs w:val="24"/>
        </w:rPr>
        <w:t>24</w:t>
      </w:r>
    </w:p>
    <w:p w14:paraId="7522E23E">
      <w:pPr>
        <w:tabs>
          <w:tab w:val="right" w:leader="dot" w:pos="8640"/>
        </w:tabs>
        <w:spacing w:after="80"/>
      </w:pPr>
      <w:r>
        <w:rPr>
          <w:b/>
          <w:bCs/>
          <w:sz w:val="24"/>
          <w:szCs w:val="24"/>
        </w:rPr>
        <w:t>Table 7.4: Zero-Day Detection Results</w:t>
      </w:r>
      <w:r>
        <w:rPr>
          <w:b/>
          <w:bCs/>
          <w:sz w:val="24"/>
          <w:szCs w:val="24"/>
        </w:rPr>
        <w:tab/>
      </w:r>
      <w:r>
        <w:rPr>
          <w:b/>
          <w:bCs/>
          <w:sz w:val="24"/>
          <w:szCs w:val="24"/>
        </w:rPr>
        <w:t>24</w:t>
      </w:r>
    </w:p>
    <w:p w14:paraId="7927B01A">
      <w:pPr>
        <w:tabs>
          <w:tab w:val="right" w:leader="dot" w:pos="8640"/>
        </w:tabs>
        <w:spacing w:after="80"/>
      </w:pPr>
      <w:r>
        <w:rPr>
          <w:b/>
          <w:bCs/>
          <w:sz w:val="24"/>
          <w:szCs w:val="24"/>
        </w:rPr>
        <w:t>Table 7.5: Comparison with Objectives</w:t>
      </w:r>
      <w:r>
        <w:rPr>
          <w:b/>
          <w:bCs/>
          <w:sz w:val="24"/>
          <w:szCs w:val="24"/>
        </w:rPr>
        <w:tab/>
      </w:r>
      <w:r>
        <w:rPr>
          <w:b/>
          <w:bCs/>
          <w:sz w:val="24"/>
          <w:szCs w:val="24"/>
        </w:rPr>
        <w:t>25</w:t>
      </w:r>
    </w:p>
    <w:p w14:paraId="3D0C312C">
      <w:r>
        <w:br w:type="page"/>
      </w:r>
    </w:p>
    <w:p w14:paraId="5E713432">
      <w:pPr>
        <w:pStyle w:val="2"/>
      </w:pPr>
      <w:r>
        <w:rPr>
          <w:b/>
          <w:bCs/>
          <w:color w:val="F0735E"/>
          <w:sz w:val="36"/>
          <w:szCs w:val="36"/>
        </w:rPr>
        <w:t>List of Abbreviations</w:t>
      </w:r>
    </w:p>
    <w:p w14:paraId="59305E37">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768A9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58DC03F4">
            <w:pPr>
              <w:jc w:val="center"/>
            </w:pPr>
            <w:r>
              <w:rPr>
                <w:b/>
                <w:bCs/>
                <w:color w:val="FFFFFF"/>
                <w:sz w:val="20"/>
                <w:szCs w:val="20"/>
              </w:rPr>
              <w:t>Abbreviation</w:t>
            </w:r>
          </w:p>
        </w:tc>
        <w:tc>
          <w:tcPr>
            <w:tcW w:w="686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0E52BCA1">
            <w:pPr>
              <w:jc w:val="center"/>
            </w:pPr>
            <w:r>
              <w:rPr>
                <w:b/>
                <w:bCs/>
                <w:color w:val="FFFFFF"/>
                <w:sz w:val="20"/>
                <w:szCs w:val="20"/>
              </w:rPr>
              <w:t>Full Form</w:t>
            </w:r>
          </w:p>
        </w:tc>
      </w:tr>
      <w:tr w14:paraId="6327B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157BD299">
            <w:r>
              <w:rPr>
                <w:sz w:val="20"/>
                <w:szCs w:val="20"/>
              </w:rPr>
              <w:t>IoMT</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AAEBD2">
            <w:r>
              <w:rPr>
                <w:sz w:val="20"/>
                <w:szCs w:val="20"/>
              </w:rPr>
              <w:t>Internet of Medical Things</w:t>
            </w:r>
          </w:p>
        </w:tc>
      </w:tr>
      <w:tr w14:paraId="6F19B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3A741D">
            <w:r>
              <w:rPr>
                <w:sz w:val="20"/>
                <w:szCs w:val="20"/>
              </w:rPr>
              <w:t>IDS</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798CB8">
            <w:r>
              <w:rPr>
                <w:sz w:val="20"/>
                <w:szCs w:val="20"/>
              </w:rPr>
              <w:t>Intrusion Detection System</w:t>
            </w:r>
          </w:p>
        </w:tc>
      </w:tr>
      <w:tr w14:paraId="6A8E1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5680186C">
            <w:r>
              <w:rPr>
                <w:sz w:val="20"/>
                <w:szCs w:val="20"/>
              </w:rPr>
              <w:t>ML</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BD2921">
            <w:r>
              <w:rPr>
                <w:sz w:val="20"/>
                <w:szCs w:val="20"/>
              </w:rPr>
              <w:t>Machine Learning</w:t>
            </w:r>
          </w:p>
        </w:tc>
      </w:tr>
      <w:tr w14:paraId="4AD0C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485F75">
            <w:r>
              <w:rPr>
                <w:sz w:val="20"/>
                <w:szCs w:val="20"/>
              </w:rPr>
              <w:t>DL</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32B4DA">
            <w:r>
              <w:rPr>
                <w:sz w:val="20"/>
                <w:szCs w:val="20"/>
              </w:rPr>
              <w:t>Deep Learning</w:t>
            </w:r>
          </w:p>
        </w:tc>
      </w:tr>
      <w:tr w14:paraId="28336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92EE80D">
            <w:r>
              <w:rPr>
                <w:sz w:val="20"/>
                <w:szCs w:val="20"/>
              </w:rPr>
              <w:t>RF</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D649C8">
            <w:r>
              <w:rPr>
                <w:sz w:val="20"/>
                <w:szCs w:val="20"/>
              </w:rPr>
              <w:t>Random Forest</w:t>
            </w:r>
          </w:p>
        </w:tc>
      </w:tr>
      <w:tr w14:paraId="0AD1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882BCC">
            <w:r>
              <w:rPr>
                <w:sz w:val="20"/>
                <w:szCs w:val="20"/>
              </w:rPr>
              <w:t>XGB</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8B8A54">
            <w:r>
              <w:rPr>
                <w:sz w:val="20"/>
                <w:szCs w:val="20"/>
              </w:rPr>
              <w:t>XGBoost — Extreme Gradient Boosting</w:t>
            </w:r>
          </w:p>
        </w:tc>
      </w:tr>
      <w:tr w14:paraId="22D23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65EC9899">
            <w:r>
              <w:rPr>
                <w:sz w:val="20"/>
                <w:szCs w:val="20"/>
              </w:rPr>
              <w:t>LGBM</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BD13DA">
            <w:r>
              <w:rPr>
                <w:sz w:val="20"/>
                <w:szCs w:val="20"/>
              </w:rPr>
              <w:t>LightGBM — Light Gradient Boosting Machine</w:t>
            </w:r>
          </w:p>
        </w:tc>
      </w:tr>
      <w:tr w14:paraId="61006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784294">
            <w:r>
              <w:rPr>
                <w:sz w:val="20"/>
                <w:szCs w:val="20"/>
              </w:rPr>
              <w:t>DNN</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18BA16">
            <w:r>
              <w:rPr>
                <w:sz w:val="20"/>
                <w:szCs w:val="20"/>
              </w:rPr>
              <w:t>Deep Neural Network</w:t>
            </w:r>
          </w:p>
        </w:tc>
      </w:tr>
      <w:tr w14:paraId="1B3E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02F87F79">
            <w:r>
              <w:rPr>
                <w:sz w:val="20"/>
                <w:szCs w:val="20"/>
              </w:rPr>
              <w:t>IoT</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65C8F2">
            <w:r>
              <w:rPr>
                <w:sz w:val="20"/>
                <w:szCs w:val="20"/>
              </w:rPr>
              <w:t>Internet of Things</w:t>
            </w:r>
          </w:p>
        </w:tc>
      </w:tr>
      <w:tr w14:paraId="00911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CE89C3">
            <w:r>
              <w:rPr>
                <w:sz w:val="20"/>
                <w:szCs w:val="20"/>
              </w:rPr>
              <w:t>EHR</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B51E42">
            <w:r>
              <w:rPr>
                <w:sz w:val="20"/>
                <w:szCs w:val="20"/>
              </w:rPr>
              <w:t>Electronic Health Record</w:t>
            </w:r>
          </w:p>
        </w:tc>
      </w:tr>
      <w:tr w14:paraId="3AC07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1D48D695">
            <w:r>
              <w:rPr>
                <w:sz w:val="20"/>
                <w:szCs w:val="20"/>
              </w:rPr>
              <w:t>DoS</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437289">
            <w:r>
              <w:rPr>
                <w:sz w:val="20"/>
                <w:szCs w:val="20"/>
              </w:rPr>
              <w:t>Denial of Service</w:t>
            </w:r>
          </w:p>
        </w:tc>
      </w:tr>
      <w:tr w14:paraId="526EE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C55031">
            <w:r>
              <w:rPr>
                <w:sz w:val="20"/>
                <w:szCs w:val="20"/>
              </w:rPr>
              <w:t>DDoS</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9BB35C">
            <w:r>
              <w:rPr>
                <w:sz w:val="20"/>
                <w:szCs w:val="20"/>
              </w:rPr>
              <w:t>Distributed Denial of Service</w:t>
            </w:r>
          </w:p>
        </w:tc>
      </w:tr>
      <w:tr w14:paraId="300B3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659741AE">
            <w:r>
              <w:rPr>
                <w:sz w:val="20"/>
                <w:szCs w:val="20"/>
              </w:rPr>
              <w:t>MITM</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FB282C">
            <w:r>
              <w:rPr>
                <w:sz w:val="20"/>
                <w:szCs w:val="20"/>
              </w:rPr>
              <w:t>Man-in-the-Middle Attack</w:t>
            </w:r>
          </w:p>
        </w:tc>
      </w:tr>
      <w:tr w14:paraId="1D0A0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E0D2A2">
            <w:r>
              <w:rPr>
                <w:sz w:val="20"/>
                <w:szCs w:val="20"/>
              </w:rPr>
              <w:t>ROC</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C8193B">
            <w:r>
              <w:rPr>
                <w:sz w:val="20"/>
                <w:szCs w:val="20"/>
              </w:rPr>
              <w:t>Receiver Operating Characteristic</w:t>
            </w:r>
          </w:p>
        </w:tc>
      </w:tr>
      <w:tr w14:paraId="6067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B650DF9">
            <w:r>
              <w:rPr>
                <w:sz w:val="20"/>
                <w:szCs w:val="20"/>
              </w:rPr>
              <w:t>AUC</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B6CD55">
            <w:r>
              <w:rPr>
                <w:sz w:val="20"/>
                <w:szCs w:val="20"/>
              </w:rPr>
              <w:t>Area Under the Curve</w:t>
            </w:r>
          </w:p>
        </w:tc>
      </w:tr>
      <w:tr w14:paraId="2518F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F35DE4">
            <w:r>
              <w:rPr>
                <w:sz w:val="20"/>
                <w:szCs w:val="20"/>
              </w:rPr>
              <w:t>GPU</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787283">
            <w:r>
              <w:rPr>
                <w:sz w:val="20"/>
                <w:szCs w:val="20"/>
              </w:rPr>
              <w:t>Graphics Processing Unit</w:t>
            </w:r>
          </w:p>
        </w:tc>
      </w:tr>
      <w:tr w14:paraId="22E0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3660415">
            <w:r>
              <w:rPr>
                <w:sz w:val="20"/>
                <w:szCs w:val="20"/>
              </w:rPr>
              <w:t>API</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0D0344">
            <w:r>
              <w:rPr>
                <w:sz w:val="20"/>
                <w:szCs w:val="20"/>
              </w:rPr>
              <w:t>Application Programming Interface</w:t>
            </w:r>
          </w:p>
        </w:tc>
      </w:tr>
    </w:tbl>
    <w:p w14:paraId="53A239F3">
      <w:r>
        <w:br w:type="page"/>
      </w:r>
    </w:p>
    <w:p w14:paraId="01B802E5">
      <w:pPr>
        <w:pStyle w:val="2"/>
      </w:pPr>
      <w:r>
        <w:rPr>
          <w:b/>
          <w:bCs/>
          <w:color w:val="F0735E"/>
          <w:sz w:val="36"/>
          <w:szCs w:val="36"/>
        </w:rPr>
        <w:t>Chapter 1: Introduction</w:t>
      </w:r>
    </w:p>
    <w:p w14:paraId="008B7AEB">
      <w:pPr>
        <w:spacing w:after="160"/>
        <w:jc w:val="both"/>
      </w:pPr>
      <w:r>
        <w:rPr>
          <w:b w:val="0"/>
          <w:bCs w:val="0"/>
          <w:sz w:val="24"/>
          <w:szCs w:val="24"/>
        </w:rPr>
        <w:t>This chapter introduces the research context, defines the problem addressed by this project, provides the motivation and justification, outlines the project objectives, defines the scope, and describes the expected deliverables and document organization.</w:t>
      </w:r>
    </w:p>
    <w:p w14:paraId="443A6900">
      <w:pPr>
        <w:spacing w:after="160"/>
      </w:pPr>
    </w:p>
    <w:p w14:paraId="156D4FEF">
      <w:pPr>
        <w:pStyle w:val="3"/>
      </w:pPr>
      <w:r>
        <w:rPr>
          <w:b/>
          <w:bCs/>
          <w:sz w:val="28"/>
          <w:szCs w:val="28"/>
        </w:rPr>
        <w:t>1.1  Background and Context</w:t>
      </w:r>
    </w:p>
    <w:p w14:paraId="7C3E03EB">
      <w:pPr>
        <w:spacing w:after="160"/>
        <w:jc w:val="both"/>
      </w:pPr>
      <w:r>
        <w:rPr>
          <w:b w:val="0"/>
          <w:bCs w:val="0"/>
          <w:sz w:val="24"/>
          <w:szCs w:val="24"/>
        </w:rPr>
        <w:t>The Internet of Medical Things (IoMT) refers to a network of interconnected medical devices, software applications, and health systems that communicate and exchange data over the internet. IoMT encompasses wearable health monitors, implantable cardiac devices, infusion pumps, smart hospital beds, and remote patient monitoring platforms. These devices continuously collect and transmit physiological data such as heart rate, blood pressure, glucose levels, and oxygen saturation to healthcare providers, enabling real-time clinical decision-making.</w:t>
      </w:r>
    </w:p>
    <w:p w14:paraId="1AA6B572">
      <w:pPr>
        <w:spacing w:after="160"/>
        <w:jc w:val="both"/>
      </w:pPr>
      <w:r>
        <w:rPr>
          <w:b w:val="0"/>
          <w:bCs w:val="0"/>
          <w:sz w:val="24"/>
          <w:szCs w:val="24"/>
        </w:rPr>
        <w:t>The global IoMT market has experienced exponential growth driven by the rising prevalence of chronic diseases, an aging population, and the increasing demand for remote healthcare services. The integration of IoMT with electronic health records (EHR), cloud computing, and artificial intelligence has further accelerated its transformative impact on modern medicine.</w:t>
      </w:r>
    </w:p>
    <w:p w14:paraId="2544955D">
      <w:pPr>
        <w:spacing w:after="160"/>
        <w:jc w:val="both"/>
      </w:pPr>
      <w:r>
        <w:rPr>
          <w:b w:val="0"/>
          <w:bCs w:val="0"/>
          <w:sz w:val="24"/>
          <w:szCs w:val="24"/>
        </w:rPr>
        <w:t>Despite its benefits, IoMT introduces critical cybersecurity vulnerabilities. IoMT devices are typically resource-constrained with limited computational power, memory, and battery life, making it difficult to implement comprehensive security protocols. IoMT networks are susceptible to Denial of Service (DoS), Man-in-the-Middle (MITM), ransomware, data tampering, and zero-day exploits. Intrusion Detection Systems (IDS) are therefore a critical defensive layer for IoMT environments.</w:t>
      </w:r>
    </w:p>
    <w:p w14:paraId="6A7987D2">
      <w:pPr>
        <w:spacing w:after="160"/>
      </w:pPr>
    </w:p>
    <w:p w14:paraId="0B589410">
      <w:pPr>
        <w:pStyle w:val="3"/>
      </w:pPr>
      <w:r>
        <w:rPr>
          <w:b/>
          <w:bCs/>
          <w:sz w:val="28"/>
          <w:szCs w:val="28"/>
        </w:rPr>
        <w:t>1.2  Problem Statement</w:t>
      </w:r>
    </w:p>
    <w:p w14:paraId="042E857B">
      <w:pPr>
        <w:spacing w:after="160"/>
        <w:jc w:val="both"/>
      </w:pPr>
      <w:r>
        <w:rPr>
          <w:b w:val="0"/>
          <w:bCs w:val="0"/>
          <w:sz w:val="24"/>
          <w:szCs w:val="24"/>
        </w:rPr>
        <w:t>IoMT devices are increasingly targeted by sophisticated cyberattacks due to their limited security capabilities and the high value of medical data. Traditional signature-based IDS methods fail to detect zero-day attacks and novel threat variants with no prior known signature. The highly imbalanced nature of IoMT network traffic, where attack traffic constitutes only a small fraction of total flows, further challenges reliable detection accuracy. Existing IDS solutions designed for conventional IT networks are computationally too expensive for resource-constrained IoMT devices.</w:t>
      </w:r>
    </w:p>
    <w:p w14:paraId="7C0D953C">
      <w:pPr>
        <w:spacing w:after="160"/>
      </w:pPr>
    </w:p>
    <w:p w14:paraId="4D16E98F">
      <w:pPr>
        <w:pStyle w:val="3"/>
      </w:pPr>
      <w:r>
        <w:rPr>
          <w:b/>
          <w:bCs/>
          <w:sz w:val="28"/>
          <w:szCs w:val="28"/>
        </w:rPr>
        <w:t>1.3  Motivation and Justification</w:t>
      </w:r>
    </w:p>
    <w:p w14:paraId="1D81AE68">
      <w:pPr>
        <w:spacing w:after="160"/>
        <w:jc w:val="both"/>
      </w:pPr>
      <w:r>
        <w:rPr>
          <w:b w:val="0"/>
          <w:bCs w:val="0"/>
          <w:sz w:val="24"/>
          <w:szCs w:val="24"/>
        </w:rPr>
        <w:t>The motivation for this project stems from the urgent need for lightweight, accurate, and adaptive IDS solutions tailored to IoMT environments. Current state-of-the-art approaches achieve high accuracy on known attacks but universally fail to address zero-day detection — a critical gap given the rapid evolution of cyberattack techniques. By combining ensemble machine learning with unsupervised anomaly detection (Isolation Forest), this project addresses both known and unknown threats within a single unified framework.</w:t>
      </w:r>
    </w:p>
    <w:p w14:paraId="07080205">
      <w:pPr>
        <w:spacing w:after="160"/>
      </w:pPr>
    </w:p>
    <w:p w14:paraId="13054D81">
      <w:pPr>
        <w:pStyle w:val="3"/>
      </w:pPr>
      <w:r>
        <w:rPr>
          <w:b/>
          <w:bCs/>
          <w:sz w:val="28"/>
          <w:szCs w:val="28"/>
        </w:rPr>
        <w:t>1.4  Project Objectives</w:t>
      </w:r>
    </w:p>
    <w:p w14:paraId="1B42C0AC">
      <w:pPr>
        <w:pStyle w:val="16"/>
        <w:numPr>
          <w:ilvl w:val="0"/>
          <w:numId w:val="1"/>
        </w:numPr>
      </w:pPr>
      <w:r>
        <w:rPr>
          <w:sz w:val="24"/>
          <w:szCs w:val="24"/>
        </w:rPr>
        <w:t>Build binary and multi-class ML-based IDS models for IoMT network traffic classification.</w:t>
      </w:r>
    </w:p>
    <w:p w14:paraId="745CD5A0">
      <w:pPr>
        <w:pStyle w:val="16"/>
        <w:numPr>
          <w:ilvl w:val="0"/>
          <w:numId w:val="1"/>
        </w:numPr>
      </w:pPr>
      <w:r>
        <w:rPr>
          <w:sz w:val="24"/>
          <w:szCs w:val="24"/>
        </w:rPr>
        <w:t>Integrate Deep Learning (DNN) models alongside ensemble ML classifiers.</w:t>
      </w:r>
    </w:p>
    <w:p w14:paraId="6D03812F">
      <w:pPr>
        <w:pStyle w:val="16"/>
        <w:numPr>
          <w:ilvl w:val="0"/>
          <w:numId w:val="1"/>
        </w:numPr>
      </w:pPr>
      <w:r>
        <w:rPr>
          <w:sz w:val="24"/>
          <w:szCs w:val="24"/>
        </w:rPr>
        <w:t>Apply embedded feature selection to reduce dimensionality and improve efficiency.</w:t>
      </w:r>
    </w:p>
    <w:p w14:paraId="0D976AD4">
      <w:pPr>
        <w:pStyle w:val="16"/>
        <w:numPr>
          <w:ilvl w:val="0"/>
          <w:numId w:val="1"/>
        </w:numPr>
      </w:pPr>
      <w:r>
        <w:rPr>
          <w:sz w:val="24"/>
          <w:szCs w:val="24"/>
        </w:rPr>
        <w:t>Simulate and detect zero-day attacks using Isolation Forest anomaly detection.</w:t>
      </w:r>
    </w:p>
    <w:p w14:paraId="4E8A5959">
      <w:pPr>
        <w:pStyle w:val="16"/>
        <w:numPr>
          <w:ilvl w:val="0"/>
          <w:numId w:val="1"/>
        </w:numPr>
      </w:pPr>
      <w:r>
        <w:rPr>
          <w:sz w:val="24"/>
          <w:szCs w:val="24"/>
        </w:rPr>
        <w:t>Evaluate all models on IoMT-specific benchmark datasets (WUSTL-EHMS-2020 and IoMT).</w:t>
      </w:r>
    </w:p>
    <w:p w14:paraId="79E9ACE0">
      <w:pPr>
        <w:spacing w:after="160"/>
      </w:pPr>
    </w:p>
    <w:p w14:paraId="05B0F861">
      <w:pPr>
        <w:pStyle w:val="3"/>
      </w:pPr>
      <w:r>
        <w:rPr>
          <w:b/>
          <w:bCs/>
          <w:sz w:val="28"/>
          <w:szCs w:val="28"/>
        </w:rPr>
        <w:t>1.5  Scope and Limitations</w:t>
      </w:r>
    </w:p>
    <w:p w14:paraId="1B7F13AC">
      <w:pPr>
        <w:spacing w:after="160"/>
        <w:jc w:val="both"/>
      </w:pPr>
      <w:r>
        <w:rPr>
          <w:b w:val="0"/>
          <w:bCs w:val="0"/>
          <w:sz w:val="24"/>
          <w:szCs w:val="24"/>
        </w:rPr>
        <w:t>This project focuses on network flow-level IDS for IoMT environments. The system operates in an offline batch-processing mode and is evaluated on pre-collected benchmark datasets. Real-time streaming inference and deployment on physical IoMT devices are outside the current scope. The system does not include a packet capture module and relies on pre-extracted network flow features in CSV format.</w:t>
      </w:r>
    </w:p>
    <w:p w14:paraId="6A1F9A2E">
      <w:pPr>
        <w:spacing w:after="160"/>
      </w:pPr>
    </w:p>
    <w:p w14:paraId="2CB3345F">
      <w:pPr>
        <w:pStyle w:val="3"/>
      </w:pPr>
      <w:r>
        <w:rPr>
          <w:b/>
          <w:bCs/>
          <w:sz w:val="28"/>
          <w:szCs w:val="28"/>
        </w:rPr>
        <w:t>1.6  Project Outcome and Deliverables</w:t>
      </w:r>
    </w:p>
    <w:p w14:paraId="6DCF70A8">
      <w:pPr>
        <w:pStyle w:val="16"/>
        <w:numPr>
          <w:ilvl w:val="0"/>
          <w:numId w:val="2"/>
        </w:numPr>
      </w:pPr>
      <w:r>
        <w:rPr>
          <w:sz w:val="24"/>
          <w:szCs w:val="24"/>
        </w:rPr>
        <w:t>Four trained IDS models: Binary ML, Multi-class ML, Binary DL, Multi-class DL.</w:t>
      </w:r>
    </w:p>
    <w:p w14:paraId="24164758">
      <w:pPr>
        <w:pStyle w:val="16"/>
        <w:numPr>
          <w:ilvl w:val="0"/>
          <w:numId w:val="2"/>
        </w:numPr>
      </w:pPr>
      <w:r>
        <w:rPr>
          <w:sz w:val="24"/>
          <w:szCs w:val="24"/>
        </w:rPr>
        <w:t>A hybrid zero-day detection module combining Voting Ensemble and Isolation Forest.</w:t>
      </w:r>
    </w:p>
    <w:p w14:paraId="7085FC2D">
      <w:pPr>
        <w:pStyle w:val="16"/>
        <w:numPr>
          <w:ilvl w:val="0"/>
          <w:numId w:val="2"/>
        </w:numPr>
      </w:pPr>
      <w:r>
        <w:rPr>
          <w:sz w:val="24"/>
          <w:szCs w:val="24"/>
        </w:rPr>
        <w:t>Saved model files (.pkl) for future deployment.</w:t>
      </w:r>
    </w:p>
    <w:p w14:paraId="7EABE988">
      <w:pPr>
        <w:pStyle w:val="16"/>
        <w:numPr>
          <w:ilvl w:val="0"/>
          <w:numId w:val="2"/>
        </w:numPr>
      </w:pPr>
      <w:r>
        <w:rPr>
          <w:sz w:val="24"/>
          <w:szCs w:val="24"/>
        </w:rPr>
        <w:t>A web-based monitoring dashboard for real-time attack visualization.</w:t>
      </w:r>
    </w:p>
    <w:p w14:paraId="7D2BD34E">
      <w:pPr>
        <w:pStyle w:val="16"/>
        <w:numPr>
          <w:ilvl w:val="0"/>
          <w:numId w:val="2"/>
        </w:numPr>
      </w:pPr>
      <w:r>
        <w:rPr>
          <w:sz w:val="24"/>
          <w:szCs w:val="24"/>
        </w:rPr>
        <w:t>This comprehensive project documentation book.</w:t>
      </w:r>
    </w:p>
    <w:p w14:paraId="3CA5FBA5">
      <w:pPr>
        <w:spacing w:after="160"/>
      </w:pPr>
    </w:p>
    <w:p w14:paraId="107D4866">
      <w:pPr>
        <w:pStyle w:val="3"/>
      </w:pPr>
      <w:r>
        <w:rPr>
          <w:b/>
          <w:bCs/>
          <w:sz w:val="28"/>
          <w:szCs w:val="28"/>
        </w:rPr>
        <w:t>1.7  Document Organization</w:t>
      </w:r>
    </w:p>
    <w:p w14:paraId="180D25C2">
      <w:pPr>
        <w:spacing w:after="160"/>
        <w:jc w:val="both"/>
      </w:pPr>
      <w:r>
        <w:rPr>
          <w:b w:val="0"/>
          <w:bCs w:val="0"/>
          <w:sz w:val="24"/>
          <w:szCs w:val="24"/>
        </w:rPr>
        <w:t>Chapter 2 provides the literature review and related work. Chapter 3 presents the feasibility study. Chapter 4 covers system design and technology selection. Chapter 5 details the methodology and system diagrams. Chapter 6 walks through the full system implementation. Chapter 7 presents results, testing, and evaluation. Chapter 8 concludes with lessons learned and future directions.</w:t>
      </w:r>
    </w:p>
    <w:p w14:paraId="66EF4877">
      <w:r>
        <w:br w:type="page"/>
      </w:r>
    </w:p>
    <w:p w14:paraId="7EAF97AF">
      <w:pPr>
        <w:pStyle w:val="2"/>
      </w:pPr>
      <w:r>
        <w:rPr>
          <w:b/>
          <w:bCs/>
          <w:color w:val="F0735E"/>
          <w:sz w:val="36"/>
          <w:szCs w:val="36"/>
        </w:rPr>
        <w:t>Chapter 2: Literature Review</w:t>
      </w:r>
    </w:p>
    <w:p w14:paraId="40920727">
      <w:pPr>
        <w:spacing w:after="160"/>
        <w:jc w:val="both"/>
      </w:pPr>
      <w:r>
        <w:rPr>
          <w:b w:val="0"/>
          <w:bCs w:val="0"/>
          <w:sz w:val="24"/>
          <w:szCs w:val="24"/>
        </w:rPr>
        <w:t>This chapter reviews the existing literature on IoMT security, intrusion detection systems, and machine learning-based IDS approaches. It identifies the key research gaps that motivated this project and presents a comparative analysis of related work.</w:t>
      </w:r>
    </w:p>
    <w:p w14:paraId="3857CCC3">
      <w:pPr>
        <w:spacing w:after="160"/>
      </w:pPr>
    </w:p>
    <w:p w14:paraId="3CC2B1DE">
      <w:pPr>
        <w:pStyle w:val="3"/>
      </w:pPr>
      <w:r>
        <w:rPr>
          <w:b/>
          <w:bCs/>
          <w:sz w:val="28"/>
          <w:szCs w:val="28"/>
        </w:rPr>
        <w:t>2.1  Theoretical Background</w:t>
      </w:r>
    </w:p>
    <w:p w14:paraId="0C9CDC54">
      <w:pPr>
        <w:pStyle w:val="4"/>
      </w:pPr>
      <w:r>
        <w:rPr>
          <w:b/>
          <w:bCs/>
          <w:color w:val="7A6868"/>
          <w:sz w:val="24"/>
          <w:szCs w:val="24"/>
        </w:rPr>
        <w:t>IoMT Security Overview</w:t>
      </w:r>
    </w:p>
    <w:p w14:paraId="0D5D5DE3">
      <w:pPr>
        <w:spacing w:after="160"/>
        <w:jc w:val="both"/>
      </w:pPr>
      <w:r>
        <w:rPr>
          <w:b w:val="0"/>
          <w:bCs w:val="0"/>
          <w:sz w:val="24"/>
          <w:szCs w:val="24"/>
        </w:rPr>
        <w:t>The proliferation of IoMT devices has dramatically expanded the attack surface available to cybercriminals. Medical devices such as pacemakers, insulin pumps, and ventilators increasingly rely on wireless connectivity, creating potential entry points for unauthorized access. IoMT devices must maintain high availability since patient safety depends on continuous operation, yet this requirement often conflicts with the need to apply security patches and updates.</w:t>
      </w:r>
    </w:p>
    <w:p w14:paraId="0C09F899">
      <w:pPr>
        <w:pStyle w:val="4"/>
      </w:pPr>
      <w:r>
        <w:rPr>
          <w:b/>
          <w:bCs/>
          <w:color w:val="7A6868"/>
          <w:sz w:val="24"/>
          <w:szCs w:val="24"/>
        </w:rPr>
        <w:t>Intrusion Detection Systems</w:t>
      </w:r>
    </w:p>
    <w:p w14:paraId="1D8777CA">
      <w:pPr>
        <w:spacing w:after="160"/>
        <w:jc w:val="both"/>
      </w:pPr>
      <w:r>
        <w:rPr>
          <w:b w:val="0"/>
          <w:bCs w:val="0"/>
          <w:sz w:val="24"/>
          <w:szCs w:val="24"/>
        </w:rPr>
        <w:t>IDS are classified into two main categories. Signature-based IDS (multi-class detection) compares observed traffic against known attack signatures — enabling precise classification of specific known attack types but failing on zero-day threats. Anomaly-based IDS (binary detection) establishes a baseline of normal behavior and flags deviations — well-suited for detecting unseen attacks but prone to higher false positive rates.</w:t>
      </w:r>
    </w:p>
    <w:p w14:paraId="017EBD23">
      <w:pPr>
        <w:pStyle w:val="4"/>
      </w:pPr>
      <w:r>
        <w:rPr>
          <w:b/>
          <w:bCs/>
          <w:color w:val="7A6868"/>
          <w:sz w:val="24"/>
          <w:szCs w:val="24"/>
        </w:rPr>
        <w:t>Machine Learning in IDS</w:t>
      </w:r>
    </w:p>
    <w:p w14:paraId="125DA5AD">
      <w:pPr>
        <w:spacing w:after="160"/>
        <w:jc w:val="both"/>
      </w:pPr>
      <w:r>
        <w:rPr>
          <w:b w:val="0"/>
          <w:bCs w:val="0"/>
          <w:sz w:val="24"/>
          <w:szCs w:val="24"/>
        </w:rPr>
        <w:t>Supervised ensemble methods — Random Forest, XGBoost, LightGBM — have demonstrated state-of-the-art performance on tabular network traffic data. Deep Neural Networks add representational power but typically underperform gradient boosting on structured tabular datasets without extensive tuning. Hybrid approaches combining ensemble ML with unsupervised anomaly detection represent the most promising direction for comprehensive IDS coverage.</w:t>
      </w:r>
    </w:p>
    <w:p w14:paraId="32E42D3D">
      <w:pPr>
        <w:pStyle w:val="4"/>
      </w:pPr>
      <w:r>
        <w:rPr>
          <w:b/>
          <w:bCs/>
          <w:color w:val="7A6868"/>
          <w:sz w:val="24"/>
          <w:szCs w:val="24"/>
        </w:rPr>
        <w:t>Feature Selection Techniques</w:t>
      </w:r>
    </w:p>
    <w:p w14:paraId="2B1604D4">
      <w:pPr>
        <w:spacing w:after="160"/>
        <w:jc w:val="both"/>
      </w:pPr>
      <w:r>
        <w:rPr>
          <w:b w:val="0"/>
          <w:bCs w:val="0"/>
          <w:sz w:val="24"/>
          <w:szCs w:val="24"/>
        </w:rPr>
        <w:t>Filter methods (Fisher Score, Mutual Information, Information Gain) rank features independently of the classifier. Wrapper methods (RFE) use model performance to select subsets iteratively. Embedded methods (LightGBM/RF importance scores) perform selection during training — offering the best alignment between feature relevance and the classification objective.</w:t>
      </w:r>
    </w:p>
    <w:p w14:paraId="7FDA8476">
      <w:pPr>
        <w:spacing w:after="160"/>
      </w:pPr>
    </w:p>
    <w:p w14:paraId="3A65B781">
      <w:pPr>
        <w:pStyle w:val="3"/>
      </w:pPr>
      <w:r>
        <w:rPr>
          <w:b/>
          <w:bCs/>
          <w:sz w:val="28"/>
          <w:szCs w:val="28"/>
        </w:rPr>
        <w:t>2.2  Related Work</w:t>
      </w:r>
    </w:p>
    <w:p w14:paraId="0022E85A">
      <w:pPr>
        <w:spacing w:after="120"/>
      </w:pPr>
      <w:r>
        <w:rPr>
          <w:sz w:val="22"/>
          <w:szCs w:val="22"/>
        </w:rPr>
        <w:t>Table 2.1: Related Work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2"/>
        <w:gridCol w:w="1882"/>
        <w:gridCol w:w="2329"/>
        <w:gridCol w:w="1452"/>
        <w:gridCol w:w="1995"/>
      </w:tblGrid>
      <w:tr w14:paraId="66739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0CB1BDC7">
            <w:pPr>
              <w:jc w:val="center"/>
            </w:pPr>
            <w:r>
              <w:rPr>
                <w:b/>
                <w:bCs/>
                <w:color w:val="FFFFFF"/>
                <w:sz w:val="20"/>
                <w:szCs w:val="20"/>
              </w:rPr>
              <w:t>Author/Year</w:t>
            </w:r>
          </w:p>
        </w:tc>
        <w:tc>
          <w:tcPr>
            <w:tcW w:w="20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5B81FC65">
            <w:pPr>
              <w:jc w:val="center"/>
            </w:pPr>
            <w:r>
              <w:rPr>
                <w:b/>
                <w:bCs/>
                <w:color w:val="FFFFFF"/>
                <w:sz w:val="20"/>
                <w:szCs w:val="20"/>
              </w:rPr>
              <w:t>Dataset</w:t>
            </w:r>
          </w:p>
        </w:tc>
        <w:tc>
          <w:tcPr>
            <w:tcW w:w="18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3F4871BE">
            <w:pPr>
              <w:jc w:val="center"/>
            </w:pPr>
            <w:r>
              <w:rPr>
                <w:b/>
                <w:bCs/>
                <w:color w:val="FFFFFF"/>
                <w:sz w:val="20"/>
                <w:szCs w:val="20"/>
              </w:rPr>
              <w:t>Model</w:t>
            </w:r>
          </w:p>
        </w:tc>
        <w:tc>
          <w:tcPr>
            <w:tcW w:w="156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7CE8251C">
            <w:pPr>
              <w:jc w:val="center"/>
            </w:pPr>
            <w:r>
              <w:rPr>
                <w:b/>
                <w:bCs/>
                <w:color w:val="FFFFFF"/>
                <w:sz w:val="20"/>
                <w:szCs w:val="20"/>
              </w:rPr>
              <w:t>Accuracy</w:t>
            </w:r>
          </w:p>
        </w:tc>
        <w:tc>
          <w:tcPr>
            <w:tcW w:w="22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1B7E90CC">
            <w:pPr>
              <w:jc w:val="center"/>
            </w:pPr>
            <w:r>
              <w:rPr>
                <w:b/>
                <w:bCs/>
                <w:color w:val="FFFFFF"/>
                <w:sz w:val="20"/>
                <w:szCs w:val="20"/>
              </w:rPr>
              <w:t>Limitations</w:t>
            </w:r>
          </w:p>
        </w:tc>
      </w:tr>
      <w:tr w14:paraId="4166C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09112B20">
            <w:r>
              <w:rPr>
                <w:sz w:val="20"/>
                <w:szCs w:val="20"/>
              </w:rPr>
              <w:t>Binbusayyis et al. (2022)</w:t>
            </w:r>
          </w:p>
        </w:tc>
        <w:tc>
          <w:tcPr>
            <w:tcW w:w="2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15FC719B">
            <w:r>
              <w:rPr>
                <w:sz w:val="20"/>
                <w:szCs w:val="20"/>
              </w:rPr>
              <w:t>Custom IoMT</w:t>
            </w:r>
          </w:p>
        </w:tc>
        <w:tc>
          <w:tcPr>
            <w:tcW w:w="18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5D6B133C">
            <w:r>
              <w:rPr>
                <w:sz w:val="20"/>
                <w:szCs w:val="20"/>
              </w:rPr>
              <w:t>SVM, KNN, RF, NB</w:t>
            </w:r>
          </w:p>
        </w:tc>
        <w:tc>
          <w:tcPr>
            <w:tcW w:w="15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1194FAC0">
            <w:r>
              <w:rPr>
                <w:sz w:val="20"/>
                <w:szCs w:val="20"/>
              </w:rPr>
              <w:t>97.8%</w:t>
            </w:r>
          </w:p>
        </w:tc>
        <w:tc>
          <w:tcPr>
            <w:tcW w:w="22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2EB7114B">
            <w:r>
              <w:rPr>
                <w:sz w:val="20"/>
                <w:szCs w:val="20"/>
              </w:rPr>
              <w:t>No ensemble; no zero-day</w:t>
            </w:r>
          </w:p>
        </w:tc>
      </w:tr>
      <w:tr w14:paraId="28A51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A9C81C">
            <w:r>
              <w:rPr>
                <w:sz w:val="20"/>
                <w:szCs w:val="20"/>
              </w:rPr>
              <w:t>Alalhareth &amp; Hong (2024)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DB632E">
            <w:r>
              <w:rPr>
                <w:sz w:val="20"/>
                <w:szCs w:val="20"/>
              </w:rPr>
              <w:t>IoMT benchmark</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5BFB03">
            <w:r>
              <w:rPr>
                <w:sz w:val="20"/>
                <w:szCs w:val="20"/>
              </w:rPr>
              <w:t>Meta-Learning Ensemble</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6A4A24">
            <w:r>
              <w:rPr>
                <w:sz w:val="20"/>
                <w:szCs w:val="20"/>
              </w:rPr>
              <w:t>98.6%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798490">
            <w:r>
              <w:rPr>
                <w:sz w:val="20"/>
                <w:szCs w:val="20"/>
              </w:rPr>
              <w:t>No zero-day; no DL</w:t>
            </w:r>
          </w:p>
        </w:tc>
      </w:tr>
      <w:tr w14:paraId="116E5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B4AC6A5">
            <w:r>
              <w:rPr>
                <w:sz w:val="20"/>
                <w:szCs w:val="20"/>
              </w:rPr>
              <w:t>Alalwany et al. (2025)</w:t>
            </w:r>
          </w:p>
        </w:tc>
        <w:tc>
          <w:tcPr>
            <w:tcW w:w="2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9DFB629">
            <w:r>
              <w:rPr>
                <w:sz w:val="20"/>
                <w:szCs w:val="20"/>
              </w:rPr>
              <w:t>Custom IoMT</w:t>
            </w:r>
          </w:p>
        </w:tc>
        <w:tc>
          <w:tcPr>
            <w:tcW w:w="18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55DE2F7E">
            <w:r>
              <w:rPr>
                <w:sz w:val="20"/>
                <w:szCs w:val="20"/>
              </w:rPr>
              <w:t>Stacking DL Ensemble</w:t>
            </w:r>
          </w:p>
        </w:tc>
        <w:tc>
          <w:tcPr>
            <w:tcW w:w="15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A52C6AF">
            <w:r>
              <w:rPr>
                <w:sz w:val="20"/>
                <w:szCs w:val="20"/>
              </w:rPr>
              <w:t>99.3%</w:t>
            </w:r>
          </w:p>
        </w:tc>
        <w:tc>
          <w:tcPr>
            <w:tcW w:w="22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6E8404D">
            <w:r>
              <w:rPr>
                <w:sz w:val="20"/>
                <w:szCs w:val="20"/>
              </w:rPr>
              <w:t>No zero-day detection</w:t>
            </w:r>
          </w:p>
        </w:tc>
      </w:tr>
      <w:tr w14:paraId="3228C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B973DD">
            <w:r>
              <w:rPr>
                <w:sz w:val="20"/>
                <w:szCs w:val="20"/>
              </w:rPr>
              <w:t>Rehman et al. (2025)</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FD9049">
            <w:r>
              <w:rPr>
                <w:sz w:val="20"/>
                <w:szCs w:val="20"/>
              </w:rPr>
              <w:t>CICIoMT2024 + IoMT-Traffic</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D86AB9">
            <w:r>
              <w:rPr>
                <w:sz w:val="20"/>
                <w:szCs w:val="20"/>
              </w:rPr>
              <w:t>XGBoost+RF+KNN+DT, Filter FS</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0945B3">
            <w:r>
              <w:rPr>
                <w:sz w:val="20"/>
                <w:szCs w:val="20"/>
              </w:rPr>
              <w:t>99.7% binary</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892D06">
            <w:r>
              <w:rPr>
                <w:sz w:val="20"/>
                <w:szCs w:val="20"/>
              </w:rPr>
              <w:t>No zero-day; no DL; filter FS only</w:t>
            </w:r>
          </w:p>
        </w:tc>
      </w:tr>
    </w:tbl>
    <w:p w14:paraId="4E25B3C3">
      <w:pPr>
        <w:spacing w:after="160"/>
      </w:pPr>
    </w:p>
    <w:p w14:paraId="0723E7BD">
      <w:pPr>
        <w:pStyle w:val="3"/>
      </w:pPr>
      <w:r>
        <w:rPr>
          <w:b/>
          <w:bCs/>
          <w:sz w:val="28"/>
          <w:szCs w:val="28"/>
        </w:rPr>
        <w:t>2.3  Comparative Analysis</w:t>
      </w:r>
    </w:p>
    <w:p w14:paraId="2C2AF884">
      <w:pPr>
        <w:spacing w:after="120"/>
      </w:pPr>
      <w:r>
        <w:rPr>
          <w:sz w:val="22"/>
          <w:szCs w:val="22"/>
        </w:rPr>
        <w:t>Table 2.2: Comparative Analysis with Related 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1"/>
        <w:gridCol w:w="1577"/>
        <w:gridCol w:w="1390"/>
        <w:gridCol w:w="1446"/>
        <w:gridCol w:w="1286"/>
        <w:gridCol w:w="1780"/>
      </w:tblGrid>
      <w:tr w14:paraId="72B0E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5E2280E9">
            <w:pPr>
              <w:jc w:val="center"/>
            </w:pPr>
            <w:r>
              <w:rPr>
                <w:b/>
                <w:bCs/>
                <w:color w:val="FFFFFF"/>
                <w:sz w:val="20"/>
                <w:szCs w:val="20"/>
              </w:rPr>
              <w:t>System</w:t>
            </w:r>
          </w:p>
        </w:tc>
        <w:tc>
          <w:tcPr>
            <w:tcW w:w="156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2980AFE6">
            <w:pPr>
              <w:jc w:val="center"/>
            </w:pPr>
            <w:r>
              <w:rPr>
                <w:b/>
                <w:bCs/>
                <w:color w:val="FFFFFF"/>
                <w:sz w:val="20"/>
                <w:szCs w:val="20"/>
              </w:rPr>
              <w:t>Dataset</w:t>
            </w:r>
          </w:p>
        </w:tc>
        <w:tc>
          <w:tcPr>
            <w:tcW w:w="14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3F76A180">
            <w:pPr>
              <w:jc w:val="center"/>
            </w:pPr>
            <w:r>
              <w:rPr>
                <w:b/>
                <w:bCs/>
                <w:color w:val="FFFFFF"/>
                <w:sz w:val="20"/>
                <w:szCs w:val="20"/>
              </w:rPr>
              <w:t>Best Accuracy</w:t>
            </w:r>
          </w:p>
        </w:tc>
        <w:tc>
          <w:tcPr>
            <w:tcW w:w="14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01C172A2">
            <w:pPr>
              <w:jc w:val="center"/>
            </w:pPr>
            <w:r>
              <w:rPr>
                <w:b/>
                <w:bCs/>
                <w:color w:val="FFFFFF"/>
                <w:sz w:val="20"/>
                <w:szCs w:val="20"/>
              </w:rPr>
              <w:t>Zero-Day</w:t>
            </w:r>
          </w:p>
        </w:tc>
        <w:tc>
          <w:tcPr>
            <w:tcW w:w="13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3C186243">
            <w:pPr>
              <w:jc w:val="center"/>
            </w:pPr>
            <w:r>
              <w:rPr>
                <w:b/>
                <w:bCs/>
                <w:color w:val="FFFFFF"/>
                <w:sz w:val="20"/>
                <w:szCs w:val="20"/>
              </w:rPr>
              <w:t>DL</w:t>
            </w:r>
          </w:p>
        </w:tc>
        <w:tc>
          <w:tcPr>
            <w:tcW w:w="18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551D73A6">
            <w:pPr>
              <w:jc w:val="center"/>
            </w:pPr>
            <w:r>
              <w:rPr>
                <w:b/>
                <w:bCs/>
                <w:color w:val="FFFFFF"/>
                <w:sz w:val="20"/>
                <w:szCs w:val="20"/>
              </w:rPr>
              <w:t>Ensemble</w:t>
            </w:r>
          </w:p>
        </w:tc>
      </w:tr>
      <w:tr w14:paraId="1997E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5447C05D">
            <w:r>
              <w:rPr>
                <w:sz w:val="20"/>
                <w:szCs w:val="20"/>
              </w:rPr>
              <w:t>Binbusayyis (2022)</w:t>
            </w:r>
          </w:p>
        </w:tc>
        <w:tc>
          <w:tcPr>
            <w:tcW w:w="15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08EB0FCD">
            <w:r>
              <w:rPr>
                <w:sz w:val="20"/>
                <w:szCs w:val="20"/>
              </w:rPr>
              <w:t>Custom IoMT</w:t>
            </w:r>
          </w:p>
        </w:tc>
        <w:tc>
          <w:tcPr>
            <w:tcW w:w="14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65A2E9D">
            <w:r>
              <w:rPr>
                <w:sz w:val="20"/>
                <w:szCs w:val="20"/>
              </w:rPr>
              <w:t>97.8%</w:t>
            </w:r>
          </w:p>
        </w:tc>
        <w:tc>
          <w:tcPr>
            <w:tcW w:w="13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42E4376">
            <w:r>
              <w:rPr>
                <w:sz w:val="20"/>
                <w:szCs w:val="20"/>
              </w:rPr>
              <w:t>No</w:t>
            </w:r>
          </w:p>
        </w:tc>
        <w:tc>
          <w:tcPr>
            <w:tcW w:w="13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216C729E">
            <w:r>
              <w:rPr>
                <w:sz w:val="20"/>
                <w:szCs w:val="20"/>
              </w:rPr>
              <w:t>No</w:t>
            </w:r>
          </w:p>
        </w:tc>
        <w:tc>
          <w:tcPr>
            <w:tcW w:w="18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187AB131">
            <w:r>
              <w:rPr>
                <w:sz w:val="20"/>
                <w:szCs w:val="20"/>
              </w:rPr>
              <w:t>No</w:t>
            </w:r>
          </w:p>
        </w:tc>
      </w:tr>
      <w:tr w14:paraId="44E2D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E3AAD2">
            <w:r>
              <w:rPr>
                <w:sz w:val="20"/>
                <w:szCs w:val="20"/>
              </w:rPr>
              <w:t>Alalhareth (2024)</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D0D8B2">
            <w:r>
              <w:rPr>
                <w:sz w:val="20"/>
                <w:szCs w:val="20"/>
              </w:rPr>
              <w:t>IoMT benchmark</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749140">
            <w:r>
              <w:rPr>
                <w:sz w:val="20"/>
                <w:szCs w:val="20"/>
              </w:rPr>
              <w:t>98.6%</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3C2FB2">
            <w:r>
              <w:rPr>
                <w:sz w:val="20"/>
                <w:szCs w:val="20"/>
              </w:rPr>
              <w:t>No</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82F21D">
            <w:r>
              <w:rPr>
                <w:sz w:val="20"/>
                <w:szCs w:val="20"/>
              </w:rPr>
              <w:t>No</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D0A0BF">
            <w:r>
              <w:rPr>
                <w:sz w:val="20"/>
                <w:szCs w:val="20"/>
              </w:rPr>
              <w:t>Yes (Meta)</w:t>
            </w:r>
          </w:p>
        </w:tc>
      </w:tr>
      <w:tr w14:paraId="40749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09DE843E">
            <w:r>
              <w:rPr>
                <w:sz w:val="20"/>
                <w:szCs w:val="20"/>
              </w:rPr>
              <w:t>Alalwany (2025)</w:t>
            </w:r>
          </w:p>
        </w:tc>
        <w:tc>
          <w:tcPr>
            <w:tcW w:w="15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28A1ACB4">
            <w:r>
              <w:rPr>
                <w:sz w:val="20"/>
                <w:szCs w:val="20"/>
              </w:rPr>
              <w:t>Custom IoMT</w:t>
            </w:r>
          </w:p>
        </w:tc>
        <w:tc>
          <w:tcPr>
            <w:tcW w:w="14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51696E6E">
            <w:r>
              <w:rPr>
                <w:sz w:val="20"/>
                <w:szCs w:val="20"/>
              </w:rPr>
              <w:t>99.3%</w:t>
            </w:r>
          </w:p>
        </w:tc>
        <w:tc>
          <w:tcPr>
            <w:tcW w:w="13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A7C1E28">
            <w:r>
              <w:rPr>
                <w:sz w:val="20"/>
                <w:szCs w:val="20"/>
              </w:rPr>
              <w:t>No</w:t>
            </w:r>
          </w:p>
        </w:tc>
        <w:tc>
          <w:tcPr>
            <w:tcW w:w="13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9E45638">
            <w:r>
              <w:rPr>
                <w:sz w:val="20"/>
                <w:szCs w:val="20"/>
              </w:rPr>
              <w:t>Yes</w:t>
            </w:r>
          </w:p>
        </w:tc>
        <w:tc>
          <w:tcPr>
            <w:tcW w:w="18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007276B">
            <w:r>
              <w:rPr>
                <w:sz w:val="20"/>
                <w:szCs w:val="20"/>
              </w:rPr>
              <w:t>Yes (Stack)</w:t>
            </w:r>
          </w:p>
        </w:tc>
      </w:tr>
      <w:tr w14:paraId="27A3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D052D6">
            <w:r>
              <w:rPr>
                <w:sz w:val="20"/>
                <w:szCs w:val="20"/>
              </w:rPr>
              <w:t>Rehman (2025)</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8AD698">
            <w:r>
              <w:rPr>
                <w:sz w:val="20"/>
                <w:szCs w:val="20"/>
              </w:rPr>
              <w:t>CICIoMT2024</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50C76D">
            <w:r>
              <w:rPr>
                <w:sz w:val="20"/>
                <w:szCs w:val="20"/>
              </w:rPr>
              <w:t>99.7%</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E3659D">
            <w:r>
              <w:rPr>
                <w:sz w:val="20"/>
                <w:szCs w:val="20"/>
              </w:rPr>
              <w:t>No</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A974B5">
            <w:r>
              <w:rPr>
                <w:sz w:val="20"/>
                <w:szCs w:val="20"/>
              </w:rPr>
              <w:t>No</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06FBCE">
            <w:r>
              <w:rPr>
                <w:sz w:val="20"/>
                <w:szCs w:val="20"/>
              </w:rPr>
              <w:t>No</w:t>
            </w:r>
          </w:p>
        </w:tc>
      </w:tr>
      <w:tr w14:paraId="4B2A3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50B48922">
            <w:r>
              <w:rPr>
                <w:b/>
                <w:bCs/>
                <w:sz w:val="20"/>
                <w:szCs w:val="20"/>
              </w:rPr>
              <w:t>Proposed (2025)</w:t>
            </w:r>
          </w:p>
        </w:tc>
        <w:tc>
          <w:tcPr>
            <w:tcW w:w="156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283B98C3">
            <w:r>
              <w:rPr>
                <w:b/>
                <w:bCs/>
                <w:sz w:val="20"/>
                <w:szCs w:val="20"/>
              </w:rPr>
              <w:t>WUSTL+IoMT</w:t>
            </w:r>
          </w:p>
        </w:tc>
        <w:tc>
          <w:tcPr>
            <w:tcW w:w="140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1C07A011">
            <w:r>
              <w:rPr>
                <w:b/>
                <w:bCs/>
                <w:sz w:val="20"/>
                <w:szCs w:val="20"/>
              </w:rPr>
              <w:t>100% / 98%</w:t>
            </w:r>
          </w:p>
        </w:tc>
        <w:tc>
          <w:tcPr>
            <w:tcW w:w="130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25888F01">
            <w:r>
              <w:rPr>
                <w:b/>
                <w:bCs/>
                <w:sz w:val="20"/>
                <w:szCs w:val="20"/>
              </w:rPr>
              <w:t>100%/99.38%</w:t>
            </w:r>
          </w:p>
        </w:tc>
        <w:tc>
          <w:tcPr>
            <w:tcW w:w="130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620AF9CD">
            <w:r>
              <w:rPr>
                <w:b/>
                <w:bCs/>
                <w:sz w:val="20"/>
                <w:szCs w:val="20"/>
              </w:rPr>
              <w:t>Yes (DNN)</w:t>
            </w:r>
          </w:p>
        </w:tc>
        <w:tc>
          <w:tcPr>
            <w:tcW w:w="180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6FF85EEE">
            <w:r>
              <w:rPr>
                <w:b/>
                <w:bCs/>
                <w:sz w:val="20"/>
                <w:szCs w:val="20"/>
              </w:rPr>
              <w:t>Yes (Soft Vote)</w:t>
            </w:r>
          </w:p>
        </w:tc>
      </w:tr>
    </w:tbl>
    <w:p w14:paraId="4346E3CD">
      <w:pPr>
        <w:spacing w:after="160"/>
      </w:pPr>
    </w:p>
    <w:p w14:paraId="14FEECEE">
      <w:pPr>
        <w:pStyle w:val="3"/>
      </w:pPr>
      <w:r>
        <w:rPr>
          <w:b/>
          <w:bCs/>
          <w:sz w:val="28"/>
          <w:szCs w:val="28"/>
        </w:rPr>
        <w:t>2.4  Research Gap and Contribution</w:t>
      </w:r>
    </w:p>
    <w:p w14:paraId="5977640D">
      <w:pPr>
        <w:spacing w:after="160"/>
        <w:jc w:val="both"/>
      </w:pPr>
      <w:r>
        <w:rPr>
          <w:b w:val="0"/>
          <w:bCs w:val="0"/>
          <w:sz w:val="24"/>
          <w:szCs w:val="24"/>
        </w:rPr>
        <w:t>The review reveals four critical gaps in existing literature: (1) No existing IoMT IDS work addresses zero-day attack detection — universally the most dangerous threat category. (2) Most approaches use a single model rather than an ensemble, limiting robustness. (3) Filter-based feature selection (used by Rehman et al.) is less effective than embedded methods for the specific classifiers used. (4) No existing work combines binary anomaly detection with multi-class signature detection in a single unified framework. This project directly addresses all four gaps.</w:t>
      </w:r>
    </w:p>
    <w:p w14:paraId="59E19C71">
      <w:r>
        <w:br w:type="page"/>
      </w:r>
    </w:p>
    <w:p w14:paraId="610963FA">
      <w:pPr>
        <w:pStyle w:val="2"/>
      </w:pPr>
      <w:r>
        <w:rPr>
          <w:b/>
          <w:bCs/>
          <w:color w:val="F0735E"/>
          <w:sz w:val="36"/>
          <w:szCs w:val="36"/>
        </w:rPr>
        <w:t>Chapter 3: Feasibility Study</w:t>
      </w:r>
    </w:p>
    <w:p w14:paraId="6D8C3457">
      <w:pPr>
        <w:spacing w:after="160"/>
        <w:jc w:val="both"/>
      </w:pPr>
      <w:r>
        <w:rPr>
          <w:b w:val="0"/>
          <w:bCs w:val="0"/>
          <w:sz w:val="24"/>
          <w:szCs w:val="24"/>
        </w:rPr>
        <w:t>This chapter assesses the technical, economic, and operational feasibility of the proposed IDS system, analyzes project risks, and presents a SWOT analysis to contextualize the project's strengths and challenges.</w:t>
      </w:r>
    </w:p>
    <w:p w14:paraId="0B73C466">
      <w:pPr>
        <w:spacing w:after="160"/>
      </w:pPr>
    </w:p>
    <w:p w14:paraId="6651D14B">
      <w:pPr>
        <w:pStyle w:val="3"/>
      </w:pPr>
      <w:r>
        <w:rPr>
          <w:b/>
          <w:bCs/>
          <w:sz w:val="28"/>
          <w:szCs w:val="28"/>
        </w:rPr>
        <w:t>3.1  Technical Feasibility</w:t>
      </w:r>
    </w:p>
    <w:p w14:paraId="200C8B1E">
      <w:pPr>
        <w:spacing w:after="160"/>
        <w:jc w:val="both"/>
      </w:pPr>
      <w:r>
        <w:rPr>
          <w:b w:val="0"/>
          <w:bCs w:val="0"/>
          <w:sz w:val="24"/>
          <w:szCs w:val="24"/>
        </w:rPr>
        <w:t>The proposed system is technically feasible. All required libraries (Scikit-learn, XGBoost, LightGBM, TensorFlow/Keras, Pandas, NumPy) are open-source and well-maintained. The Kaggle Notebooks platform provides free GPU acceleration sufficient for training all four model configurations. The datasets (WUSTL-EHMS-2020 and IoMT) are publicly available and have been successfully used in peer-reviewed research. The ensemble and deep learning architectures are well-established and do not require specialized hardware beyond standard GPU-accelerated computing.</w:t>
      </w:r>
    </w:p>
    <w:p w14:paraId="29B7335D">
      <w:pPr>
        <w:spacing w:after="160"/>
      </w:pPr>
    </w:p>
    <w:p w14:paraId="0352588C">
      <w:pPr>
        <w:pStyle w:val="3"/>
      </w:pPr>
      <w:r>
        <w:rPr>
          <w:b/>
          <w:bCs/>
          <w:sz w:val="28"/>
          <w:szCs w:val="28"/>
        </w:rPr>
        <w:t>3.2  Economic Feasibility</w:t>
      </w:r>
    </w:p>
    <w:p w14:paraId="1D26EA52">
      <w:pPr>
        <w:spacing w:after="160"/>
        <w:jc w:val="both"/>
      </w:pPr>
      <w:r>
        <w:rPr>
          <w:b w:val="0"/>
          <w:bCs w:val="0"/>
          <w:sz w:val="24"/>
          <w:szCs w:val="24"/>
        </w:rPr>
        <w:t>The project has zero software licensing costs — all tools and libraries used are open-source. Compute costs are eliminated through use of Kaggle's free GPU tier (up to 30 hours/week of GPU access). Datasets are freely downloadable from Kaggle. The only investment required is student time for development, training, and documentation. The total economic cost to the team is therefore zero, making the project fully economically feasible.</w:t>
      </w:r>
    </w:p>
    <w:p w14:paraId="139B8D6C">
      <w:pPr>
        <w:spacing w:after="160"/>
      </w:pPr>
    </w:p>
    <w:p w14:paraId="2F8E6591">
      <w:pPr>
        <w:pStyle w:val="3"/>
      </w:pPr>
      <w:r>
        <w:rPr>
          <w:b/>
          <w:bCs/>
          <w:sz w:val="28"/>
          <w:szCs w:val="28"/>
        </w:rPr>
        <w:t>3.3  Operational and Time Feasibility</w:t>
      </w:r>
    </w:p>
    <w:p w14:paraId="75314D23">
      <w:pPr>
        <w:spacing w:after="160"/>
        <w:jc w:val="both"/>
      </w:pPr>
      <w:r>
        <w:rPr>
          <w:b w:val="0"/>
          <w:bCs w:val="0"/>
          <w:sz w:val="24"/>
          <w:szCs w:val="24"/>
        </w:rPr>
        <w:t>The project was completed within a single academic semester. Data preprocessing and feature selection pipelines were automated and reusable across all four model configurations. Model training times on Kaggle GPU ranged from 2–15 minutes per configuration, making iterative experimentation practical within the available time budget.</w:t>
      </w:r>
    </w:p>
    <w:p w14:paraId="4CA17DA9">
      <w:pPr>
        <w:spacing w:after="160"/>
      </w:pPr>
    </w:p>
    <w:p w14:paraId="4143EB64">
      <w:pPr>
        <w:pStyle w:val="3"/>
      </w:pPr>
      <w:r>
        <w:rPr>
          <w:b/>
          <w:bCs/>
          <w:sz w:val="28"/>
          <w:szCs w:val="28"/>
        </w:rPr>
        <w:t>3.4  Risk Analysis</w:t>
      </w:r>
    </w:p>
    <w:p w14:paraId="0BA837DD">
      <w:pPr>
        <w:spacing w:after="120"/>
      </w:pPr>
      <w:r>
        <w:rPr>
          <w:sz w:val="22"/>
          <w:szCs w:val="22"/>
        </w:rPr>
        <w:t>Table 3.1: Risk Analysis Matrix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2000"/>
        <w:gridCol w:w="2360"/>
      </w:tblGrid>
      <w:tr w14:paraId="7F56C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229E5397">
            <w:pPr>
              <w:jc w:val="center"/>
            </w:pPr>
            <w:r>
              <w:rPr>
                <w:b/>
                <w:bCs/>
                <w:color w:val="FFFFFF"/>
                <w:sz w:val="20"/>
                <w:szCs w:val="20"/>
              </w:rPr>
              <w:t>Risk</w:t>
            </w:r>
          </w:p>
        </w:tc>
        <w:tc>
          <w:tcPr>
            <w:tcW w:w="25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0BC350BD">
            <w:pPr>
              <w:jc w:val="center"/>
            </w:pPr>
            <w:r>
              <w:rPr>
                <w:b/>
                <w:bCs/>
                <w:color w:val="FFFFFF"/>
                <w:sz w:val="20"/>
                <w:szCs w:val="20"/>
              </w:rPr>
              <w:t>Likelihood</w:t>
            </w:r>
          </w:p>
        </w:tc>
        <w:tc>
          <w:tcPr>
            <w:tcW w:w="20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31977979">
            <w:pPr>
              <w:jc w:val="center"/>
            </w:pPr>
            <w:r>
              <w:rPr>
                <w:b/>
                <w:bCs/>
                <w:color w:val="FFFFFF"/>
                <w:sz w:val="20"/>
                <w:szCs w:val="20"/>
              </w:rPr>
              <w:t>Impact</w:t>
            </w:r>
          </w:p>
        </w:tc>
        <w:tc>
          <w:tcPr>
            <w:tcW w:w="236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3A91BD8A">
            <w:pPr>
              <w:jc w:val="center"/>
            </w:pPr>
            <w:r>
              <w:rPr>
                <w:b/>
                <w:bCs/>
                <w:color w:val="FFFFFF"/>
                <w:sz w:val="20"/>
                <w:szCs w:val="20"/>
              </w:rPr>
              <w:t>Mitigation</w:t>
            </w:r>
          </w:p>
        </w:tc>
      </w:tr>
      <w:tr w14:paraId="59262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50789DB">
            <w:r>
              <w:rPr>
                <w:sz w:val="20"/>
                <w:szCs w:val="20"/>
              </w:rPr>
              <w:t>Model overfitting</w:t>
            </w:r>
          </w:p>
        </w:tc>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7F4B55C">
            <w:r>
              <w:rPr>
                <w:sz w:val="20"/>
                <w:szCs w:val="20"/>
              </w:rPr>
              <w:t>Medium</w:t>
            </w:r>
          </w:p>
        </w:tc>
        <w:tc>
          <w:tcPr>
            <w:tcW w:w="2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AB8E792">
            <w:r>
              <w:rPr>
                <w:sz w:val="20"/>
                <w:szCs w:val="20"/>
              </w:rPr>
              <w:t>High</w:t>
            </w:r>
          </w:p>
        </w:tc>
        <w:tc>
          <w:tcPr>
            <w:tcW w:w="23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0342981D">
            <w:r>
              <w:rPr>
                <w:sz w:val="20"/>
                <w:szCs w:val="20"/>
              </w:rPr>
              <w:t>Cross-validation + Dropout</w:t>
            </w:r>
          </w:p>
        </w:tc>
      </w:tr>
      <w:tr w14:paraId="246AD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5FE696">
            <w:r>
              <w:rPr>
                <w:sz w:val="20"/>
                <w:szCs w:val="20"/>
              </w:rPr>
              <w:t>Class imbalance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CF598F">
            <w:r>
              <w:rPr>
                <w:sz w:val="20"/>
                <w:szCs w:val="20"/>
              </w:rPr>
              <w:t>High</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925AF1">
            <w:r>
              <w:rPr>
                <w:sz w:val="20"/>
                <w:szCs w:val="20"/>
              </w:rPr>
              <w:t>High</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C91954">
            <w:r>
              <w:rPr>
                <w:sz w:val="20"/>
                <w:szCs w:val="20"/>
              </w:rPr>
              <w:t>Stratified sampling (5000/class)</w:t>
            </w:r>
          </w:p>
        </w:tc>
      </w:tr>
      <w:tr w14:paraId="26499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CCE990E">
            <w:r>
              <w:rPr>
                <w:sz w:val="20"/>
                <w:szCs w:val="20"/>
              </w:rPr>
              <w:t>Dataset aging</w:t>
            </w:r>
          </w:p>
        </w:tc>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006B6D1B">
            <w:r>
              <w:rPr>
                <w:sz w:val="20"/>
                <w:szCs w:val="20"/>
              </w:rPr>
              <w:t>Medium</w:t>
            </w:r>
          </w:p>
        </w:tc>
        <w:tc>
          <w:tcPr>
            <w:tcW w:w="2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2C50841A">
            <w:r>
              <w:rPr>
                <w:sz w:val="20"/>
                <w:szCs w:val="20"/>
              </w:rPr>
              <w:t>Medium</w:t>
            </w:r>
          </w:p>
        </w:tc>
        <w:tc>
          <w:tcPr>
            <w:tcW w:w="23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301931A">
            <w:r>
              <w:rPr>
                <w:sz w:val="20"/>
                <w:szCs w:val="20"/>
              </w:rPr>
              <w:t>Evaluate on multiple datasets</w:t>
            </w:r>
          </w:p>
        </w:tc>
      </w:tr>
      <w:tr w14:paraId="65170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6FBF6C">
            <w:r>
              <w:rPr>
                <w:sz w:val="20"/>
                <w:szCs w:val="20"/>
              </w:rPr>
              <w:t>Compute limitations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FFBA3C">
            <w:r>
              <w:rPr>
                <w:sz w:val="20"/>
                <w:szCs w:val="20"/>
              </w:rPr>
              <w:t>Low</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5DFE57">
            <w:r>
              <w:rPr>
                <w:sz w:val="20"/>
                <w:szCs w:val="20"/>
              </w:rPr>
              <w:t>Medium</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3C9F34">
            <w:r>
              <w:rPr>
                <w:sz w:val="20"/>
                <w:szCs w:val="20"/>
              </w:rPr>
              <w:t>Feature selection + Kaggle GPU</w:t>
            </w:r>
          </w:p>
        </w:tc>
      </w:tr>
    </w:tbl>
    <w:p w14:paraId="389857C7">
      <w:pPr>
        <w:spacing w:after="160"/>
      </w:pPr>
    </w:p>
    <w:p w14:paraId="09A6906D">
      <w:pPr>
        <w:pStyle w:val="3"/>
      </w:pPr>
      <w:r>
        <w:rPr>
          <w:b/>
          <w:bCs/>
          <w:sz w:val="28"/>
          <w:szCs w:val="28"/>
        </w:rPr>
        <w:t>3.5  SWOT Analysis</w:t>
      </w:r>
    </w:p>
    <w:p w14:paraId="0B8FF42A">
      <w:pPr>
        <w:spacing w:after="120"/>
      </w:pPr>
      <w:r>
        <w:rPr>
          <w:sz w:val="22"/>
          <w:szCs w:val="22"/>
        </w:rPr>
        <w:t>Table 3.2: SWOT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6E0B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59FEDD88">
            <w:pPr>
              <w:jc w:val="center"/>
            </w:pPr>
            <w:r>
              <w:rPr>
                <w:b/>
                <w:bCs/>
                <w:color w:val="FFFFFF"/>
                <w:sz w:val="20"/>
                <w:szCs w:val="20"/>
              </w:rPr>
              <w:t>Strengths</w:t>
            </w:r>
          </w:p>
        </w:tc>
        <w:tc>
          <w:tcPr>
            <w:tcW w:w="468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6E563022">
            <w:pPr>
              <w:jc w:val="center"/>
            </w:pPr>
            <w:r>
              <w:rPr>
                <w:b/>
                <w:bCs/>
                <w:color w:val="FFFFFF"/>
                <w:sz w:val="20"/>
                <w:szCs w:val="20"/>
              </w:rPr>
              <w:t>Weaknesses</w:t>
            </w:r>
          </w:p>
        </w:tc>
      </w:tr>
      <w:tr w14:paraId="32FD6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2D9A41A">
            <w:r>
              <w:rPr>
                <w:sz w:val="20"/>
                <w:szCs w:val="20"/>
              </w:rPr>
              <w:t>• High accuracy (100% binary, 98% multi-class)
• Zero-day detection capability
• Ensemble approach for robustness
• Two benchmark datasets evaluated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826C03">
            <w:r>
              <w:rPr>
                <w:sz w:val="20"/>
                <w:szCs w:val="20"/>
              </w:rPr>
              <w:t>• Offline batch processing only
• DL underperforms on multi-class (65.47%)
• No real-time streaming
• Requires pre-extracted flow features</w:t>
            </w:r>
          </w:p>
        </w:tc>
      </w:tr>
      <w:tr w14:paraId="4062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68710F71">
            <w:pPr>
              <w:jc w:val="center"/>
            </w:pPr>
            <w:r>
              <w:rPr>
                <w:b/>
                <w:bCs/>
                <w:color w:val="FFFFFF"/>
                <w:sz w:val="20"/>
                <w:szCs w:val="20"/>
              </w:rPr>
              <w:t>Opportunities</w:t>
            </w:r>
          </w:p>
        </w:tc>
        <w:tc>
          <w:tcPr>
            <w:tcW w:w="468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7941E921">
            <w:pPr>
              <w:jc w:val="center"/>
            </w:pPr>
            <w:r>
              <w:rPr>
                <w:b/>
                <w:bCs/>
                <w:color w:val="FFFFFF"/>
                <w:sz w:val="20"/>
                <w:szCs w:val="20"/>
              </w:rPr>
              <w:t>Threats</w:t>
            </w:r>
          </w:p>
        </w:tc>
      </w:tr>
      <w:tr w14:paraId="0BDE9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1BACFDB6">
            <w:r>
              <w:rPr>
                <w:sz w:val="20"/>
                <w:szCs w:val="20"/>
              </w:rPr>
              <w:t>• Federated learning for privacy-preserving IDS
• Edge deployment on IoMT gateways
• Blockchain audit logging
• Real-time streaming integration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5F1808">
            <w:r>
              <w:rPr>
                <w:sz w:val="20"/>
                <w:szCs w:val="20"/>
              </w:rPr>
              <w:t>• Evolving attack patterns may reduce accuracy
• Dataset aging over time
• Adversarial attacks on ML models
• Regulatory compliance requirements</w:t>
            </w:r>
          </w:p>
        </w:tc>
      </w:tr>
    </w:tbl>
    <w:p w14:paraId="1217213C">
      <w:r>
        <w:br w:type="page"/>
      </w:r>
    </w:p>
    <w:p w14:paraId="502723FC">
      <w:pPr>
        <w:pStyle w:val="2"/>
      </w:pPr>
      <w:r>
        <w:rPr>
          <w:b/>
          <w:bCs/>
          <w:color w:val="F0735E"/>
          <w:sz w:val="36"/>
          <w:szCs w:val="36"/>
        </w:rPr>
        <w:t>Chapter 4: System Design and Technology Selection</w:t>
      </w:r>
    </w:p>
    <w:p w14:paraId="5C13F05D">
      <w:pPr>
        <w:spacing w:after="160"/>
        <w:jc w:val="both"/>
      </w:pPr>
      <w:r>
        <w:rPr>
          <w:b w:val="0"/>
          <w:bCs w:val="0"/>
          <w:sz w:val="24"/>
          <w:szCs w:val="24"/>
        </w:rPr>
        <w:t>This chapter describes the hardware and software components selected for the project and justifies the design choices made in terms of performance, availability, and suitability for IoMT IDS.</w:t>
      </w:r>
    </w:p>
    <w:p w14:paraId="7F6A3CCE">
      <w:pPr>
        <w:spacing w:after="160"/>
      </w:pPr>
    </w:p>
    <w:p w14:paraId="781BA078">
      <w:pPr>
        <w:pStyle w:val="3"/>
      </w:pPr>
      <w:r>
        <w:rPr>
          <w:b/>
          <w:bCs/>
          <w:sz w:val="28"/>
          <w:szCs w:val="28"/>
        </w:rPr>
        <w:t>4.1  Hardware Components</w:t>
      </w:r>
    </w:p>
    <w:p w14:paraId="5F61437A">
      <w:pPr>
        <w:spacing w:after="160"/>
        <w:jc w:val="both"/>
      </w:pPr>
      <w:r>
        <w:rPr>
          <w:b w:val="0"/>
          <w:bCs w:val="0"/>
          <w:sz w:val="24"/>
          <w:szCs w:val="24"/>
        </w:rPr>
        <w:t>The system is entirely software-based and requires no specialized hardware. Development and training were conducted on the Kaggle Notebooks cloud platform utilizing NVIDIA Tesla P100 GPU accelerators (16GB VRAM). This cloud-based approach eliminates hardware procurement costs and ensures reproducibility across different machines. For future real-time deployment, the trained models could be ported to edge devices such as NVIDIA Jetson Nano or Raspberry Pi 4 for on-premises IoMT gateway deployment.</w:t>
      </w:r>
    </w:p>
    <w:p w14:paraId="3E1F6276">
      <w:pPr>
        <w:spacing w:after="160"/>
      </w:pPr>
    </w:p>
    <w:p w14:paraId="6F9AB061">
      <w:pPr>
        <w:pStyle w:val="3"/>
      </w:pPr>
      <w:r>
        <w:rPr>
          <w:b/>
          <w:bCs/>
          <w:sz w:val="28"/>
          <w:szCs w:val="28"/>
        </w:rPr>
        <w:t>4.2  Software Stack</w:t>
      </w:r>
    </w:p>
    <w:p w14:paraId="7F713732">
      <w:pPr>
        <w:spacing w:after="120"/>
      </w:pPr>
      <w:r>
        <w:rPr>
          <w:sz w:val="22"/>
          <w:szCs w:val="22"/>
        </w:rPr>
        <w:t>Table 4.1: Software Stack and Tools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500"/>
        <w:gridCol w:w="3360"/>
      </w:tblGrid>
      <w:tr w14:paraId="08DAE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4E4A341A">
            <w:pPr>
              <w:jc w:val="center"/>
            </w:pPr>
            <w:r>
              <w:rPr>
                <w:b/>
                <w:bCs/>
                <w:color w:val="FFFFFF"/>
                <w:sz w:val="20"/>
                <w:szCs w:val="20"/>
              </w:rPr>
              <w:t>Tool/Library</w:t>
            </w:r>
          </w:p>
        </w:tc>
        <w:tc>
          <w:tcPr>
            <w:tcW w:w="35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123ED783">
            <w:pPr>
              <w:jc w:val="center"/>
            </w:pPr>
            <w:r>
              <w:rPr>
                <w:b/>
                <w:bCs/>
                <w:color w:val="FFFFFF"/>
                <w:sz w:val="20"/>
                <w:szCs w:val="20"/>
              </w:rPr>
              <w:t>Version</w:t>
            </w:r>
          </w:p>
        </w:tc>
        <w:tc>
          <w:tcPr>
            <w:tcW w:w="336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0866748F">
            <w:pPr>
              <w:jc w:val="center"/>
            </w:pPr>
            <w:r>
              <w:rPr>
                <w:b/>
                <w:bCs/>
                <w:color w:val="FFFFFF"/>
                <w:sz w:val="20"/>
                <w:szCs w:val="20"/>
              </w:rPr>
              <w:t>Purpose</w:t>
            </w:r>
          </w:p>
        </w:tc>
      </w:tr>
      <w:tr w14:paraId="06498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5A6ABAD5">
            <w:r>
              <w:rPr>
                <w:sz w:val="20"/>
                <w:szCs w:val="20"/>
              </w:rPr>
              <w:t>Python</w:t>
            </w:r>
          </w:p>
        </w:tc>
        <w:tc>
          <w:tcPr>
            <w:tcW w:w="3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52FD487C">
            <w:r>
              <w:rPr>
                <w:sz w:val="20"/>
                <w:szCs w:val="20"/>
              </w:rPr>
              <w:t>3.9+</w:t>
            </w:r>
          </w:p>
        </w:tc>
        <w:tc>
          <w:tcPr>
            <w:tcW w:w="33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BF6DE76">
            <w:r>
              <w:rPr>
                <w:sz w:val="20"/>
                <w:szCs w:val="20"/>
              </w:rPr>
              <w:t>Primary programming language</w:t>
            </w:r>
          </w:p>
        </w:tc>
      </w:tr>
      <w:tr w14:paraId="6BF2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E412DA">
            <w:r>
              <w:rPr>
                <w:sz w:val="20"/>
                <w:szCs w:val="20"/>
              </w:rPr>
              <w:t>Scikit-learn</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55E371">
            <w:r>
              <w:rPr>
                <w:sz w:val="20"/>
                <w:szCs w:val="20"/>
              </w:rPr>
              <w:t>1.3+</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F4E2E8">
            <w:r>
              <w:rPr>
                <w:sz w:val="20"/>
                <w:szCs w:val="20"/>
              </w:rPr>
              <w:t>ML models, preprocessing, metrics, pipelines</w:t>
            </w:r>
          </w:p>
        </w:tc>
      </w:tr>
      <w:tr w14:paraId="3B52D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A5BAE72">
            <w:r>
              <w:rPr>
                <w:sz w:val="20"/>
                <w:szCs w:val="20"/>
              </w:rPr>
              <w:t>XGBoost</w:t>
            </w:r>
          </w:p>
        </w:tc>
        <w:tc>
          <w:tcPr>
            <w:tcW w:w="3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A52330D">
            <w:r>
              <w:rPr>
                <w:sz w:val="20"/>
                <w:szCs w:val="20"/>
              </w:rPr>
              <w:t>2.0+</w:t>
            </w:r>
          </w:p>
        </w:tc>
        <w:tc>
          <w:tcPr>
            <w:tcW w:w="33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6E347BE">
            <w:r>
              <w:rPr>
                <w:sz w:val="20"/>
                <w:szCs w:val="20"/>
              </w:rPr>
              <w:t>Extreme Gradient Boosting classifier</w:t>
            </w:r>
          </w:p>
        </w:tc>
      </w:tr>
      <w:tr w14:paraId="251BA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25AED9">
            <w:r>
              <w:rPr>
                <w:sz w:val="20"/>
                <w:szCs w:val="20"/>
              </w:rPr>
              <w:t>LightGBM</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4005EE">
            <w:r>
              <w:rPr>
                <w:sz w:val="20"/>
                <w:szCs w:val="20"/>
              </w:rPr>
              <w:t>4.0+</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E634F1">
            <w:r>
              <w:rPr>
                <w:sz w:val="20"/>
                <w:szCs w:val="20"/>
              </w:rPr>
              <w:t>Light Gradient Boosting Machine</w:t>
            </w:r>
          </w:p>
        </w:tc>
      </w:tr>
      <w:tr w14:paraId="5A2BB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1234FDC6">
            <w:r>
              <w:rPr>
                <w:sz w:val="20"/>
                <w:szCs w:val="20"/>
              </w:rPr>
              <w:t>TensorFlow/Keras</w:t>
            </w:r>
          </w:p>
        </w:tc>
        <w:tc>
          <w:tcPr>
            <w:tcW w:w="3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2F785979">
            <w:r>
              <w:rPr>
                <w:sz w:val="20"/>
                <w:szCs w:val="20"/>
              </w:rPr>
              <w:t>2.13+</w:t>
            </w:r>
          </w:p>
        </w:tc>
        <w:tc>
          <w:tcPr>
            <w:tcW w:w="33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502263D5">
            <w:r>
              <w:rPr>
                <w:sz w:val="20"/>
                <w:szCs w:val="20"/>
              </w:rPr>
              <w:t>Deep Learning model construction and training</w:t>
            </w:r>
          </w:p>
        </w:tc>
      </w:tr>
      <w:tr w14:paraId="4F992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90A620">
            <w:r>
              <w:rPr>
                <w:sz w:val="20"/>
                <w:szCs w:val="20"/>
              </w:rPr>
              <w:t>Pandas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B3E9B5">
            <w:r>
              <w:rPr>
                <w:sz w:val="20"/>
                <w:szCs w:val="20"/>
              </w:rPr>
              <w:t>2.0+</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9E8219">
            <w:r>
              <w:rPr>
                <w:sz w:val="20"/>
                <w:szCs w:val="20"/>
              </w:rPr>
              <w:t>Data loading, manipulation, preprocessing</w:t>
            </w:r>
          </w:p>
        </w:tc>
      </w:tr>
      <w:tr w14:paraId="3A6BE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A0CD356">
            <w:r>
              <w:rPr>
                <w:sz w:val="20"/>
                <w:szCs w:val="20"/>
              </w:rPr>
              <w:t>NumPy</w:t>
            </w:r>
          </w:p>
        </w:tc>
        <w:tc>
          <w:tcPr>
            <w:tcW w:w="3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0BA6D49B">
            <w:r>
              <w:rPr>
                <w:sz w:val="20"/>
                <w:szCs w:val="20"/>
              </w:rPr>
              <w:t>1.24+</w:t>
            </w:r>
          </w:p>
        </w:tc>
        <w:tc>
          <w:tcPr>
            <w:tcW w:w="33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1ED7A94">
            <w:r>
              <w:rPr>
                <w:sz w:val="20"/>
                <w:szCs w:val="20"/>
              </w:rPr>
              <w:t>Numerical computations and array operations</w:t>
            </w:r>
          </w:p>
        </w:tc>
      </w:tr>
      <w:tr w14:paraId="67E49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EA5DFB">
            <w:r>
              <w:rPr>
                <w:sz w:val="20"/>
                <w:szCs w:val="20"/>
              </w:rPr>
              <w:t>Matplotlib / Seaborn</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60A3ED">
            <w:r>
              <w:rPr>
                <w:sz w:val="20"/>
                <w:szCs w:val="20"/>
              </w:rPr>
              <w:t>Latest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AB6871">
            <w:r>
              <w:rPr>
                <w:sz w:val="20"/>
                <w:szCs w:val="20"/>
              </w:rPr>
              <w:t>Visualization and confusion matrix plotting</w:t>
            </w:r>
          </w:p>
        </w:tc>
      </w:tr>
      <w:tr w14:paraId="63000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C640101">
            <w:r>
              <w:rPr>
                <w:sz w:val="20"/>
                <w:szCs w:val="20"/>
              </w:rPr>
              <w:t>Joblib</w:t>
            </w:r>
          </w:p>
        </w:tc>
        <w:tc>
          <w:tcPr>
            <w:tcW w:w="3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51297EEB">
            <w:r>
              <w:rPr>
                <w:sz w:val="20"/>
                <w:szCs w:val="20"/>
              </w:rPr>
              <w:t>Latest</w:t>
            </w:r>
          </w:p>
        </w:tc>
        <w:tc>
          <w:tcPr>
            <w:tcW w:w="33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50E18B91">
            <w:r>
              <w:rPr>
                <w:sz w:val="20"/>
                <w:szCs w:val="20"/>
              </w:rPr>
              <w:t>Model serialization and saving (.pkl)</w:t>
            </w:r>
          </w:p>
        </w:tc>
      </w:tr>
      <w:tr w14:paraId="45128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2ADBA1">
            <w:r>
              <w:rPr>
                <w:sz w:val="20"/>
                <w:szCs w:val="20"/>
              </w:rPr>
              <w:t>Kaggle Notebooks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626A34">
            <w:r>
              <w:rPr>
                <w:sz w:val="20"/>
                <w:szCs w:val="20"/>
              </w:rPr>
              <w:t>Cloud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5AADD4">
            <w:r>
              <w:rPr>
                <w:sz w:val="20"/>
                <w:szCs w:val="20"/>
              </w:rPr>
              <w:t>GPU-accelerated execution environment</w:t>
            </w:r>
          </w:p>
        </w:tc>
      </w:tr>
    </w:tbl>
    <w:p w14:paraId="79354282">
      <w:pPr>
        <w:spacing w:after="160"/>
      </w:pPr>
    </w:p>
    <w:p w14:paraId="635589E6">
      <w:pPr>
        <w:pStyle w:val="3"/>
      </w:pPr>
      <w:r>
        <w:rPr>
          <w:b/>
          <w:bCs/>
          <w:sz w:val="28"/>
          <w:szCs w:val="28"/>
        </w:rPr>
        <w:t>4.3  Justification of Design Choices</w:t>
      </w:r>
    </w:p>
    <w:p w14:paraId="642956D8">
      <w:pPr>
        <w:pStyle w:val="4"/>
      </w:pPr>
      <w:r>
        <w:rPr>
          <w:b/>
          <w:bCs/>
          <w:color w:val="7A6868"/>
          <w:sz w:val="24"/>
          <w:szCs w:val="24"/>
        </w:rPr>
        <w:t>Why Ensemble over Single Model?</w:t>
      </w:r>
    </w:p>
    <w:p w14:paraId="3144B315">
      <w:pPr>
        <w:spacing w:after="160"/>
        <w:jc w:val="both"/>
      </w:pPr>
      <w:r>
        <w:rPr>
          <w:b w:val="0"/>
          <w:bCs w:val="0"/>
          <w:sz w:val="24"/>
          <w:szCs w:val="24"/>
        </w:rPr>
        <w:t>The Soft Voting Ensemble of RF + XGB + LightGBM consistently outperformed any single model across all experiments. Each algorithm has complementary strengths: RF handles non-linear boundaries robustly, XGB corrects residual errors through sequential boosting, and LightGBM is highly efficient on high-cardinality features. Combining them reduces variance and improves generalization.</w:t>
      </w:r>
    </w:p>
    <w:p w14:paraId="6B3165DB">
      <w:pPr>
        <w:pStyle w:val="4"/>
      </w:pPr>
      <w:r>
        <w:rPr>
          <w:b/>
          <w:bCs/>
          <w:color w:val="7A6868"/>
          <w:sz w:val="24"/>
          <w:szCs w:val="24"/>
        </w:rPr>
        <w:t>Why Embedded Feature Selection?</w:t>
      </w:r>
    </w:p>
    <w:p w14:paraId="1823E8E1">
      <w:pPr>
        <w:spacing w:after="160"/>
        <w:jc w:val="both"/>
      </w:pPr>
      <w:r>
        <w:rPr>
          <w:b w:val="0"/>
          <w:bCs w:val="0"/>
          <w:sz w:val="24"/>
          <w:szCs w:val="24"/>
        </w:rPr>
        <w:t>Embedded feature selection using LightGBM and RF importance scores was chosen over filter-based methods (used by Rehman et al.) because it directly aligns feature relevance with the classification objective of the actual models used. This resulted in more discriminative feature subsets and higher accuracy.</w:t>
      </w:r>
    </w:p>
    <w:p w14:paraId="03BDEFEB">
      <w:pPr>
        <w:pStyle w:val="4"/>
      </w:pPr>
      <w:r>
        <w:rPr>
          <w:b/>
          <w:bCs/>
          <w:color w:val="7A6868"/>
          <w:sz w:val="24"/>
          <w:szCs w:val="24"/>
        </w:rPr>
        <w:t>Why Isolation Forest for Zero-Day?</w:t>
      </w:r>
    </w:p>
    <w:p w14:paraId="5010C1DD">
      <w:pPr>
        <w:spacing w:after="160"/>
        <w:jc w:val="both"/>
      </w:pPr>
      <w:r>
        <w:rPr>
          <w:b w:val="0"/>
          <w:bCs w:val="0"/>
          <w:sz w:val="24"/>
          <w:szCs w:val="24"/>
        </w:rPr>
        <w:t>Isolation Forest was selected for zero-day detection due to its linear time complexity O(n log n), low memory footprint, and proven effectiveness on high-dimensional tabular data. Unlike autoencoder-based anomaly detection, it requires no deep learning infrastructure and integrates seamlessly with the Scikit-learn pipeline.</w:t>
      </w:r>
    </w:p>
    <w:p w14:paraId="1B6FE164">
      <w:r>
        <w:br w:type="page"/>
      </w:r>
    </w:p>
    <w:p w14:paraId="01289064">
      <w:pPr>
        <w:pStyle w:val="2"/>
      </w:pPr>
      <w:r>
        <w:rPr>
          <w:b/>
          <w:bCs/>
          <w:color w:val="F0735E"/>
          <w:sz w:val="36"/>
          <w:szCs w:val="36"/>
        </w:rPr>
        <w:t>Chapter 5: Methodology</w:t>
      </w:r>
    </w:p>
    <w:p w14:paraId="76BF10CE">
      <w:pPr>
        <w:spacing w:after="160"/>
        <w:jc w:val="both"/>
      </w:pPr>
      <w:r>
        <w:rPr>
          <w:b w:val="0"/>
          <w:bCs w:val="0"/>
          <w:sz w:val="24"/>
          <w:szCs w:val="24"/>
        </w:rPr>
        <w:t>This chapter presents the system architecture, operational flowchart, dataset descriptions, and project timeline. Diagrams illustrate the complete data flow from raw IoMT traffic to final attack classification.</w:t>
      </w:r>
    </w:p>
    <w:p w14:paraId="4B4F1DE8">
      <w:pPr>
        <w:spacing w:after="160"/>
      </w:pPr>
    </w:p>
    <w:p w14:paraId="11BB3660">
      <w:pPr>
        <w:pStyle w:val="3"/>
      </w:pPr>
      <w:r>
        <w:rPr>
          <w:b/>
          <w:bCs/>
          <w:sz w:val="28"/>
          <w:szCs w:val="28"/>
        </w:rPr>
        <w:t>5.1  System Block Diagram</w:t>
      </w:r>
    </w:p>
    <w:p w14:paraId="7023E56B">
      <w:pPr>
        <w:spacing w:after="160"/>
        <w:jc w:val="both"/>
      </w:pPr>
      <w:r>
        <w:rPr>
          <w:b w:val="0"/>
          <w:bCs w:val="0"/>
          <w:sz w:val="24"/>
          <w:szCs w:val="24"/>
        </w:rPr>
        <w:t>The proposed IDS follows a six-stage pipeline: (1) Data Ingestion — raw CSV network flow data from IoMT devices; (2) Preprocessing — cleaning, encoding, balancing; (3) Feature Selection — embedded importance scoring; (4) Model Training — RF, XGB, LightGBM, DNN; (5) Ensemble Voting — Soft Voting Classifier; (6) Zero-Day Detection — Isolation Forest hybrid decision.</w:t>
      </w:r>
    </w:p>
    <w:p w14:paraId="63812573">
      <w:pPr>
        <w:spacing w:after="80"/>
        <w:jc w:val="center"/>
      </w:pPr>
      <w:r>
        <w:drawing>
          <wp:inline distT="0" distB="0" distL="114300" distR="114300">
            <wp:extent cx="5932805" cy="5064125"/>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5"/>
                    <a:stretch>
                      <a:fillRect/>
                    </a:stretch>
                  </pic:blipFill>
                  <pic:spPr>
                    <a:xfrm>
                      <a:off x="0" y="0"/>
                      <a:ext cx="5932805" cy="5064125"/>
                    </a:xfrm>
                    <a:prstGeom prst="rect">
                      <a:avLst/>
                    </a:prstGeom>
                    <a:noFill/>
                    <a:ln>
                      <a:noFill/>
                    </a:ln>
                  </pic:spPr>
                </pic:pic>
              </a:graphicData>
            </a:graphic>
          </wp:inline>
        </w:drawing>
      </w:r>
      <w:bookmarkStart w:id="0" w:name="_GoBack"/>
      <w:bookmarkEnd w:id="0"/>
    </w:p>
    <w:p w14:paraId="5442DD95">
      <w:pPr>
        <w:spacing w:after="200"/>
        <w:jc w:val="center"/>
      </w:pPr>
      <w:r>
        <w:rPr>
          <w:color w:val="7A6868"/>
          <w:sz w:val="20"/>
          <w:szCs w:val="20"/>
        </w:rPr>
        <w:t>Figure 5.1: IoMT IDS System Block Diagram — Complete Pipeline from Data Ingestion to Attack Classification</w:t>
      </w:r>
    </w:p>
    <w:p w14:paraId="5E5C8594">
      <w:pPr>
        <w:spacing w:after="160"/>
      </w:pPr>
    </w:p>
    <w:p w14:paraId="4551BA55">
      <w:pPr>
        <w:pStyle w:val="3"/>
      </w:pPr>
      <w:r>
        <w:rPr>
          <w:b/>
          <w:bCs/>
          <w:sz w:val="28"/>
          <w:szCs w:val="28"/>
        </w:rPr>
        <w:t>5.2  System Flowchart</w:t>
      </w:r>
    </w:p>
    <w:p w14:paraId="7CBBE0B1">
      <w:pPr>
        <w:spacing w:after="160"/>
        <w:jc w:val="both"/>
      </w:pPr>
      <w:r>
        <w:rPr>
          <w:b w:val="0"/>
          <w:bCs w:val="0"/>
          <w:sz w:val="24"/>
          <w:szCs w:val="24"/>
        </w:rPr>
        <w:t>The operational flowchart shows: Load CSV → Drop NaN → Encode Categoricals → Balance Classes → Simulate Zero-Day Split → Feature Selection → Scale Features → Train Models → Evaluate on Test Set → Hybrid Zero-Day Detection → Output Predictions.</w:t>
      </w:r>
    </w:p>
    <w:p w14:paraId="61538533">
      <w:pPr>
        <w:spacing w:after="160"/>
        <w:jc w:val="both"/>
      </w:pPr>
      <w:r>
        <w:rPr>
          <w:b w:val="0"/>
          <w:bCs w:val="0"/>
          <w:sz w:val="24"/>
          <w:szCs w:val="24"/>
        </w:rPr>
        <w:t>[Figure 5.2: System Flowchart — see System Block Diagram above for complete flow]</w:t>
      </w:r>
    </w:p>
    <w:p w14:paraId="2D063F6C">
      <w:pPr>
        <w:spacing w:after="160"/>
      </w:pPr>
    </w:p>
    <w:p w14:paraId="7B833A5C">
      <w:pPr>
        <w:pStyle w:val="3"/>
      </w:pPr>
      <w:r>
        <w:rPr>
          <w:b/>
          <w:bCs/>
          <w:sz w:val="28"/>
          <w:szCs w:val="28"/>
        </w:rPr>
        <w:t>5.3  Dataset Description</w:t>
      </w:r>
    </w:p>
    <w:p w14:paraId="05264389">
      <w:pPr>
        <w:pStyle w:val="4"/>
      </w:pPr>
      <w:r>
        <w:rPr>
          <w:b/>
          <w:bCs/>
          <w:color w:val="7A6868"/>
          <w:sz w:val="24"/>
          <w:szCs w:val="24"/>
        </w:rPr>
        <w:t>WUSTL-EHMS-2020 Dataset</w:t>
      </w:r>
    </w:p>
    <w:p w14:paraId="08D6D340">
      <w:pPr>
        <w:spacing w:after="120"/>
      </w:pPr>
      <w:r>
        <w:rPr>
          <w:sz w:val="22"/>
          <w:szCs w:val="22"/>
        </w:rPr>
        <w:t>Table 5.1: Dataset Summary — WUSTL-EHMS-2020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09F1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7E82A41E">
            <w:pPr>
              <w:jc w:val="center"/>
            </w:pPr>
            <w:r>
              <w:rPr>
                <w:b/>
                <w:bCs/>
                <w:color w:val="FFFFFF"/>
                <w:sz w:val="20"/>
                <w:szCs w:val="20"/>
              </w:rPr>
              <w:t>Property</w:t>
            </w:r>
          </w:p>
        </w:tc>
        <w:tc>
          <w:tcPr>
            <w:tcW w:w="636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0FDE8B0C">
            <w:pPr>
              <w:jc w:val="center"/>
            </w:pPr>
            <w:r>
              <w:rPr>
                <w:b/>
                <w:bCs/>
                <w:color w:val="FFFFFF"/>
                <w:sz w:val="20"/>
                <w:szCs w:val="20"/>
              </w:rPr>
              <w:t>Details</w:t>
            </w:r>
          </w:p>
        </w:tc>
      </w:tr>
      <w:tr w14:paraId="2613B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118FF512">
            <w:r>
              <w:rPr>
                <w:sz w:val="20"/>
                <w:szCs w:val="20"/>
              </w:rPr>
              <w:t>Dataset Name</w:t>
            </w:r>
          </w:p>
        </w:tc>
        <w:tc>
          <w:tcPr>
            <w:tcW w:w="63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2303391">
            <w:r>
              <w:rPr>
                <w:sz w:val="20"/>
                <w:szCs w:val="20"/>
              </w:rPr>
              <w:t>WUSTL-EHMS-2020</w:t>
            </w:r>
          </w:p>
        </w:tc>
      </w:tr>
      <w:tr w14:paraId="0708F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360430">
            <w:r>
              <w:rPr>
                <w:sz w:val="20"/>
                <w:szCs w:val="20"/>
              </w:rPr>
              <w:t>Source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99062E">
            <w:r>
              <w:rPr>
                <w:sz w:val="20"/>
                <w:szCs w:val="20"/>
              </w:rPr>
              <w:t>Washington University in St. Louis</w:t>
            </w:r>
          </w:p>
        </w:tc>
      </w:tr>
      <w:tr w14:paraId="3F15E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017B5CB4">
            <w:r>
              <w:rPr>
                <w:sz w:val="20"/>
                <w:szCs w:val="20"/>
              </w:rPr>
              <w:t>Task</w:t>
            </w:r>
          </w:p>
        </w:tc>
        <w:tc>
          <w:tcPr>
            <w:tcW w:w="63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2AD9585">
            <w:r>
              <w:rPr>
                <w:sz w:val="20"/>
                <w:szCs w:val="20"/>
              </w:rPr>
              <w:t>Binary Classification (Normal vs Attack)</w:t>
            </w:r>
          </w:p>
        </w:tc>
      </w:tr>
      <w:tr w14:paraId="2E12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D86CEF">
            <w:r>
              <w:rPr>
                <w:sz w:val="20"/>
                <w:szCs w:val="20"/>
              </w:rPr>
              <w:t>Zero-Day Simulation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43878D">
            <w:r>
              <w:rPr>
                <w:sz w:val="20"/>
                <w:szCs w:val="20"/>
              </w:rPr>
              <w:t>20% of attack samples withheld from training</w:t>
            </w:r>
          </w:p>
        </w:tc>
      </w:tr>
      <w:tr w14:paraId="3641E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2DF7DF73">
            <w:r>
              <w:rPr>
                <w:sz w:val="20"/>
                <w:szCs w:val="20"/>
              </w:rPr>
              <w:t>Balancing</w:t>
            </w:r>
          </w:p>
        </w:tc>
        <w:tc>
          <w:tcPr>
            <w:tcW w:w="63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6D17DC65">
            <w:r>
              <w:rPr>
                <w:sz w:val="20"/>
                <w:szCs w:val="20"/>
              </w:rPr>
              <w:t>5,000 samples per class maximum</w:t>
            </w:r>
          </w:p>
        </w:tc>
      </w:tr>
    </w:tbl>
    <w:p w14:paraId="4E117B93">
      <w:pPr>
        <w:spacing w:after="160"/>
      </w:pPr>
    </w:p>
    <w:p w14:paraId="27533316">
      <w:pPr>
        <w:pStyle w:val="4"/>
      </w:pPr>
      <w:r>
        <w:rPr>
          <w:b/>
          <w:bCs/>
          <w:color w:val="7A6868"/>
          <w:sz w:val="24"/>
          <w:szCs w:val="24"/>
        </w:rPr>
        <w:t>IoMT Multi-class Dataset</w:t>
      </w:r>
    </w:p>
    <w:p w14:paraId="5F2E3718">
      <w:pPr>
        <w:spacing w:after="120"/>
      </w:pPr>
      <w:r>
        <w:rPr>
          <w:sz w:val="22"/>
          <w:szCs w:val="22"/>
        </w:rPr>
        <w:t>Table 5.2: Dataset Summary — IoMT Multi-class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F10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19BE8A6A">
            <w:pPr>
              <w:jc w:val="center"/>
            </w:pPr>
            <w:r>
              <w:rPr>
                <w:b/>
                <w:bCs/>
                <w:color w:val="FFFFFF"/>
                <w:sz w:val="20"/>
                <w:szCs w:val="20"/>
              </w:rPr>
              <w:t>Property</w:t>
            </w:r>
          </w:p>
        </w:tc>
        <w:tc>
          <w:tcPr>
            <w:tcW w:w="636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6662AC6B">
            <w:pPr>
              <w:jc w:val="center"/>
            </w:pPr>
            <w:r>
              <w:rPr>
                <w:b/>
                <w:bCs/>
                <w:color w:val="FFFFFF"/>
                <w:sz w:val="20"/>
                <w:szCs w:val="20"/>
              </w:rPr>
              <w:t>Details</w:t>
            </w:r>
          </w:p>
        </w:tc>
      </w:tr>
      <w:tr w14:paraId="4D57B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1689103A">
            <w:r>
              <w:rPr>
                <w:sz w:val="20"/>
                <w:szCs w:val="20"/>
              </w:rPr>
              <w:t>Dataset Name</w:t>
            </w:r>
          </w:p>
        </w:tc>
        <w:tc>
          <w:tcPr>
            <w:tcW w:w="63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0FDC79A6">
            <w:r>
              <w:rPr>
                <w:sz w:val="20"/>
                <w:szCs w:val="20"/>
              </w:rPr>
              <w:t>IoMT Multi-class Dataset</w:t>
            </w:r>
          </w:p>
        </w:tc>
      </w:tr>
      <w:tr w14:paraId="29484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8CD54F">
            <w:r>
              <w:rPr>
                <w:sz w:val="20"/>
                <w:szCs w:val="20"/>
              </w:rPr>
              <w:t>Classes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C1315D">
            <w:r>
              <w:rPr>
                <w:sz w:val="20"/>
                <w:szCs w:val="20"/>
              </w:rPr>
              <w:t>18 (17 attack types + Normal traffic)</w:t>
            </w:r>
          </w:p>
        </w:tc>
      </w:tr>
      <w:tr w14:paraId="6293E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1FA1D38">
            <w:r>
              <w:rPr>
                <w:sz w:val="20"/>
                <w:szCs w:val="20"/>
              </w:rPr>
              <w:t>Zero-Day Simulation</w:t>
            </w:r>
          </w:p>
        </w:tc>
        <w:tc>
          <w:tcPr>
            <w:tcW w:w="63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0F45F24">
            <w:r>
              <w:rPr>
                <w:sz w:val="20"/>
                <w:szCs w:val="20"/>
              </w:rPr>
              <w:t>Label 17 entirely withheld from training</w:t>
            </w:r>
          </w:p>
        </w:tc>
      </w:tr>
      <w:tr w14:paraId="3F1D0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96C63A">
            <w:r>
              <w:rPr>
                <w:sz w:val="20"/>
                <w:szCs w:val="20"/>
              </w:rPr>
              <w:t>Split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44E8EB">
            <w:r>
              <w:rPr>
                <w:sz w:val="20"/>
                <w:szCs w:val="20"/>
              </w:rPr>
              <w:t>Pre-split train/test CSV files</w:t>
            </w:r>
          </w:p>
        </w:tc>
      </w:tr>
      <w:tr w14:paraId="1DE8F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FAC97FF">
            <w:r>
              <w:rPr>
                <w:sz w:val="20"/>
                <w:szCs w:val="20"/>
              </w:rPr>
              <w:t>Balancing</w:t>
            </w:r>
          </w:p>
        </w:tc>
        <w:tc>
          <w:tcPr>
            <w:tcW w:w="63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CF4BD33">
            <w:r>
              <w:rPr>
                <w:sz w:val="20"/>
                <w:szCs w:val="20"/>
              </w:rPr>
              <w:t>5,000 samples per class maximum</w:t>
            </w:r>
          </w:p>
        </w:tc>
      </w:tr>
    </w:tbl>
    <w:p w14:paraId="28ECCEE5">
      <w:pPr>
        <w:spacing w:after="160"/>
      </w:pPr>
    </w:p>
    <w:p w14:paraId="593788CC">
      <w:pPr>
        <w:pStyle w:val="3"/>
      </w:pPr>
      <w:r>
        <w:rPr>
          <w:b/>
          <w:bCs/>
          <w:sz w:val="28"/>
          <w:szCs w:val="28"/>
        </w:rPr>
        <w:t>5.4  Project Timeline</w:t>
      </w:r>
    </w:p>
    <w:p w14:paraId="0144BF23">
      <w:pPr>
        <w:spacing w:after="120"/>
      </w:pPr>
      <w:r>
        <w:rPr>
          <w:sz w:val="22"/>
          <w:szCs w:val="22"/>
        </w:rPr>
        <w:t>Table 5.3: Project Timeline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500"/>
        <w:gridCol w:w="2660"/>
      </w:tblGrid>
      <w:tr w14:paraId="37AA2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6A8B83A7">
            <w:pPr>
              <w:jc w:val="center"/>
            </w:pPr>
            <w:r>
              <w:rPr>
                <w:b/>
                <w:bCs/>
                <w:color w:val="FFFFFF"/>
                <w:sz w:val="20"/>
                <w:szCs w:val="20"/>
              </w:rPr>
              <w:t>Phase</w:t>
            </w:r>
          </w:p>
        </w:tc>
        <w:tc>
          <w:tcPr>
            <w:tcW w:w="45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42214EB4">
            <w:pPr>
              <w:jc w:val="center"/>
            </w:pPr>
            <w:r>
              <w:rPr>
                <w:b/>
                <w:bCs/>
                <w:color w:val="FFFFFF"/>
                <w:sz w:val="20"/>
                <w:szCs w:val="20"/>
              </w:rPr>
              <w:t>Activities</w:t>
            </w:r>
          </w:p>
        </w:tc>
        <w:tc>
          <w:tcPr>
            <w:tcW w:w="266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149095AC">
            <w:pPr>
              <w:jc w:val="center"/>
            </w:pPr>
            <w:r>
              <w:rPr>
                <w:b/>
                <w:bCs/>
                <w:color w:val="FFFFFF"/>
                <w:sz w:val="20"/>
                <w:szCs w:val="20"/>
              </w:rPr>
              <w:t>Timeframe</w:t>
            </w:r>
          </w:p>
        </w:tc>
      </w:tr>
      <w:tr w14:paraId="2514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647253ED">
            <w:r>
              <w:rPr>
                <w:sz w:val="20"/>
                <w:szCs w:val="20"/>
              </w:rPr>
              <w:t>Phase 1: Research</w:t>
            </w:r>
          </w:p>
        </w:tc>
        <w:tc>
          <w:tcPr>
            <w:tcW w:w="4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1A444369">
            <w:r>
              <w:rPr>
                <w:sz w:val="20"/>
                <w:szCs w:val="20"/>
              </w:rPr>
              <w:t>Literature review, dataset selection, requirements gathering</w:t>
            </w:r>
          </w:p>
        </w:tc>
        <w:tc>
          <w:tcPr>
            <w:tcW w:w="26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4EAF7D7">
            <w:r>
              <w:rPr>
                <w:sz w:val="20"/>
                <w:szCs w:val="20"/>
              </w:rPr>
              <w:t>Weeks 1–2</w:t>
            </w:r>
          </w:p>
        </w:tc>
      </w:tr>
      <w:tr w14:paraId="64DFA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9E612">
            <w:r>
              <w:rPr>
                <w:sz w:val="20"/>
                <w:szCs w:val="20"/>
              </w:rPr>
              <w:t>Phase 2: Design</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89BCBB">
            <w:r>
              <w:rPr>
                <w:sz w:val="20"/>
                <w:szCs w:val="20"/>
              </w:rPr>
              <w:t>System architecture, preprocessing pipeline design</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D57681">
            <w:r>
              <w:rPr>
                <w:sz w:val="20"/>
                <w:szCs w:val="20"/>
              </w:rPr>
              <w:t>Weeks 3–4</w:t>
            </w:r>
          </w:p>
        </w:tc>
      </w:tr>
      <w:tr w14:paraId="5EE36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01884A71">
            <w:r>
              <w:rPr>
                <w:sz w:val="20"/>
                <w:szCs w:val="20"/>
              </w:rPr>
              <w:t>Phase 3: Build</w:t>
            </w:r>
          </w:p>
        </w:tc>
        <w:tc>
          <w:tcPr>
            <w:tcW w:w="4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2C62011">
            <w:r>
              <w:rPr>
                <w:sz w:val="20"/>
                <w:szCs w:val="20"/>
              </w:rPr>
              <w:t>Model implementation, training, feature selection</w:t>
            </w:r>
          </w:p>
        </w:tc>
        <w:tc>
          <w:tcPr>
            <w:tcW w:w="26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80CB8AE">
            <w:r>
              <w:rPr>
                <w:sz w:val="20"/>
                <w:szCs w:val="20"/>
              </w:rPr>
              <w:t>Weeks 5–8</w:t>
            </w:r>
          </w:p>
        </w:tc>
      </w:tr>
      <w:tr w14:paraId="4CE4A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061BFD">
            <w:r>
              <w:rPr>
                <w:sz w:val="20"/>
                <w:szCs w:val="20"/>
              </w:rPr>
              <w:t>Phase 4: Testing</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C28B5C">
            <w:r>
              <w:rPr>
                <w:sz w:val="20"/>
                <w:szCs w:val="20"/>
              </w:rPr>
              <w:t>Evaluation, zero-day testing, comparison</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0452B7">
            <w:r>
              <w:rPr>
                <w:sz w:val="20"/>
                <w:szCs w:val="20"/>
              </w:rPr>
              <w:t>Weeks 9–10</w:t>
            </w:r>
          </w:p>
        </w:tc>
      </w:tr>
      <w:tr w14:paraId="0C382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078673D2">
            <w:r>
              <w:rPr>
                <w:sz w:val="20"/>
                <w:szCs w:val="20"/>
              </w:rPr>
              <w:t>Phase 5: Delivery</w:t>
            </w:r>
          </w:p>
        </w:tc>
        <w:tc>
          <w:tcPr>
            <w:tcW w:w="4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12C6E94">
            <w:r>
              <w:rPr>
                <w:sz w:val="20"/>
                <w:szCs w:val="20"/>
              </w:rPr>
              <w:t>Documentation, web dashboard, final presentation</w:t>
            </w:r>
          </w:p>
        </w:tc>
        <w:tc>
          <w:tcPr>
            <w:tcW w:w="26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500A8BC6">
            <w:r>
              <w:rPr>
                <w:sz w:val="20"/>
                <w:szCs w:val="20"/>
              </w:rPr>
              <w:t>Weeks 11–12</w:t>
            </w:r>
          </w:p>
        </w:tc>
      </w:tr>
    </w:tbl>
    <w:p w14:paraId="375BB510">
      <w:r>
        <w:br w:type="page"/>
      </w:r>
    </w:p>
    <w:p w14:paraId="6C3856B4">
      <w:pPr>
        <w:pStyle w:val="2"/>
      </w:pPr>
      <w:r>
        <w:rPr>
          <w:b/>
          <w:bCs/>
          <w:color w:val="F0735E"/>
          <w:sz w:val="36"/>
          <w:szCs w:val="36"/>
        </w:rPr>
        <w:t>Chapter 6: System Implementation</w:t>
      </w:r>
    </w:p>
    <w:p w14:paraId="75D55AF0">
      <w:pPr>
        <w:spacing w:after="160"/>
        <w:jc w:val="both"/>
      </w:pPr>
      <w:r>
        <w:rPr>
          <w:b w:val="0"/>
          <w:bCs w:val="0"/>
          <w:sz w:val="24"/>
          <w:szCs w:val="24"/>
        </w:rPr>
        <w:t>This chapter walks through the complete implementation of the proposed IDS system, covering data preprocessing, feature selection, ML and DL model construction, zero-day detection integration, and the challenges encountered during development.</w:t>
      </w:r>
    </w:p>
    <w:p w14:paraId="77AD3684">
      <w:pPr>
        <w:spacing w:after="160"/>
      </w:pPr>
    </w:p>
    <w:p w14:paraId="25122476">
      <w:pPr>
        <w:pStyle w:val="3"/>
      </w:pPr>
      <w:r>
        <w:rPr>
          <w:b/>
          <w:bCs/>
          <w:sz w:val="28"/>
          <w:szCs w:val="28"/>
        </w:rPr>
        <w:t>6.1  Data Preprocessing Pipeline</w:t>
      </w:r>
    </w:p>
    <w:p w14:paraId="211256BC">
      <w:pPr>
        <w:spacing w:after="160"/>
        <w:jc w:val="both"/>
      </w:pPr>
      <w:r>
        <w:rPr>
          <w:b w:val="0"/>
          <w:bCs w:val="0"/>
          <w:sz w:val="24"/>
          <w:szCs w:val="24"/>
        </w:rPr>
        <w:t>The preprocessing pipeline applies five sequential steps to ensure data quality and model compatibility:</w:t>
      </w:r>
    </w:p>
    <w:p w14:paraId="5CD613DE">
      <w:pPr>
        <w:pStyle w:val="4"/>
      </w:pPr>
      <w:r>
        <w:rPr>
          <w:b/>
          <w:bCs/>
          <w:color w:val="7A6868"/>
          <w:sz w:val="24"/>
          <w:szCs w:val="24"/>
        </w:rPr>
        <w:t>Step 1: Missing Value Handling</w:t>
      </w:r>
    </w:p>
    <w:p w14:paraId="3FF12CAA">
      <w:pPr>
        <w:spacing w:after="160"/>
        <w:jc w:val="both"/>
      </w:pPr>
      <w:r>
        <w:rPr>
          <w:b w:val="0"/>
          <w:bCs w:val="0"/>
          <w:sz w:val="24"/>
          <w:szCs w:val="24"/>
        </w:rPr>
        <w:t>All rows containing missing or null values were removed using dropna(). This approach was chosen over imputation due to the large dataset size, where incomplete records represented a negligible fraction of total samples.</w:t>
      </w:r>
    </w:p>
    <w:p w14:paraId="14146072">
      <w:pPr>
        <w:pStyle w:val="4"/>
      </w:pPr>
      <w:r>
        <w:rPr>
          <w:b/>
          <w:bCs/>
          <w:color w:val="7A6868"/>
          <w:sz w:val="24"/>
          <w:szCs w:val="24"/>
        </w:rPr>
        <w:t>Step 2: Feature Name Normalization</w:t>
      </w:r>
    </w:p>
    <w:p w14:paraId="4B25C935">
      <w:pPr>
        <w:spacing w:after="160"/>
        <w:jc w:val="both"/>
      </w:pPr>
      <w:r>
        <w:rPr>
          <w:b w:val="0"/>
          <w:bCs w:val="0"/>
          <w:sz w:val="24"/>
          <w:szCs w:val="24"/>
        </w:rPr>
        <w:t>Column names were standardized by replacing whitespace characters with underscores to ensure compatibility with Python data structures.</w:t>
      </w:r>
    </w:p>
    <w:p w14:paraId="56197819">
      <w:pPr>
        <w:pStyle w:val="4"/>
      </w:pPr>
      <w:r>
        <w:rPr>
          <w:b/>
          <w:bCs/>
          <w:color w:val="7A6868"/>
          <w:sz w:val="24"/>
          <w:szCs w:val="24"/>
        </w:rPr>
        <w:t>Step 3: Categorical Encoding</w:t>
      </w:r>
    </w:p>
    <w:p w14:paraId="0113757E">
      <w:pPr>
        <w:spacing w:after="160"/>
        <w:jc w:val="both"/>
      </w:pPr>
      <w:r>
        <w:rPr>
          <w:b w:val="0"/>
          <w:bCs w:val="0"/>
          <w:sz w:val="24"/>
          <w:szCs w:val="24"/>
        </w:rPr>
        <w:t>Label Encoding was applied to all categorical columns, transforming string values into numerical representations required by the ML algorithms. Tree-based ensemble models are not sensitive to ordinal assumptions, making this approach appropriate.</w:t>
      </w:r>
    </w:p>
    <w:p w14:paraId="05FE547B">
      <w:pPr>
        <w:pStyle w:val="4"/>
      </w:pPr>
      <w:r>
        <w:rPr>
          <w:b/>
          <w:bCs/>
          <w:color w:val="7A6868"/>
          <w:sz w:val="24"/>
          <w:szCs w:val="24"/>
        </w:rPr>
        <w:t>Step 4: Class Balancing</w:t>
      </w:r>
    </w:p>
    <w:p w14:paraId="7718D9A4">
      <w:pPr>
        <w:spacing w:after="160"/>
        <w:jc w:val="both"/>
      </w:pPr>
      <w:r>
        <w:rPr>
          <w:b w:val="0"/>
          <w:bCs w:val="0"/>
          <w:sz w:val="24"/>
          <w:szCs w:val="24"/>
        </w:rPr>
        <w:t>Class imbalance was addressed by limiting samples per class to 5,000 using stratified random sampling. This ensures no single class dominates training and all attack types receive adequate representation.</w:t>
      </w:r>
    </w:p>
    <w:p w14:paraId="319F3435">
      <w:pPr>
        <w:pStyle w:val="4"/>
      </w:pPr>
      <w:r>
        <w:rPr>
          <w:b/>
          <w:bCs/>
          <w:color w:val="7A6868"/>
          <w:sz w:val="24"/>
          <w:szCs w:val="24"/>
        </w:rPr>
        <w:t>Step 5: Normalization and Scaling</w:t>
      </w:r>
    </w:p>
    <w:p w14:paraId="72F50214">
      <w:pPr>
        <w:spacing w:after="160"/>
        <w:jc w:val="both"/>
      </w:pPr>
      <w:r>
        <w:rPr>
          <w:b w:val="0"/>
          <w:bCs w:val="0"/>
          <w:sz w:val="24"/>
          <w:szCs w:val="24"/>
        </w:rPr>
        <w:t>StandardScaler was applied after train/test splitting to prevent data leakage. The scaler was fitted exclusively on training data and applied to test and zero-day evaluation sets.</w:t>
      </w:r>
    </w:p>
    <w:p w14:paraId="778E0D76">
      <w:pPr>
        <w:spacing w:after="80"/>
        <w:jc w:val="center"/>
      </w:pPr>
      <w:r>
        <w:drawing>
          <wp:inline distT="0" distB="0" distL="0" distR="0">
            <wp:extent cx="4762500" cy="2943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762500" cy="2943225"/>
                    </a:xfrm>
                    <a:prstGeom prst="rect">
                      <a:avLst/>
                    </a:prstGeom>
                  </pic:spPr>
                </pic:pic>
              </a:graphicData>
            </a:graphic>
          </wp:inline>
        </w:drawing>
      </w:r>
    </w:p>
    <w:p w14:paraId="4C86419A">
      <w:pPr>
        <w:spacing w:after="200"/>
        <w:jc w:val="center"/>
      </w:pPr>
      <w:r>
        <w:rPr>
          <w:color w:val="7A6868"/>
          <w:sz w:val="20"/>
          <w:szCs w:val="20"/>
        </w:rPr>
        <w:t>Figure 6.1: Data Preprocessing Pipeline — Five Sequential Steps from Raw CSV to Clean Feature Matrix</w:t>
      </w:r>
    </w:p>
    <w:p w14:paraId="52D27591">
      <w:pPr>
        <w:spacing w:after="160"/>
      </w:pPr>
    </w:p>
    <w:p w14:paraId="5CDE7A1B">
      <w:pPr>
        <w:pStyle w:val="3"/>
      </w:pPr>
      <w:r>
        <w:rPr>
          <w:b/>
          <w:bCs/>
          <w:sz w:val="28"/>
          <w:szCs w:val="28"/>
        </w:rPr>
        <w:t>6.2  Feature Selection</w:t>
      </w:r>
    </w:p>
    <w:p w14:paraId="176FF28D">
      <w:pPr>
        <w:spacing w:after="160"/>
        <w:jc w:val="both"/>
      </w:pPr>
      <w:r>
        <w:rPr>
          <w:b w:val="0"/>
          <w:bCs w:val="0"/>
          <w:sz w:val="24"/>
          <w:szCs w:val="24"/>
        </w:rPr>
        <w:t>Embedded feature selection was performed using two approaches. In ML-only pipelines (Binary ML, Multi-class ML), a LightGBM classifier was trained on the initial feature set and the top 15 features were selected by total gain. In Deep Learning pipelines (Binary DL, Multi-class DL), a Random Forest was used to select the top 20 features by mean decrease in impurity. Selected features were applied consistently to training, test, and zero-day sets.</w:t>
      </w:r>
    </w:p>
    <w:p w14:paraId="1D13BF13">
      <w:pPr>
        <w:spacing w:after="160"/>
        <w:jc w:val="both"/>
      </w:pPr>
      <w:r>
        <w:rPr>
          <w:b w:val="0"/>
          <w:bCs w:val="0"/>
          <w:sz w:val="24"/>
          <w:szCs w:val="24"/>
        </w:rPr>
        <w:t>[Figure 6.2: Feature Importance Ranking — Insert chart here]</w:t>
      </w:r>
    </w:p>
    <w:p w14:paraId="556A9C78">
      <w:pPr>
        <w:spacing w:after="160"/>
      </w:pPr>
    </w:p>
    <w:p w14:paraId="7C6823E8">
      <w:pPr>
        <w:pStyle w:val="3"/>
      </w:pPr>
      <w:r>
        <w:rPr>
          <w:b/>
          <w:bCs/>
          <w:sz w:val="28"/>
          <w:szCs w:val="28"/>
        </w:rPr>
        <w:t>6.3  ML and DL Model Implementation</w:t>
      </w:r>
    </w:p>
    <w:p w14:paraId="245EE6D7">
      <w:pPr>
        <w:pStyle w:val="4"/>
      </w:pPr>
      <w:r>
        <w:rPr>
          <w:b/>
          <w:bCs/>
          <w:color w:val="7A6868"/>
          <w:sz w:val="24"/>
          <w:szCs w:val="24"/>
        </w:rPr>
        <w:t>Random Forest</w:t>
      </w:r>
    </w:p>
    <w:p w14:paraId="108E20F7">
      <w:pPr>
        <w:spacing w:after="160"/>
        <w:jc w:val="both"/>
      </w:pPr>
      <w:r>
        <w:rPr>
          <w:b w:val="0"/>
          <w:bCs w:val="0"/>
          <w:sz w:val="24"/>
          <w:szCs w:val="24"/>
        </w:rPr>
        <w:t>Configured with 300 estimators and maximum depth of 25. Robustness to overfitting and ability to handle mixed feature types make it well-suited for IoMT traffic classification.</w:t>
      </w:r>
    </w:p>
    <w:p w14:paraId="61A5E5A2">
      <w:pPr>
        <w:pStyle w:val="4"/>
      </w:pPr>
      <w:r>
        <w:rPr>
          <w:b/>
          <w:bCs/>
          <w:color w:val="7A6868"/>
          <w:sz w:val="24"/>
          <w:szCs w:val="24"/>
        </w:rPr>
        <w:t>XGBoost</w:t>
      </w:r>
    </w:p>
    <w:p w14:paraId="05D294D0">
      <w:pPr>
        <w:spacing w:after="160"/>
        <w:jc w:val="both"/>
      </w:pPr>
      <w:r>
        <w:rPr>
          <w:b w:val="0"/>
          <w:bCs w:val="0"/>
          <w:sz w:val="24"/>
          <w:szCs w:val="24"/>
        </w:rPr>
        <w:t>Configured with 300–400 estimators, learning rate 0.03–0.05, maximum depth 6–8. For ML-only pipelines, wrapped in a Scikit-learn Pipeline with StandardScaler preprocessing.</w:t>
      </w:r>
    </w:p>
    <w:p w14:paraId="1F7C15BB">
      <w:pPr>
        <w:pStyle w:val="4"/>
      </w:pPr>
      <w:r>
        <w:rPr>
          <w:b/>
          <w:bCs/>
          <w:color w:val="7A6868"/>
          <w:sz w:val="24"/>
          <w:szCs w:val="24"/>
        </w:rPr>
        <w:t>LightGBM</w:t>
      </w:r>
    </w:p>
    <w:p w14:paraId="48182875">
      <w:pPr>
        <w:spacing w:after="160"/>
        <w:jc w:val="both"/>
      </w:pPr>
      <w:r>
        <w:rPr>
          <w:b w:val="0"/>
          <w:bCs w:val="0"/>
          <w:sz w:val="24"/>
          <w:szCs w:val="24"/>
        </w:rPr>
        <w:t>Configured with 400 estimators, learning rate 0.03, 50–64 leaves per tree. Also served as the feature selector in ML pipelines.</w:t>
      </w:r>
    </w:p>
    <w:p w14:paraId="4D20479F">
      <w:pPr>
        <w:pStyle w:val="4"/>
      </w:pPr>
      <w:r>
        <w:rPr>
          <w:b/>
          <w:bCs/>
          <w:color w:val="7A6868"/>
          <w:sz w:val="24"/>
          <w:szCs w:val="24"/>
        </w:rPr>
        <w:t>Deep Neural Network</w:t>
      </w:r>
    </w:p>
    <w:p w14:paraId="340C164F">
      <w:pPr>
        <w:spacing w:after="160"/>
        <w:jc w:val="both"/>
      </w:pPr>
      <w:r>
        <w:rPr>
          <w:b w:val="0"/>
          <w:bCs w:val="0"/>
          <w:sz w:val="24"/>
          <w:szCs w:val="24"/>
        </w:rPr>
        <w:t>Architecture: Dense(128, ReLU) → Dropout(0.3) → Dense(64, ReLU) → Dropout(0.3) → Dense(32, ReLU) → Output. Binary output: sigmoid + binary_crossentropy. Multi-class output: softmax + sparse_categorical_crossentropy. Early stopping (patience=3) prevents overfitting.</w:t>
      </w:r>
    </w:p>
    <w:p w14:paraId="1C18E331">
      <w:pPr>
        <w:spacing w:after="160"/>
        <w:jc w:val="both"/>
      </w:pPr>
      <w:r>
        <w:rPr>
          <w:b w:val="0"/>
          <w:bCs w:val="0"/>
          <w:sz w:val="24"/>
          <w:szCs w:val="24"/>
        </w:rPr>
        <w:t>[Figure 6.3: Voting Ensemble Architecture — Insert diagram]
[Figure 6.4: Binary DL Architecture — Insert diagram]
[Figure 6.5: Multi-class DL Architecture — Insert diagram]</w:t>
      </w:r>
    </w:p>
    <w:p w14:paraId="51B3AAB4">
      <w:pPr>
        <w:pStyle w:val="4"/>
      </w:pPr>
      <w:r>
        <w:rPr>
          <w:b/>
          <w:bCs/>
          <w:color w:val="7A6868"/>
          <w:sz w:val="24"/>
          <w:szCs w:val="24"/>
        </w:rPr>
        <w:t>Soft Voting Ensemble</w:t>
      </w:r>
    </w:p>
    <w:p w14:paraId="77ED8E51">
      <w:pPr>
        <w:spacing w:after="160"/>
        <w:jc w:val="both"/>
      </w:pPr>
      <w:r>
        <w:rPr>
          <w:b w:val="0"/>
          <w:bCs w:val="0"/>
          <w:sz w:val="24"/>
          <w:szCs w:val="24"/>
        </w:rPr>
        <w:t>The VotingClassifier combines RF + XGB + LightGBM with soft voting — each model outputs class probabilities and the final prediction is the class with the highest average probability. The Deep Learning model was evaluated separately and compared against the ensemble.</w:t>
      </w:r>
    </w:p>
    <w:p w14:paraId="0980136A">
      <w:pPr>
        <w:pStyle w:val="4"/>
      </w:pPr>
      <w:r>
        <w:rPr>
          <w:b/>
          <w:bCs/>
          <w:color w:val="7A6868"/>
          <w:sz w:val="24"/>
          <w:szCs w:val="24"/>
        </w:rPr>
        <w:t>Zero-Day Hybrid Detection</w:t>
      </w:r>
    </w:p>
    <w:p w14:paraId="2B5A2C12">
      <w:pPr>
        <w:spacing w:after="160"/>
        <w:jc w:val="both"/>
      </w:pPr>
      <w:r>
        <w:rPr>
          <w:b w:val="0"/>
          <w:bCs w:val="0"/>
          <w:sz w:val="24"/>
          <w:szCs w:val="24"/>
        </w:rPr>
        <w:t>IsolationForest (contamination=0.20, n_estimators=200) was trained on the training set. For zero-day samples, predictions from the Voting Classifier were combined with Isolation Forest scores: samples flagged as anomalous (score = -1) were always classified as attacks, regardless of the Voting Classifier output.</w:t>
      </w:r>
    </w:p>
    <w:p w14:paraId="1F679ECF">
      <w:pPr>
        <w:spacing w:after="160"/>
      </w:pPr>
    </w:p>
    <w:p w14:paraId="54F607F1">
      <w:pPr>
        <w:pStyle w:val="3"/>
      </w:pPr>
      <w:r>
        <w:rPr>
          <w:b/>
          <w:bCs/>
          <w:sz w:val="28"/>
          <w:szCs w:val="28"/>
        </w:rPr>
        <w:t>6.3  Web-Based User Interface (Forensics AI SOC Dashboard)</w:t>
      </w:r>
    </w:p>
    <w:p w14:paraId="51480D80">
      <w:pPr>
        <w:spacing w:after="160"/>
        <w:jc w:val="both"/>
      </w:pPr>
      <w:r>
        <w:rPr>
          <w:b w:val="0"/>
          <w:bCs w:val="0"/>
          <w:sz w:val="24"/>
          <w:szCs w:val="24"/>
        </w:rPr>
        <w:t>A full-stack web-based Security Operations Center (SOC) dashboard was developed to provide real-time attack detection, forensic analysis, and threat visualization for IoMT network monitoring. The dashboard is named "Forensics AI — Cyber Threat SOC" and integrates the trained ML models as a live inference backend.</w:t>
      </w:r>
    </w:p>
    <w:p w14:paraId="7A3D060C">
      <w:pPr>
        <w:spacing w:after="160"/>
      </w:pPr>
    </w:p>
    <w:p w14:paraId="72BEB0E2">
      <w:pPr>
        <w:pStyle w:val="4"/>
      </w:pPr>
      <w:r>
        <w:rPr>
          <w:b/>
          <w:bCs/>
          <w:color w:val="7A6868"/>
          <w:sz w:val="24"/>
          <w:szCs w:val="24"/>
        </w:rPr>
        <w:t>SOC Dashboard — Main Terminal (Figure 6.6)</w:t>
      </w:r>
    </w:p>
    <w:p w14:paraId="03A5557D">
      <w:pPr>
        <w:spacing w:after="160"/>
        <w:jc w:val="both"/>
      </w:pPr>
      <w:r>
        <w:rPr>
          <w:b w:val="0"/>
          <w:bCs w:val="0"/>
          <w:sz w:val="24"/>
          <w:szCs w:val="24"/>
        </w:rPr>
        <w:t>The main SOC Terminal displays four real-time metrics: Total Logs Analyzed, Security Findings (AI-detected attacks), Zero-Day Attack Rate (Isolation Forest outlier anomaly rate), and Model Accuracy (100% — Voting Ensemble validation). The dashboard shows the AI Intrusion Detection Shield as LIVE. A log file upload interface allows analysts to ingest Apache/Nginx access logs (.log, .csv, .txt) for immediate AI analysis.</w:t>
      </w:r>
    </w:p>
    <w:p w14:paraId="07C5DE8B">
      <w:pPr>
        <w:spacing w:after="80"/>
      </w:pPr>
      <w:r>
        <w:drawing>
          <wp:inline distT="0" distB="0" distL="0" distR="0">
            <wp:extent cx="5524500" cy="2819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524500" cy="2819400"/>
                    </a:xfrm>
                    <a:prstGeom prst="rect">
                      <a:avLst/>
                    </a:prstGeom>
                  </pic:spPr>
                </pic:pic>
              </a:graphicData>
            </a:graphic>
          </wp:inline>
        </w:drawing>
      </w:r>
    </w:p>
    <w:p w14:paraId="317069B8">
      <w:pPr>
        <w:spacing w:after="200"/>
        <w:jc w:val="center"/>
      </w:pPr>
      <w:r>
        <w:rPr>
          <w:color w:val="7A6868"/>
          <w:sz w:val="20"/>
          <w:szCs w:val="20"/>
        </w:rPr>
        <w:t>Figure 6.6: SOC Dashboard — Security Operations Center Terminal (Live Inference Active)</w:t>
      </w:r>
    </w:p>
    <w:p w14:paraId="053335CB">
      <w:pPr>
        <w:spacing w:after="160"/>
      </w:pPr>
    </w:p>
    <w:p w14:paraId="13850DBD">
      <w:pPr>
        <w:pStyle w:val="4"/>
      </w:pPr>
      <w:r>
        <w:rPr>
          <w:b/>
          <w:bCs/>
          <w:color w:val="7A6868"/>
          <w:sz w:val="24"/>
          <w:szCs w:val="24"/>
        </w:rPr>
        <w:t>Forensic Case Dossier — Analysis Detail (Figure 6.7)</w:t>
      </w:r>
    </w:p>
    <w:p w14:paraId="6CF94D1D">
      <w:pPr>
        <w:spacing w:after="160"/>
        <w:jc w:val="both"/>
      </w:pPr>
      <w:r>
        <w:rPr>
          <w:b w:val="0"/>
          <w:bCs w:val="0"/>
          <w:sz w:val="24"/>
          <w:szCs w:val="24"/>
        </w:rPr>
        <w:t>The Forensic Case Dossier shows detailed results per log file: 35 HTTP packets scanned, 22 AI threat detections (62.86% infection rate), 9.1% zero-day anomaly rate via Isolation Forest, and 100% ML Classifier Confidence. The AI Engine Parameters panel lists the model stack (RF, XGBoost, LightGBM, Voting Ensemble, Isolation Forest), 7 classification targets, and 14-dimensional feature vector. The Security Audit Findings table shows each attack with IP address, attack type, severity (CRITICAL/HIGH), request URI, HTTP status code, and timestamp.</w:t>
      </w:r>
    </w:p>
    <w:p w14:paraId="64839B6E">
      <w:pPr>
        <w:spacing w:after="80"/>
      </w:pPr>
      <w:r>
        <w:drawing>
          <wp:inline distT="0" distB="0" distL="0" distR="0">
            <wp:extent cx="5524500" cy="2819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524500" cy="2819400"/>
                    </a:xfrm>
                    <a:prstGeom prst="rect">
                      <a:avLst/>
                    </a:prstGeom>
                  </pic:spPr>
                </pic:pic>
              </a:graphicData>
            </a:graphic>
          </wp:inline>
        </w:drawing>
      </w:r>
    </w:p>
    <w:p w14:paraId="3FEBE47B">
      <w:pPr>
        <w:spacing w:after="200"/>
        <w:jc w:val="center"/>
      </w:pPr>
      <w:r>
        <w:rPr>
          <w:color w:val="7A6868"/>
          <w:sz w:val="20"/>
          <w:szCs w:val="20"/>
        </w:rPr>
        <w:t>Figure 6.7: Forensic Case Dossier — AI Analysis Detail with Security Audit Findings</w:t>
      </w:r>
    </w:p>
    <w:p w14:paraId="38A59E86">
      <w:pPr>
        <w:spacing w:after="160"/>
      </w:pPr>
    </w:p>
    <w:p w14:paraId="6D108163">
      <w:pPr>
        <w:pStyle w:val="4"/>
      </w:pPr>
      <w:r>
        <w:rPr>
          <w:b/>
          <w:bCs/>
          <w:color w:val="7A6868"/>
          <w:sz w:val="24"/>
          <w:szCs w:val="24"/>
        </w:rPr>
        <w:t>Classification Breakdown and Log Audit Ledger (Figure 6.8)</w:t>
      </w:r>
    </w:p>
    <w:p w14:paraId="424051D7">
      <w:pPr>
        <w:spacing w:after="160"/>
        <w:jc w:val="both"/>
      </w:pPr>
      <w:r>
        <w:rPr>
          <w:b w:val="0"/>
          <w:bCs w:val="0"/>
          <w:sz w:val="24"/>
          <w:szCs w:val="24"/>
        </w:rPr>
        <w:t>The SOC Dashboard lower section shows: (1) Classifier Classification Breakdown — a donut chart of 22 detected threats across 7 attack types; (2) Top Alerting Host IP Nodes — a bar chart ranking the most active attackers (192.168.1.44 with 6 alerts); (3) Log Audit Ledger — a paginated table of all analyzed log files with threat detections, zero-day rate, neural confidence, and PDF export options.</w:t>
      </w:r>
    </w:p>
    <w:p w14:paraId="585F5FF2">
      <w:pPr>
        <w:spacing w:after="80"/>
      </w:pPr>
      <w:r>
        <w:drawing>
          <wp:inline distT="0" distB="0" distL="0" distR="0">
            <wp:extent cx="5524500" cy="2571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524500" cy="2571750"/>
                    </a:xfrm>
                    <a:prstGeom prst="rect">
                      <a:avLst/>
                    </a:prstGeom>
                  </pic:spPr>
                </pic:pic>
              </a:graphicData>
            </a:graphic>
          </wp:inline>
        </w:drawing>
      </w:r>
    </w:p>
    <w:p w14:paraId="4BE73A1B">
      <w:pPr>
        <w:spacing w:after="200"/>
        <w:jc w:val="center"/>
      </w:pPr>
      <w:r>
        <w:rPr>
          <w:color w:val="7A6868"/>
          <w:sz w:val="20"/>
          <w:szCs w:val="20"/>
        </w:rPr>
        <w:t>Figure 6.8: SOC Dashboard — Threat Classification Breakdown and Log Audit Ledger</w:t>
      </w:r>
    </w:p>
    <w:p w14:paraId="3340ED58">
      <w:pPr>
        <w:spacing w:after="160"/>
      </w:pPr>
    </w:p>
    <w:p w14:paraId="7C6ADE2C">
      <w:pPr>
        <w:pStyle w:val="3"/>
      </w:pPr>
      <w:r>
        <w:rPr>
          <w:b/>
          <w:bCs/>
          <w:sz w:val="28"/>
          <w:szCs w:val="28"/>
        </w:rPr>
        <w:t>6.4  Challenges and Solutions</w:t>
      </w:r>
    </w:p>
    <w:p w14:paraId="4982887E">
      <w:pPr>
        <w:pStyle w:val="16"/>
        <w:numPr>
          <w:ilvl w:val="0"/>
          <w:numId w:val="2"/>
        </w:numPr>
      </w:pPr>
      <w:r>
        <w:rPr>
          <w:sz w:val="24"/>
          <w:szCs w:val="24"/>
        </w:rPr>
        <w:t>Class Imbalance: The IoMT dataset had severe imbalance (up to 1.9M samples for class 5 vs 926 for class 14). Solution: Stratified sampling capped at 5,000 per class.</w:t>
      </w:r>
    </w:p>
    <w:p w14:paraId="26272BC7">
      <w:pPr>
        <w:pStyle w:val="16"/>
        <w:numPr>
          <w:ilvl w:val="0"/>
          <w:numId w:val="2"/>
        </w:numPr>
      </w:pPr>
      <w:r>
        <w:rPr>
          <w:sz w:val="24"/>
          <w:szCs w:val="24"/>
        </w:rPr>
        <w:t>DL Underperformance on Multi-class: The DNN achieved only 65.47% on multi-class vs 97.76% for the Voting Ensemble. Solution: Use Voting Ensemble as the primary model; include DL for completeness and comparison.</w:t>
      </w:r>
    </w:p>
    <w:p w14:paraId="162EB69E">
      <w:pPr>
        <w:pStyle w:val="16"/>
        <w:numPr>
          <w:ilvl w:val="0"/>
          <w:numId w:val="2"/>
        </w:numPr>
      </w:pPr>
      <w:r>
        <w:rPr>
          <w:sz w:val="24"/>
          <w:szCs w:val="24"/>
        </w:rPr>
        <w:t>Pandas FutureWarning on groupby: The balancing lambda triggered deprecation warnings in newer Pandas versions. Solution: Added include_groups=False parameter.</w:t>
      </w:r>
    </w:p>
    <w:p w14:paraId="495D425A">
      <w:r>
        <w:br w:type="page"/>
      </w:r>
    </w:p>
    <w:p w14:paraId="7DCDEA4A">
      <w:pPr>
        <w:pStyle w:val="2"/>
      </w:pPr>
      <w:r>
        <w:rPr>
          <w:b/>
          <w:bCs/>
          <w:color w:val="F0735E"/>
          <w:sz w:val="36"/>
          <w:szCs w:val="36"/>
        </w:rPr>
        <w:t>Chapter 7: Results, Testing and Evaluation</w:t>
      </w:r>
    </w:p>
    <w:p w14:paraId="3BD8CCCA">
      <w:pPr>
        <w:spacing w:after="160"/>
        <w:jc w:val="both"/>
      </w:pPr>
      <w:r>
        <w:rPr>
          <w:b w:val="0"/>
          <w:bCs w:val="0"/>
          <w:sz w:val="24"/>
          <w:szCs w:val="24"/>
        </w:rPr>
        <w:t>This chapter presents quantitative evidence that the proposed system achieves its objectives. All four IDS configurations were evaluated on held-out test sets. Zero-day detection was tested on samples entirely withheld from training.</w:t>
      </w:r>
    </w:p>
    <w:p w14:paraId="0DD9675D">
      <w:pPr>
        <w:spacing w:after="160"/>
      </w:pPr>
    </w:p>
    <w:p w14:paraId="2E1E47B9">
      <w:pPr>
        <w:pStyle w:val="3"/>
      </w:pPr>
      <w:r>
        <w:rPr>
          <w:b/>
          <w:bCs/>
          <w:sz w:val="28"/>
          <w:szCs w:val="28"/>
        </w:rPr>
        <w:t>7.1  Test Plan and Procedures</w:t>
      </w:r>
    </w:p>
    <w:p w14:paraId="778B0E72">
      <w:pPr>
        <w:spacing w:after="120"/>
      </w:pPr>
      <w:r>
        <w:rPr>
          <w:sz w:val="22"/>
          <w:szCs w:val="22"/>
        </w:rPr>
        <w:t>Table 7.1: Test Plan and Procedures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
        <w:gridCol w:w="2799"/>
        <w:gridCol w:w="2239"/>
        <w:gridCol w:w="2239"/>
        <w:gridCol w:w="1075"/>
      </w:tblGrid>
      <w:tr w14:paraId="51F9F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673DFFB4">
            <w:pPr>
              <w:jc w:val="center"/>
            </w:pPr>
            <w:r>
              <w:rPr>
                <w:b/>
                <w:bCs/>
                <w:color w:val="FFFFFF"/>
                <w:sz w:val="20"/>
                <w:szCs w:val="20"/>
              </w:rPr>
              <w:t>TC#</w:t>
            </w:r>
          </w:p>
        </w:tc>
        <w:tc>
          <w:tcPr>
            <w:tcW w:w="25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400BB58F">
            <w:pPr>
              <w:jc w:val="center"/>
            </w:pPr>
            <w:r>
              <w:rPr>
                <w:b/>
                <w:bCs/>
                <w:color w:val="FFFFFF"/>
                <w:sz w:val="20"/>
                <w:szCs w:val="20"/>
              </w:rPr>
              <w:t>Test Description</w:t>
            </w:r>
          </w:p>
        </w:tc>
        <w:tc>
          <w:tcPr>
            <w:tcW w:w="20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04F8D02E">
            <w:pPr>
              <w:jc w:val="center"/>
            </w:pPr>
            <w:r>
              <w:rPr>
                <w:b/>
                <w:bCs/>
                <w:color w:val="FFFFFF"/>
                <w:sz w:val="20"/>
                <w:szCs w:val="20"/>
              </w:rPr>
              <w:t>Expected</w:t>
            </w:r>
          </w:p>
        </w:tc>
        <w:tc>
          <w:tcPr>
            <w:tcW w:w="20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0FDE922A">
            <w:pPr>
              <w:jc w:val="center"/>
            </w:pPr>
            <w:r>
              <w:rPr>
                <w:b/>
                <w:bCs/>
                <w:color w:val="FFFFFF"/>
                <w:sz w:val="20"/>
                <w:szCs w:val="20"/>
              </w:rPr>
              <w:t>Actual</w:t>
            </w:r>
          </w:p>
        </w:tc>
        <w:tc>
          <w:tcPr>
            <w:tcW w:w="96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4143208F">
            <w:pPr>
              <w:jc w:val="center"/>
            </w:pPr>
            <w:r>
              <w:rPr>
                <w:b/>
                <w:bCs/>
                <w:color w:val="FFFFFF"/>
                <w:sz w:val="20"/>
                <w:szCs w:val="20"/>
              </w:rPr>
              <w:t>Status</w:t>
            </w:r>
          </w:p>
        </w:tc>
      </w:tr>
      <w:tr w14:paraId="25923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02D5AB56">
            <w:r>
              <w:rPr>
                <w:sz w:val="20"/>
                <w:szCs w:val="20"/>
              </w:rPr>
              <w:t>TC-01</w:t>
            </w:r>
          </w:p>
        </w:tc>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582965F5">
            <w:r>
              <w:rPr>
                <w:sz w:val="20"/>
                <w:szCs w:val="20"/>
              </w:rPr>
              <w:t>Binary ML on WUSTL-EHMS — Normal traffic</w:t>
            </w:r>
          </w:p>
        </w:tc>
        <w:tc>
          <w:tcPr>
            <w:tcW w:w="2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2426DF88">
            <w:r>
              <w:rPr>
                <w:sz w:val="20"/>
                <w:szCs w:val="20"/>
              </w:rPr>
              <w:t>Classified as 0 (normal)</w:t>
            </w:r>
          </w:p>
        </w:tc>
        <w:tc>
          <w:tcPr>
            <w:tcW w:w="2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569A59F">
            <w:r>
              <w:rPr>
                <w:sz w:val="20"/>
                <w:szCs w:val="20"/>
              </w:rPr>
              <w:t>0 — Correct</w:t>
            </w:r>
          </w:p>
        </w:tc>
        <w:tc>
          <w:tcPr>
            <w:tcW w:w="9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679386D">
            <w:r>
              <w:rPr>
                <w:sz w:val="20"/>
                <w:szCs w:val="20"/>
              </w:rPr>
              <w:t>✓ Pass</w:t>
            </w:r>
          </w:p>
        </w:tc>
      </w:tr>
      <w:tr w14:paraId="51724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D7927C">
            <w:r>
              <w:rPr>
                <w:sz w:val="20"/>
                <w:szCs w:val="20"/>
              </w:rPr>
              <w:t>TC-02</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AD9CF9">
            <w:r>
              <w:rPr>
                <w:sz w:val="20"/>
                <w:szCs w:val="20"/>
              </w:rPr>
              <w:t>Binary ML on WUSTL-EHMS — Attack traffic</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860568">
            <w:r>
              <w:rPr>
                <w:sz w:val="20"/>
                <w:szCs w:val="20"/>
              </w:rPr>
              <w:t>Classified as 1 (attack)</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8867C2">
            <w:r>
              <w:rPr>
                <w:sz w:val="20"/>
                <w:szCs w:val="20"/>
              </w:rPr>
              <w:t>1 — Correct</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811ADB">
            <w:r>
              <w:rPr>
                <w:sz w:val="20"/>
                <w:szCs w:val="20"/>
              </w:rPr>
              <w:t>✓ Pass</w:t>
            </w:r>
          </w:p>
        </w:tc>
      </w:tr>
      <w:tr w14:paraId="72930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51558979">
            <w:r>
              <w:rPr>
                <w:sz w:val="20"/>
                <w:szCs w:val="20"/>
              </w:rPr>
              <w:t>TC-03</w:t>
            </w:r>
          </w:p>
        </w:tc>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0663FB8">
            <w:r>
              <w:rPr>
                <w:sz w:val="20"/>
                <w:szCs w:val="20"/>
              </w:rPr>
              <w:t>Binary ML Accuracy on full test set</w:t>
            </w:r>
          </w:p>
        </w:tc>
        <w:tc>
          <w:tcPr>
            <w:tcW w:w="2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8877990">
            <w:r>
              <w:rPr>
                <w:sz w:val="20"/>
                <w:szCs w:val="20"/>
              </w:rPr>
              <w:t>≥ 95%</w:t>
            </w:r>
          </w:p>
        </w:tc>
        <w:tc>
          <w:tcPr>
            <w:tcW w:w="2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5BEC8C3F">
            <w:r>
              <w:rPr>
                <w:sz w:val="20"/>
                <w:szCs w:val="20"/>
              </w:rPr>
              <w:t>100%</w:t>
            </w:r>
          </w:p>
        </w:tc>
        <w:tc>
          <w:tcPr>
            <w:tcW w:w="9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26321026">
            <w:r>
              <w:rPr>
                <w:sz w:val="20"/>
                <w:szCs w:val="20"/>
              </w:rPr>
              <w:t>✓ Pass</w:t>
            </w:r>
          </w:p>
        </w:tc>
      </w:tr>
      <w:tr w14:paraId="58CA4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DC3025">
            <w:r>
              <w:rPr>
                <w:sz w:val="20"/>
                <w:szCs w:val="20"/>
              </w:rPr>
              <w:t>TC-04</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B6CB2F">
            <w:r>
              <w:rPr>
                <w:sz w:val="20"/>
                <w:szCs w:val="20"/>
              </w:rPr>
              <w:t>Multi-class ML — Known attack types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2D6460">
            <w:r>
              <w:rPr>
                <w:sz w:val="20"/>
                <w:szCs w:val="20"/>
              </w:rPr>
              <w:t>Correct class label</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F3CC8E">
            <w:r>
              <w:rPr>
                <w:sz w:val="20"/>
                <w:szCs w:val="20"/>
              </w:rPr>
              <w:t>98% avg accuracy</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70F181">
            <w:r>
              <w:rPr>
                <w:sz w:val="20"/>
                <w:szCs w:val="20"/>
              </w:rPr>
              <w:t>✓ Pass</w:t>
            </w:r>
          </w:p>
        </w:tc>
      </w:tr>
      <w:tr w14:paraId="2DA8E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194F607A">
            <w:r>
              <w:rPr>
                <w:sz w:val="20"/>
                <w:szCs w:val="20"/>
              </w:rPr>
              <w:t>TC-05</w:t>
            </w:r>
          </w:p>
        </w:tc>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505D2BA">
            <w:r>
              <w:rPr>
                <w:sz w:val="20"/>
                <w:szCs w:val="20"/>
              </w:rPr>
              <w:t>Zero-Day Binary — 409 unseen samples</w:t>
            </w:r>
          </w:p>
        </w:tc>
        <w:tc>
          <w:tcPr>
            <w:tcW w:w="2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60546D23">
            <w:r>
              <w:rPr>
                <w:sz w:val="20"/>
                <w:szCs w:val="20"/>
              </w:rPr>
              <w:t>≥ 80% detection rate</w:t>
            </w:r>
          </w:p>
        </w:tc>
        <w:tc>
          <w:tcPr>
            <w:tcW w:w="2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47BD778">
            <w:r>
              <w:rPr>
                <w:sz w:val="20"/>
                <w:szCs w:val="20"/>
              </w:rPr>
              <w:t>100% (409/409)</w:t>
            </w:r>
          </w:p>
        </w:tc>
        <w:tc>
          <w:tcPr>
            <w:tcW w:w="9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FDD5220">
            <w:r>
              <w:rPr>
                <w:sz w:val="20"/>
                <w:szCs w:val="20"/>
              </w:rPr>
              <w:t>✓ Pass</w:t>
            </w:r>
          </w:p>
        </w:tc>
      </w:tr>
      <w:tr w14:paraId="580AF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979D77">
            <w:r>
              <w:rPr>
                <w:sz w:val="20"/>
                <w:szCs w:val="20"/>
              </w:rPr>
              <w:t>TC-06</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65BECF">
            <w:r>
              <w:rPr>
                <w:sz w:val="20"/>
                <w:szCs w:val="20"/>
              </w:rPr>
              <w:t>Zero-Day Multi-class — 5000 unseen samples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E74D3B">
            <w:r>
              <w:rPr>
                <w:sz w:val="20"/>
                <w:szCs w:val="20"/>
              </w:rPr>
              <w:t>≥ 80% detection rate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C804BD">
            <w:r>
              <w:rPr>
                <w:sz w:val="20"/>
                <w:szCs w:val="20"/>
              </w:rPr>
              <w:t>99.38% (4969/5000)</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0C6856">
            <w:r>
              <w:rPr>
                <w:sz w:val="20"/>
                <w:szCs w:val="20"/>
              </w:rPr>
              <w:t>✓ Pass</w:t>
            </w:r>
          </w:p>
        </w:tc>
      </w:tr>
      <w:tr w14:paraId="1C546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F97FFD2">
            <w:r>
              <w:rPr>
                <w:sz w:val="20"/>
                <w:szCs w:val="20"/>
              </w:rPr>
              <w:t>TC-07</w:t>
            </w:r>
          </w:p>
        </w:tc>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F078C95">
            <w:r>
              <w:rPr>
                <w:sz w:val="20"/>
                <w:szCs w:val="20"/>
              </w:rPr>
              <w:t>Binary DL Accuracy on test set</w:t>
            </w:r>
          </w:p>
        </w:tc>
        <w:tc>
          <w:tcPr>
            <w:tcW w:w="2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5CA3F066">
            <w:r>
              <w:rPr>
                <w:sz w:val="20"/>
                <w:szCs w:val="20"/>
              </w:rPr>
              <w:t>≥ 95%</w:t>
            </w:r>
          </w:p>
        </w:tc>
        <w:tc>
          <w:tcPr>
            <w:tcW w:w="2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5C9A376D">
            <w:r>
              <w:rPr>
                <w:sz w:val="20"/>
                <w:szCs w:val="20"/>
              </w:rPr>
              <w:t>100%</w:t>
            </w:r>
          </w:p>
        </w:tc>
        <w:tc>
          <w:tcPr>
            <w:tcW w:w="9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C82C4E1">
            <w:r>
              <w:rPr>
                <w:sz w:val="20"/>
                <w:szCs w:val="20"/>
              </w:rPr>
              <w:t>✓ Pass</w:t>
            </w:r>
          </w:p>
        </w:tc>
      </w:tr>
      <w:tr w14:paraId="4C5A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7AE6C0">
            <w:r>
              <w:rPr>
                <w:sz w:val="20"/>
                <w:szCs w:val="20"/>
              </w:rPr>
              <w:t>TC-08</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B26D28">
            <w:r>
              <w:rPr>
                <w:sz w:val="20"/>
                <w:szCs w:val="20"/>
              </w:rPr>
              <w:t>Multi-class DL Voting Ensemble Accuracy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139BF4">
            <w:r>
              <w:rPr>
                <w:sz w:val="20"/>
                <w:szCs w:val="20"/>
              </w:rPr>
              <w:t>≥ 90%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FEB490">
            <w:r>
              <w:rPr>
                <w:sz w:val="20"/>
                <w:szCs w:val="20"/>
              </w:rPr>
              <w:t>97.76%</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B6371C">
            <w:r>
              <w:rPr>
                <w:sz w:val="20"/>
                <w:szCs w:val="20"/>
              </w:rPr>
              <w:t>✓ Pass</w:t>
            </w:r>
          </w:p>
        </w:tc>
      </w:tr>
      <w:tr w14:paraId="1E731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252555C">
            <w:r>
              <w:rPr>
                <w:sz w:val="20"/>
                <w:szCs w:val="20"/>
              </w:rPr>
              <w:t>TC-09</w:t>
            </w:r>
          </w:p>
        </w:tc>
        <w:tc>
          <w:tcPr>
            <w:tcW w:w="25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6F713108">
            <w:r>
              <w:rPr>
                <w:sz w:val="20"/>
                <w:szCs w:val="20"/>
              </w:rPr>
              <w:t>Feature selection — top features extracted</w:t>
            </w:r>
          </w:p>
        </w:tc>
        <w:tc>
          <w:tcPr>
            <w:tcW w:w="2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22ECE6B">
            <w:r>
              <w:rPr>
                <w:sz w:val="20"/>
                <w:szCs w:val="20"/>
              </w:rPr>
              <w:t>15–20 features selected</w:t>
            </w:r>
          </w:p>
        </w:tc>
        <w:tc>
          <w:tcPr>
            <w:tcW w:w="2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4A4CBEA">
            <w:r>
              <w:rPr>
                <w:sz w:val="20"/>
                <w:szCs w:val="20"/>
              </w:rPr>
              <w:t>15–20 features</w:t>
            </w:r>
          </w:p>
        </w:tc>
        <w:tc>
          <w:tcPr>
            <w:tcW w:w="9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CB42524">
            <w:r>
              <w:rPr>
                <w:sz w:val="20"/>
                <w:szCs w:val="20"/>
              </w:rPr>
              <w:t>✓ Pass</w:t>
            </w:r>
          </w:p>
        </w:tc>
      </w:tr>
      <w:tr w14:paraId="04829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9DCD36">
            <w:r>
              <w:rPr>
                <w:sz w:val="20"/>
                <w:szCs w:val="20"/>
              </w:rPr>
              <w:t>TC-10</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33F39F">
            <w:r>
              <w:rPr>
                <w:sz w:val="20"/>
                <w:szCs w:val="20"/>
              </w:rPr>
              <w:t>Model saving — .pkl files generated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62058B">
            <w:r>
              <w:rPr>
                <w:sz w:val="20"/>
                <w:szCs w:val="20"/>
              </w:rPr>
              <w:t>4 model files saved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7F13FC">
            <w:r>
              <w:rPr>
                <w:sz w:val="20"/>
                <w:szCs w:val="20"/>
              </w:rPr>
              <w:t>4 files saved</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58E12E">
            <w:r>
              <w:rPr>
                <w:sz w:val="20"/>
                <w:szCs w:val="20"/>
              </w:rPr>
              <w:t>✓ Pass</w:t>
            </w:r>
          </w:p>
        </w:tc>
      </w:tr>
    </w:tbl>
    <w:p w14:paraId="34352E51">
      <w:pPr>
        <w:spacing w:after="160"/>
      </w:pPr>
    </w:p>
    <w:p w14:paraId="358EA308">
      <w:pPr>
        <w:pStyle w:val="3"/>
      </w:pPr>
      <w:r>
        <w:rPr>
          <w:b/>
          <w:bCs/>
          <w:sz w:val="28"/>
          <w:szCs w:val="28"/>
        </w:rPr>
        <w:t>7.2  Functional Test Results</w:t>
      </w:r>
    </w:p>
    <w:p w14:paraId="236E3872">
      <w:pPr>
        <w:pStyle w:val="4"/>
      </w:pPr>
      <w:r>
        <w:rPr>
          <w:b/>
          <w:bCs/>
          <w:color w:val="7A6868"/>
          <w:sz w:val="24"/>
          <w:szCs w:val="24"/>
        </w:rPr>
        <w:t>Binary Classification Results (WUSTL-EHMS-2020)</w:t>
      </w:r>
    </w:p>
    <w:p w14:paraId="47B725AA">
      <w:pPr>
        <w:spacing w:after="120"/>
      </w:pPr>
      <w:r>
        <w:rPr>
          <w:sz w:val="22"/>
          <w:szCs w:val="22"/>
        </w:rPr>
        <w:t>Table 7.2: Binary Classification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740"/>
        <w:gridCol w:w="1740"/>
        <w:gridCol w:w="1740"/>
        <w:gridCol w:w="1740"/>
      </w:tblGrid>
      <w:tr w14:paraId="388AD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51401EFE">
            <w:pPr>
              <w:jc w:val="center"/>
            </w:pPr>
            <w:r>
              <w:rPr>
                <w:b/>
                <w:bCs/>
                <w:color w:val="FFFFFF"/>
                <w:sz w:val="20"/>
                <w:szCs w:val="20"/>
              </w:rPr>
              <w:t>Model</w:t>
            </w:r>
          </w:p>
        </w:tc>
        <w:tc>
          <w:tcPr>
            <w:tcW w:w="174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24F1D21F">
            <w:pPr>
              <w:jc w:val="center"/>
            </w:pPr>
            <w:r>
              <w:rPr>
                <w:b/>
                <w:bCs/>
                <w:color w:val="FFFFFF"/>
                <w:sz w:val="20"/>
                <w:szCs w:val="20"/>
              </w:rPr>
              <w:t>Accuracy</w:t>
            </w:r>
          </w:p>
        </w:tc>
        <w:tc>
          <w:tcPr>
            <w:tcW w:w="174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239FD40D">
            <w:pPr>
              <w:jc w:val="center"/>
            </w:pPr>
            <w:r>
              <w:rPr>
                <w:b/>
                <w:bCs/>
                <w:color w:val="FFFFFF"/>
                <w:sz w:val="20"/>
                <w:szCs w:val="20"/>
              </w:rPr>
              <w:t>Precision</w:t>
            </w:r>
          </w:p>
        </w:tc>
        <w:tc>
          <w:tcPr>
            <w:tcW w:w="174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765A42AC">
            <w:pPr>
              <w:jc w:val="center"/>
            </w:pPr>
            <w:r>
              <w:rPr>
                <w:b/>
                <w:bCs/>
                <w:color w:val="FFFFFF"/>
                <w:sz w:val="20"/>
                <w:szCs w:val="20"/>
              </w:rPr>
              <w:t>Recall</w:t>
            </w:r>
          </w:p>
        </w:tc>
        <w:tc>
          <w:tcPr>
            <w:tcW w:w="174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629E2E18">
            <w:pPr>
              <w:jc w:val="center"/>
            </w:pPr>
            <w:r>
              <w:rPr>
                <w:b/>
                <w:bCs/>
                <w:color w:val="FFFFFF"/>
                <w:sz w:val="20"/>
                <w:szCs w:val="20"/>
              </w:rPr>
              <w:t>F1</w:t>
            </w:r>
          </w:p>
        </w:tc>
      </w:tr>
      <w:tr w14:paraId="32CCB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19A71BED">
            <w:r>
              <w:rPr>
                <w:sz w:val="20"/>
                <w:szCs w:val="20"/>
              </w:rPr>
              <w:t>Random Forest</w:t>
            </w:r>
          </w:p>
        </w:tc>
        <w:tc>
          <w:tcPr>
            <w:tcW w:w="174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2B059619">
            <w:r>
              <w:rPr>
                <w:sz w:val="20"/>
                <w:szCs w:val="20"/>
              </w:rPr>
              <w:t>100%</w:t>
            </w:r>
          </w:p>
        </w:tc>
        <w:tc>
          <w:tcPr>
            <w:tcW w:w="174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BE9A8A7">
            <w:r>
              <w:rPr>
                <w:sz w:val="20"/>
                <w:szCs w:val="20"/>
              </w:rPr>
              <w:t>1.00</w:t>
            </w:r>
          </w:p>
        </w:tc>
        <w:tc>
          <w:tcPr>
            <w:tcW w:w="174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5897AC9D">
            <w:r>
              <w:rPr>
                <w:sz w:val="20"/>
                <w:szCs w:val="20"/>
              </w:rPr>
              <w:t>1.00</w:t>
            </w:r>
          </w:p>
        </w:tc>
        <w:tc>
          <w:tcPr>
            <w:tcW w:w="174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54086DC">
            <w:r>
              <w:rPr>
                <w:sz w:val="20"/>
                <w:szCs w:val="20"/>
              </w:rPr>
              <w:t>1.00</w:t>
            </w:r>
          </w:p>
        </w:tc>
      </w:tr>
      <w:tr w14:paraId="18D02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9DDBBC">
            <w:r>
              <w:rPr>
                <w:sz w:val="20"/>
                <w:szCs w:val="20"/>
              </w:rPr>
              <w:t>XGBoost</w:t>
            </w:r>
          </w:p>
        </w:tc>
        <w:tc>
          <w:tcPr>
            <w:tcW w:w="17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3C2631">
            <w:r>
              <w:rPr>
                <w:sz w:val="20"/>
                <w:szCs w:val="20"/>
              </w:rPr>
              <w:t>100%</w:t>
            </w:r>
          </w:p>
        </w:tc>
        <w:tc>
          <w:tcPr>
            <w:tcW w:w="17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3039C1">
            <w:r>
              <w:rPr>
                <w:sz w:val="20"/>
                <w:szCs w:val="20"/>
              </w:rPr>
              <w:t>1.00</w:t>
            </w:r>
          </w:p>
        </w:tc>
        <w:tc>
          <w:tcPr>
            <w:tcW w:w="17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06D560">
            <w:r>
              <w:rPr>
                <w:sz w:val="20"/>
                <w:szCs w:val="20"/>
              </w:rPr>
              <w:t>1.00</w:t>
            </w:r>
          </w:p>
        </w:tc>
        <w:tc>
          <w:tcPr>
            <w:tcW w:w="17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134464">
            <w:r>
              <w:rPr>
                <w:sz w:val="20"/>
                <w:szCs w:val="20"/>
              </w:rPr>
              <w:t>1.00</w:t>
            </w:r>
          </w:p>
        </w:tc>
      </w:tr>
      <w:tr w14:paraId="75EE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1B3CC149">
            <w:r>
              <w:rPr>
                <w:sz w:val="20"/>
                <w:szCs w:val="20"/>
              </w:rPr>
              <w:t>LightGBM</w:t>
            </w:r>
          </w:p>
        </w:tc>
        <w:tc>
          <w:tcPr>
            <w:tcW w:w="174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11179E0">
            <w:r>
              <w:rPr>
                <w:sz w:val="20"/>
                <w:szCs w:val="20"/>
              </w:rPr>
              <w:t>100%</w:t>
            </w:r>
          </w:p>
        </w:tc>
        <w:tc>
          <w:tcPr>
            <w:tcW w:w="174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24D85687">
            <w:r>
              <w:rPr>
                <w:sz w:val="20"/>
                <w:szCs w:val="20"/>
              </w:rPr>
              <w:t>1.00</w:t>
            </w:r>
          </w:p>
        </w:tc>
        <w:tc>
          <w:tcPr>
            <w:tcW w:w="174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6AE952F0">
            <w:r>
              <w:rPr>
                <w:sz w:val="20"/>
                <w:szCs w:val="20"/>
              </w:rPr>
              <w:t>1.00</w:t>
            </w:r>
          </w:p>
        </w:tc>
        <w:tc>
          <w:tcPr>
            <w:tcW w:w="174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6DE315B7">
            <w:r>
              <w:rPr>
                <w:sz w:val="20"/>
                <w:szCs w:val="20"/>
              </w:rPr>
              <w:t>1.00</w:t>
            </w:r>
          </w:p>
        </w:tc>
      </w:tr>
      <w:tr w14:paraId="1A10E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326B5E">
            <w:r>
              <w:rPr>
                <w:sz w:val="20"/>
                <w:szCs w:val="20"/>
              </w:rPr>
              <w:t>Deep Learning (DNN)</w:t>
            </w:r>
          </w:p>
        </w:tc>
        <w:tc>
          <w:tcPr>
            <w:tcW w:w="17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B3C721">
            <w:r>
              <w:rPr>
                <w:sz w:val="20"/>
                <w:szCs w:val="20"/>
              </w:rPr>
              <w:t>99.95%</w:t>
            </w:r>
          </w:p>
        </w:tc>
        <w:tc>
          <w:tcPr>
            <w:tcW w:w="17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2E096D">
            <w:r>
              <w:rPr>
                <w:sz w:val="20"/>
                <w:szCs w:val="20"/>
              </w:rPr>
              <w:t>1.00</w:t>
            </w:r>
          </w:p>
        </w:tc>
        <w:tc>
          <w:tcPr>
            <w:tcW w:w="17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729B5E">
            <w:r>
              <w:rPr>
                <w:sz w:val="20"/>
                <w:szCs w:val="20"/>
              </w:rPr>
              <w:t>1.00</w:t>
            </w:r>
          </w:p>
        </w:tc>
        <w:tc>
          <w:tcPr>
            <w:tcW w:w="17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E09740">
            <w:r>
              <w:rPr>
                <w:sz w:val="20"/>
                <w:szCs w:val="20"/>
              </w:rPr>
              <w:t>1.00</w:t>
            </w:r>
          </w:p>
        </w:tc>
      </w:tr>
      <w:tr w14:paraId="3C75C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4CED04B4">
            <w:r>
              <w:rPr>
                <w:b/>
                <w:bCs/>
                <w:sz w:val="20"/>
                <w:szCs w:val="20"/>
              </w:rPr>
              <w:t>Voting Ensemble ✓</w:t>
            </w:r>
          </w:p>
        </w:tc>
        <w:tc>
          <w:tcPr>
            <w:tcW w:w="174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0D0B4754">
            <w:r>
              <w:rPr>
                <w:b/>
                <w:bCs/>
                <w:sz w:val="20"/>
                <w:szCs w:val="20"/>
              </w:rPr>
              <w:t>100%</w:t>
            </w:r>
          </w:p>
        </w:tc>
        <w:tc>
          <w:tcPr>
            <w:tcW w:w="174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2AE20AE0">
            <w:r>
              <w:rPr>
                <w:b/>
                <w:bCs/>
                <w:sz w:val="20"/>
                <w:szCs w:val="20"/>
              </w:rPr>
              <w:t>1.00</w:t>
            </w:r>
          </w:p>
        </w:tc>
        <w:tc>
          <w:tcPr>
            <w:tcW w:w="174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6DC3B918">
            <w:r>
              <w:rPr>
                <w:b/>
                <w:bCs/>
                <w:sz w:val="20"/>
                <w:szCs w:val="20"/>
              </w:rPr>
              <w:t>1.00</w:t>
            </w:r>
          </w:p>
        </w:tc>
        <w:tc>
          <w:tcPr>
            <w:tcW w:w="174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00A0219C">
            <w:r>
              <w:rPr>
                <w:b/>
                <w:bCs/>
                <w:sz w:val="20"/>
                <w:szCs w:val="20"/>
              </w:rPr>
              <w:t>1.00</w:t>
            </w:r>
          </w:p>
        </w:tc>
      </w:tr>
    </w:tbl>
    <w:p w14:paraId="1941C0E0">
      <w:pPr>
        <w:spacing w:after="160"/>
      </w:pPr>
    </w:p>
    <w:p w14:paraId="7EAC2A07">
      <w:pPr>
        <w:pStyle w:val="4"/>
      </w:pPr>
      <w:r>
        <w:rPr>
          <w:b/>
          <w:bCs/>
          <w:color w:val="7A6868"/>
          <w:sz w:val="24"/>
          <w:szCs w:val="24"/>
        </w:rPr>
        <w:t>Multi-class Classification Results (IoMT Dataset)</w:t>
      </w:r>
    </w:p>
    <w:p w14:paraId="790D6FE6">
      <w:pPr>
        <w:spacing w:after="120"/>
      </w:pPr>
      <w:r>
        <w:rPr>
          <w:sz w:val="22"/>
          <w:szCs w:val="22"/>
        </w:rPr>
        <w:t>Table 7.3: Multi-class Classification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740"/>
        <w:gridCol w:w="1740"/>
        <w:gridCol w:w="1740"/>
        <w:gridCol w:w="1740"/>
      </w:tblGrid>
      <w:tr w14:paraId="03B7A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0C04920D">
            <w:pPr>
              <w:jc w:val="center"/>
            </w:pPr>
            <w:r>
              <w:rPr>
                <w:b/>
                <w:bCs/>
                <w:color w:val="FFFFFF"/>
                <w:sz w:val="20"/>
                <w:szCs w:val="20"/>
              </w:rPr>
              <w:t>Model</w:t>
            </w:r>
          </w:p>
        </w:tc>
        <w:tc>
          <w:tcPr>
            <w:tcW w:w="174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438876BE">
            <w:pPr>
              <w:jc w:val="center"/>
            </w:pPr>
            <w:r>
              <w:rPr>
                <w:b/>
                <w:bCs/>
                <w:color w:val="FFFFFF"/>
                <w:sz w:val="20"/>
                <w:szCs w:val="20"/>
              </w:rPr>
              <w:t>Accuracy</w:t>
            </w:r>
          </w:p>
        </w:tc>
        <w:tc>
          <w:tcPr>
            <w:tcW w:w="174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5C8B0B45">
            <w:pPr>
              <w:jc w:val="center"/>
            </w:pPr>
            <w:r>
              <w:rPr>
                <w:b/>
                <w:bCs/>
                <w:color w:val="FFFFFF"/>
                <w:sz w:val="20"/>
                <w:szCs w:val="20"/>
              </w:rPr>
              <w:t>Precision</w:t>
            </w:r>
          </w:p>
        </w:tc>
        <w:tc>
          <w:tcPr>
            <w:tcW w:w="174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3FC6E09B">
            <w:pPr>
              <w:jc w:val="center"/>
            </w:pPr>
            <w:r>
              <w:rPr>
                <w:b/>
                <w:bCs/>
                <w:color w:val="FFFFFF"/>
                <w:sz w:val="20"/>
                <w:szCs w:val="20"/>
              </w:rPr>
              <w:t>Recall</w:t>
            </w:r>
          </w:p>
        </w:tc>
        <w:tc>
          <w:tcPr>
            <w:tcW w:w="174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7D10B17B">
            <w:pPr>
              <w:jc w:val="center"/>
            </w:pPr>
            <w:r>
              <w:rPr>
                <w:b/>
                <w:bCs/>
                <w:color w:val="FFFFFF"/>
                <w:sz w:val="20"/>
                <w:szCs w:val="20"/>
              </w:rPr>
              <w:t>F1</w:t>
            </w:r>
          </w:p>
        </w:tc>
      </w:tr>
      <w:tr w14:paraId="3DED6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5B2256A8">
            <w:r>
              <w:rPr>
                <w:sz w:val="20"/>
                <w:szCs w:val="20"/>
              </w:rPr>
              <w:t>Random Forest</w:t>
            </w:r>
          </w:p>
        </w:tc>
        <w:tc>
          <w:tcPr>
            <w:tcW w:w="174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69C27E30">
            <w:r>
              <w:rPr>
                <w:sz w:val="20"/>
                <w:szCs w:val="20"/>
              </w:rPr>
              <w:t>97.54%</w:t>
            </w:r>
          </w:p>
        </w:tc>
        <w:tc>
          <w:tcPr>
            <w:tcW w:w="174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061CD658">
            <w:r>
              <w:rPr>
                <w:sz w:val="20"/>
                <w:szCs w:val="20"/>
              </w:rPr>
              <w:t>0.97</w:t>
            </w:r>
          </w:p>
        </w:tc>
        <w:tc>
          <w:tcPr>
            <w:tcW w:w="174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2A719C4F">
            <w:r>
              <w:rPr>
                <w:sz w:val="20"/>
                <w:szCs w:val="20"/>
              </w:rPr>
              <w:t>0.97</w:t>
            </w:r>
          </w:p>
        </w:tc>
        <w:tc>
          <w:tcPr>
            <w:tcW w:w="174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1785E6B9">
            <w:r>
              <w:rPr>
                <w:sz w:val="20"/>
                <w:szCs w:val="20"/>
              </w:rPr>
              <w:t>0.97</w:t>
            </w:r>
          </w:p>
        </w:tc>
      </w:tr>
      <w:tr w14:paraId="4D5DE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613EBC">
            <w:r>
              <w:rPr>
                <w:sz w:val="20"/>
                <w:szCs w:val="20"/>
              </w:rPr>
              <w:t>XGBoost</w:t>
            </w:r>
          </w:p>
        </w:tc>
        <w:tc>
          <w:tcPr>
            <w:tcW w:w="17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83C5AB">
            <w:r>
              <w:rPr>
                <w:sz w:val="20"/>
                <w:szCs w:val="20"/>
              </w:rPr>
              <w:t>97.45%</w:t>
            </w:r>
          </w:p>
        </w:tc>
        <w:tc>
          <w:tcPr>
            <w:tcW w:w="17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4E83C1">
            <w:r>
              <w:rPr>
                <w:sz w:val="20"/>
                <w:szCs w:val="20"/>
              </w:rPr>
              <w:t>0.97</w:t>
            </w:r>
          </w:p>
        </w:tc>
        <w:tc>
          <w:tcPr>
            <w:tcW w:w="17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84F33F">
            <w:r>
              <w:rPr>
                <w:sz w:val="20"/>
                <w:szCs w:val="20"/>
              </w:rPr>
              <w:t>0.97</w:t>
            </w:r>
          </w:p>
        </w:tc>
        <w:tc>
          <w:tcPr>
            <w:tcW w:w="17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8C03E2">
            <w:r>
              <w:rPr>
                <w:sz w:val="20"/>
                <w:szCs w:val="20"/>
              </w:rPr>
              <w:t>0.97</w:t>
            </w:r>
          </w:p>
        </w:tc>
      </w:tr>
      <w:tr w14:paraId="08CE7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141C0496">
            <w:r>
              <w:rPr>
                <w:sz w:val="20"/>
                <w:szCs w:val="20"/>
              </w:rPr>
              <w:t>LightGBM</w:t>
            </w:r>
          </w:p>
        </w:tc>
        <w:tc>
          <w:tcPr>
            <w:tcW w:w="174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606C7C1E">
            <w:r>
              <w:rPr>
                <w:sz w:val="20"/>
                <w:szCs w:val="20"/>
              </w:rPr>
              <w:t>97.57%</w:t>
            </w:r>
          </w:p>
        </w:tc>
        <w:tc>
          <w:tcPr>
            <w:tcW w:w="174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846FFB4">
            <w:r>
              <w:rPr>
                <w:sz w:val="20"/>
                <w:szCs w:val="20"/>
              </w:rPr>
              <w:t>0.97</w:t>
            </w:r>
          </w:p>
        </w:tc>
        <w:tc>
          <w:tcPr>
            <w:tcW w:w="174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270AEBA5">
            <w:r>
              <w:rPr>
                <w:sz w:val="20"/>
                <w:szCs w:val="20"/>
              </w:rPr>
              <w:t>0.97</w:t>
            </w:r>
          </w:p>
        </w:tc>
        <w:tc>
          <w:tcPr>
            <w:tcW w:w="174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679795AA">
            <w:r>
              <w:rPr>
                <w:sz w:val="20"/>
                <w:szCs w:val="20"/>
              </w:rPr>
              <w:t>0.97</w:t>
            </w:r>
          </w:p>
        </w:tc>
      </w:tr>
      <w:tr w14:paraId="04117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A2BA7F">
            <w:r>
              <w:rPr>
                <w:sz w:val="20"/>
                <w:szCs w:val="20"/>
              </w:rPr>
              <w:t>Deep Learning (DNN)</w:t>
            </w:r>
          </w:p>
        </w:tc>
        <w:tc>
          <w:tcPr>
            <w:tcW w:w="17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104DAA">
            <w:r>
              <w:rPr>
                <w:sz w:val="20"/>
                <w:szCs w:val="20"/>
              </w:rPr>
              <w:t>65.47%</w:t>
            </w:r>
          </w:p>
        </w:tc>
        <w:tc>
          <w:tcPr>
            <w:tcW w:w="17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987708">
            <w:r>
              <w:rPr>
                <w:sz w:val="20"/>
                <w:szCs w:val="20"/>
              </w:rPr>
              <w:t>—</w:t>
            </w:r>
          </w:p>
        </w:tc>
        <w:tc>
          <w:tcPr>
            <w:tcW w:w="17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5BAA7E">
            <w:r>
              <w:rPr>
                <w:sz w:val="20"/>
                <w:szCs w:val="20"/>
              </w:rPr>
              <w:t>—</w:t>
            </w:r>
          </w:p>
        </w:tc>
        <w:tc>
          <w:tcPr>
            <w:tcW w:w="17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E16505">
            <w:r>
              <w:rPr>
                <w:sz w:val="20"/>
                <w:szCs w:val="20"/>
              </w:rPr>
              <w:t>—</w:t>
            </w:r>
          </w:p>
        </w:tc>
      </w:tr>
      <w:tr w14:paraId="32E40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69CC3B8C">
            <w:r>
              <w:rPr>
                <w:b/>
                <w:bCs/>
                <w:sz w:val="20"/>
                <w:szCs w:val="20"/>
              </w:rPr>
              <w:t>Voting Ensemble ✓ (ML)</w:t>
            </w:r>
          </w:p>
        </w:tc>
        <w:tc>
          <w:tcPr>
            <w:tcW w:w="174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1F1B6EB9">
            <w:r>
              <w:rPr>
                <w:b/>
                <w:bCs/>
                <w:sz w:val="20"/>
                <w:szCs w:val="20"/>
              </w:rPr>
              <w:t>98%</w:t>
            </w:r>
          </w:p>
        </w:tc>
        <w:tc>
          <w:tcPr>
            <w:tcW w:w="174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026F3136">
            <w:r>
              <w:rPr>
                <w:b/>
                <w:bCs/>
                <w:sz w:val="20"/>
                <w:szCs w:val="20"/>
              </w:rPr>
              <w:t>0.97</w:t>
            </w:r>
          </w:p>
        </w:tc>
        <w:tc>
          <w:tcPr>
            <w:tcW w:w="174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001CE3D8">
            <w:r>
              <w:rPr>
                <w:b/>
                <w:bCs/>
                <w:sz w:val="20"/>
                <w:szCs w:val="20"/>
              </w:rPr>
              <w:t>0.97</w:t>
            </w:r>
          </w:p>
        </w:tc>
        <w:tc>
          <w:tcPr>
            <w:tcW w:w="174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420DB4D0">
            <w:r>
              <w:rPr>
                <w:b/>
                <w:bCs/>
                <w:sz w:val="20"/>
                <w:szCs w:val="20"/>
              </w:rPr>
              <w:t>0.98</w:t>
            </w:r>
          </w:p>
        </w:tc>
      </w:tr>
      <w:tr w14:paraId="798F0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28E3CAB4">
            <w:r>
              <w:rPr>
                <w:b/>
                <w:bCs/>
                <w:sz w:val="20"/>
                <w:szCs w:val="20"/>
              </w:rPr>
              <w:t>Voting Ensemble ✓ (DL)</w:t>
            </w:r>
          </w:p>
        </w:tc>
        <w:tc>
          <w:tcPr>
            <w:tcW w:w="174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2582965A">
            <w:r>
              <w:rPr>
                <w:b/>
                <w:bCs/>
                <w:sz w:val="20"/>
                <w:szCs w:val="20"/>
              </w:rPr>
              <w:t>97.76%</w:t>
            </w:r>
          </w:p>
        </w:tc>
        <w:tc>
          <w:tcPr>
            <w:tcW w:w="174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3E47EB87">
            <w:r>
              <w:rPr>
                <w:b/>
                <w:bCs/>
                <w:sz w:val="20"/>
                <w:szCs w:val="20"/>
              </w:rPr>
              <w:t>0.97</w:t>
            </w:r>
          </w:p>
        </w:tc>
        <w:tc>
          <w:tcPr>
            <w:tcW w:w="174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56EB8437">
            <w:r>
              <w:rPr>
                <w:b/>
                <w:bCs/>
                <w:sz w:val="20"/>
                <w:szCs w:val="20"/>
              </w:rPr>
              <w:t>0.97</w:t>
            </w:r>
          </w:p>
        </w:tc>
        <w:tc>
          <w:tcPr>
            <w:tcW w:w="174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7BA86C76">
            <w:r>
              <w:rPr>
                <w:b/>
                <w:bCs/>
                <w:sz w:val="20"/>
                <w:szCs w:val="20"/>
              </w:rPr>
              <w:t>0.97</w:t>
            </w:r>
          </w:p>
        </w:tc>
      </w:tr>
    </w:tbl>
    <w:p w14:paraId="64787CC1">
      <w:pPr>
        <w:spacing w:after="160"/>
      </w:pPr>
    </w:p>
    <w:p w14:paraId="70F5C3C6">
      <w:pPr>
        <w:pStyle w:val="3"/>
      </w:pPr>
      <w:r>
        <w:rPr>
          <w:b/>
          <w:bCs/>
          <w:sz w:val="28"/>
          <w:szCs w:val="28"/>
        </w:rPr>
        <w:t>7.3  Performance Evaluation</w:t>
      </w:r>
    </w:p>
    <w:p w14:paraId="1E48A94D">
      <w:pPr>
        <w:spacing w:after="120"/>
      </w:pPr>
      <w:r>
        <w:rPr>
          <w:sz w:val="22"/>
          <w:szCs w:val="22"/>
        </w:rPr>
        <w:t>Table 7.4: Zero-Day Detection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2000"/>
        <w:gridCol w:w="2360"/>
      </w:tblGrid>
      <w:tr w14:paraId="1FDFC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5D85AB94">
            <w:pPr>
              <w:jc w:val="center"/>
            </w:pPr>
            <w:r>
              <w:rPr>
                <w:b/>
                <w:bCs/>
                <w:color w:val="FFFFFF"/>
                <w:sz w:val="20"/>
                <w:szCs w:val="20"/>
              </w:rPr>
              <w:t>Configuration</w:t>
            </w:r>
          </w:p>
        </w:tc>
        <w:tc>
          <w:tcPr>
            <w:tcW w:w="20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411F6AD3">
            <w:pPr>
              <w:jc w:val="center"/>
            </w:pPr>
            <w:r>
              <w:rPr>
                <w:b/>
                <w:bCs/>
                <w:color w:val="FFFFFF"/>
                <w:sz w:val="20"/>
                <w:szCs w:val="20"/>
              </w:rPr>
              <w:t>Total Samples</w:t>
            </w:r>
          </w:p>
        </w:tc>
        <w:tc>
          <w:tcPr>
            <w:tcW w:w="20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651563C3">
            <w:pPr>
              <w:jc w:val="center"/>
            </w:pPr>
            <w:r>
              <w:rPr>
                <w:b/>
                <w:bCs/>
                <w:color w:val="FFFFFF"/>
                <w:sz w:val="20"/>
                <w:szCs w:val="20"/>
              </w:rPr>
              <w:t>Detected</w:t>
            </w:r>
          </w:p>
        </w:tc>
        <w:tc>
          <w:tcPr>
            <w:tcW w:w="236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5C134553">
            <w:pPr>
              <w:jc w:val="center"/>
            </w:pPr>
            <w:r>
              <w:rPr>
                <w:b/>
                <w:bCs/>
                <w:color w:val="FFFFFF"/>
                <w:sz w:val="20"/>
                <w:szCs w:val="20"/>
              </w:rPr>
              <w:t>Detection Rate</w:t>
            </w:r>
          </w:p>
        </w:tc>
      </w:tr>
      <w:tr w14:paraId="36F7C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4617ECD">
            <w:r>
              <w:rPr>
                <w:sz w:val="20"/>
                <w:szCs w:val="20"/>
              </w:rPr>
              <w:t>Binary ML (WUSTL-EHMS)</w:t>
            </w:r>
          </w:p>
        </w:tc>
        <w:tc>
          <w:tcPr>
            <w:tcW w:w="2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033D85C8">
            <w:r>
              <w:rPr>
                <w:sz w:val="20"/>
                <w:szCs w:val="20"/>
              </w:rPr>
              <w:t>409</w:t>
            </w:r>
          </w:p>
        </w:tc>
        <w:tc>
          <w:tcPr>
            <w:tcW w:w="2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63FF4E1">
            <w:r>
              <w:rPr>
                <w:sz w:val="20"/>
                <w:szCs w:val="20"/>
              </w:rPr>
              <w:t>409</w:t>
            </w:r>
          </w:p>
        </w:tc>
        <w:tc>
          <w:tcPr>
            <w:tcW w:w="23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6F0D8303">
            <w:r>
              <w:rPr>
                <w:sz w:val="20"/>
                <w:szCs w:val="20"/>
              </w:rPr>
              <w:t>100.00% 🎯</w:t>
            </w:r>
          </w:p>
        </w:tc>
      </w:tr>
      <w:tr w14:paraId="674C0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3B4DD3">
            <w:r>
              <w:rPr>
                <w:sz w:val="20"/>
                <w:szCs w:val="20"/>
              </w:rPr>
              <w:t>Binary DL (WUSTL-EHMS)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0F3CD4">
            <w:r>
              <w:rPr>
                <w:sz w:val="20"/>
                <w:szCs w:val="20"/>
              </w:rPr>
              <w:t>409</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D2A3F3">
            <w:r>
              <w:rPr>
                <w:sz w:val="20"/>
                <w:szCs w:val="20"/>
              </w:rPr>
              <w:t>409</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BD652F">
            <w:r>
              <w:rPr>
                <w:sz w:val="20"/>
                <w:szCs w:val="20"/>
              </w:rPr>
              <w:t>100.00% 🎯</w:t>
            </w:r>
          </w:p>
        </w:tc>
      </w:tr>
      <w:tr w14:paraId="6140B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09ABC55C">
            <w:r>
              <w:rPr>
                <w:sz w:val="20"/>
                <w:szCs w:val="20"/>
              </w:rPr>
              <w:t>Multi-class ML (IoMT)</w:t>
            </w:r>
          </w:p>
        </w:tc>
        <w:tc>
          <w:tcPr>
            <w:tcW w:w="2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E70E6CB">
            <w:r>
              <w:rPr>
                <w:sz w:val="20"/>
                <w:szCs w:val="20"/>
              </w:rPr>
              <w:t>5,000</w:t>
            </w:r>
          </w:p>
        </w:tc>
        <w:tc>
          <w:tcPr>
            <w:tcW w:w="2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D93C4DE">
            <w:r>
              <w:rPr>
                <w:sz w:val="20"/>
                <w:szCs w:val="20"/>
              </w:rPr>
              <w:t>4,969</w:t>
            </w:r>
          </w:p>
        </w:tc>
        <w:tc>
          <w:tcPr>
            <w:tcW w:w="23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A6FADEE">
            <w:r>
              <w:rPr>
                <w:sz w:val="20"/>
                <w:szCs w:val="20"/>
              </w:rPr>
              <w:t>99.38%</w:t>
            </w:r>
          </w:p>
        </w:tc>
      </w:tr>
      <w:tr w14:paraId="02C34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A3A585">
            <w:r>
              <w:rPr>
                <w:sz w:val="20"/>
                <w:szCs w:val="20"/>
              </w:rPr>
              <w:t>Multi-class DL (IoMT)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39005B">
            <w:r>
              <w:rPr>
                <w:sz w:val="20"/>
                <w:szCs w:val="20"/>
              </w:rPr>
              <w:t>5,000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1D91E5">
            <w:r>
              <w:rPr>
                <w:sz w:val="20"/>
                <w:szCs w:val="20"/>
              </w:rPr>
              <w:t>4,722</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F3B4C1">
            <w:r>
              <w:rPr>
                <w:sz w:val="20"/>
                <w:szCs w:val="20"/>
              </w:rPr>
              <w:t>94.44%</w:t>
            </w:r>
          </w:p>
        </w:tc>
      </w:tr>
    </w:tbl>
    <w:p w14:paraId="3331B098">
      <w:pPr>
        <w:spacing w:after="160"/>
      </w:pPr>
    </w:p>
    <w:p w14:paraId="06603942">
      <w:pPr>
        <w:pStyle w:val="4"/>
      </w:pPr>
      <w:r>
        <w:rPr>
          <w:b/>
          <w:bCs/>
          <w:color w:val="7A6868"/>
          <w:sz w:val="24"/>
          <w:szCs w:val="24"/>
        </w:rPr>
        <w:t>Binary Classification Confusion Matrices</w:t>
      </w:r>
    </w:p>
    <w:p w14:paraId="47DB7B1B">
      <w:pPr>
        <w:spacing w:after="160"/>
        <w:jc w:val="both"/>
      </w:pPr>
      <w:r>
        <w:rPr>
          <w:b w:val="0"/>
          <w:bCs w:val="0"/>
          <w:sz w:val="24"/>
          <w:szCs w:val="24"/>
        </w:rPr>
        <w:t>The binary confusion matrices below confirm perfect classification with zero false positives and zero false negatives across both the ML and DL pipelines. All 1,501 normal samples and all 491 attack samples were correctly classified.</w:t>
      </w:r>
    </w:p>
    <w:p w14:paraId="38CBBE5F">
      <w:pPr>
        <w:spacing w:after="80"/>
        <w:jc w:val="center"/>
      </w:pPr>
      <w:r>
        <w:drawing>
          <wp:inline distT="0" distB="0" distL="0" distR="0">
            <wp:extent cx="3048000"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3048000" cy="2286000"/>
                    </a:xfrm>
                    <a:prstGeom prst="rect">
                      <a:avLst/>
                    </a:prstGeom>
                  </pic:spPr>
                </pic:pic>
              </a:graphicData>
            </a:graphic>
          </wp:inline>
        </w:drawing>
      </w:r>
      <w:r>
        <w:t xml:space="preserve">   </w:t>
      </w:r>
      <w:r>
        <w:drawing>
          <wp:inline distT="0" distB="0" distL="0" distR="0">
            <wp:extent cx="3048000" cy="2428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3048000" cy="2428875"/>
                    </a:xfrm>
                    <a:prstGeom prst="rect">
                      <a:avLst/>
                    </a:prstGeom>
                  </pic:spPr>
                </pic:pic>
              </a:graphicData>
            </a:graphic>
          </wp:inline>
        </w:drawing>
      </w:r>
    </w:p>
    <w:p w14:paraId="3FDDDFDF">
      <w:pPr>
        <w:spacing w:after="200"/>
        <w:jc w:val="center"/>
      </w:pPr>
      <w:r>
        <w:rPr>
          <w:color w:val="7A6868"/>
          <w:sz w:val="20"/>
          <w:szCs w:val="20"/>
        </w:rPr>
        <w:t>Figure 7.1: Binary Confusion Matrices — ML (left) and DL (right) — WUSTL-EHMS-2020 (TP=1501, FP=0, FN=0, TN=491)</w:t>
      </w:r>
    </w:p>
    <w:p w14:paraId="4C1321E8">
      <w:pPr>
        <w:spacing w:after="160"/>
      </w:pPr>
    </w:p>
    <w:p w14:paraId="248824C5">
      <w:pPr>
        <w:pStyle w:val="4"/>
      </w:pPr>
      <w:r>
        <w:rPr>
          <w:b/>
          <w:bCs/>
          <w:color w:val="7A6868"/>
          <w:sz w:val="24"/>
          <w:szCs w:val="24"/>
        </w:rPr>
        <w:t>Multi-class Classification Confusion Matrices</w:t>
      </w:r>
    </w:p>
    <w:p w14:paraId="7FB62818">
      <w:pPr>
        <w:spacing w:after="160"/>
        <w:jc w:val="both"/>
      </w:pPr>
      <w:r>
        <w:rPr>
          <w:b w:val="0"/>
          <w:bCs w:val="0"/>
          <w:sz w:val="24"/>
          <w:szCs w:val="24"/>
        </w:rPr>
        <w:t>The multi-class confusion matrices show classification performance across 17 attack classes. Classes 0–11 achieve near-perfect classification. Classes 12–16 show some confusion among similar attack subtypes, which accounts for the slight drop from 100% in multi-class tasks. The Voting Ensemble (DL pipeline) and the ML pipeline show very similar confusion patterns.</w:t>
      </w:r>
    </w:p>
    <w:p w14:paraId="48BB3D0D">
      <w:pPr>
        <w:spacing w:after="80"/>
        <w:jc w:val="center"/>
      </w:pPr>
      <w:r>
        <w:drawing>
          <wp:inline distT="0" distB="0" distL="0" distR="0">
            <wp:extent cx="4191000" cy="2933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4191000" cy="2933700"/>
                    </a:xfrm>
                    <a:prstGeom prst="rect">
                      <a:avLst/>
                    </a:prstGeom>
                  </pic:spPr>
                </pic:pic>
              </a:graphicData>
            </a:graphic>
          </wp:inline>
        </w:drawing>
      </w:r>
    </w:p>
    <w:p w14:paraId="0397B4EC">
      <w:pPr>
        <w:spacing w:after="120"/>
        <w:jc w:val="center"/>
      </w:pPr>
      <w:r>
        <w:rPr>
          <w:color w:val="7A6868"/>
          <w:sz w:val="20"/>
          <w:szCs w:val="20"/>
        </w:rPr>
        <w:t>Figure 7.2a: Multi-class Confusion Matrix — ML Pipeline (Voting Ensemble), IoMT Dataset, Accuracy = 98%</w:t>
      </w:r>
    </w:p>
    <w:p w14:paraId="6A05571D">
      <w:pPr>
        <w:spacing w:after="80"/>
        <w:jc w:val="center"/>
      </w:pPr>
      <w:r>
        <w:drawing>
          <wp:inline distT="0" distB="0" distL="0" distR="0">
            <wp:extent cx="4191000" cy="3171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4191000" cy="3171825"/>
                    </a:xfrm>
                    <a:prstGeom prst="rect">
                      <a:avLst/>
                    </a:prstGeom>
                  </pic:spPr>
                </pic:pic>
              </a:graphicData>
            </a:graphic>
          </wp:inline>
        </w:drawing>
      </w:r>
    </w:p>
    <w:p w14:paraId="5DDDCEE3">
      <w:pPr>
        <w:spacing w:after="200"/>
        <w:jc w:val="center"/>
      </w:pPr>
      <w:r>
        <w:rPr>
          <w:color w:val="7A6868"/>
          <w:sz w:val="20"/>
          <w:szCs w:val="20"/>
        </w:rPr>
        <w:t>Figure 7.2b: Multi-class Confusion Matrix — DL Pipeline (Voting Ensemble), IoMT Dataset, Accuracy = 97.76%</w:t>
      </w:r>
    </w:p>
    <w:p w14:paraId="357E7038">
      <w:pPr>
        <w:spacing w:after="160"/>
      </w:pPr>
    </w:p>
    <w:p w14:paraId="7DBBAC13">
      <w:pPr>
        <w:pStyle w:val="3"/>
      </w:pPr>
      <w:r>
        <w:rPr>
          <w:b/>
          <w:bCs/>
          <w:sz w:val="28"/>
          <w:szCs w:val="28"/>
        </w:rPr>
        <w:t>7.4  Comparison with Objectives</w:t>
      </w:r>
    </w:p>
    <w:p w14:paraId="3405A118">
      <w:pPr>
        <w:spacing w:after="120"/>
      </w:pPr>
      <w:r>
        <w:rPr>
          <w:sz w:val="22"/>
          <w:szCs w:val="22"/>
        </w:rPr>
        <w:t>Table 7.5: Comparison with Objectives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000"/>
        <w:gridCol w:w="3360"/>
      </w:tblGrid>
      <w:tr w14:paraId="2700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7A7694F7">
            <w:pPr>
              <w:jc w:val="center"/>
            </w:pPr>
            <w:r>
              <w:rPr>
                <w:b/>
                <w:bCs/>
                <w:color w:val="FFFFFF"/>
                <w:sz w:val="20"/>
                <w:szCs w:val="20"/>
              </w:rPr>
              <w:t>Objective</w:t>
            </w:r>
          </w:p>
        </w:tc>
        <w:tc>
          <w:tcPr>
            <w:tcW w:w="200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107B8188">
            <w:pPr>
              <w:jc w:val="center"/>
            </w:pPr>
            <w:r>
              <w:rPr>
                <w:b/>
                <w:bCs/>
                <w:color w:val="FFFFFF"/>
                <w:sz w:val="20"/>
                <w:szCs w:val="20"/>
              </w:rPr>
              <w:t>Status</w:t>
            </w:r>
          </w:p>
        </w:tc>
        <w:tc>
          <w:tcPr>
            <w:tcW w:w="3360" w:type="dxa"/>
            <w:tcBorders>
              <w:top w:val="single" w:color="F0735E" w:sz="2" w:space="0"/>
              <w:left w:val="single" w:color="F0735E" w:sz="2" w:space="0"/>
              <w:bottom w:val="single" w:color="F0735E" w:sz="2" w:space="0"/>
              <w:right w:val="single" w:color="F0735E" w:sz="2" w:space="0"/>
            </w:tcBorders>
            <w:shd w:val="clear" w:color="auto" w:fill="F0735E"/>
            <w:tcMar>
              <w:top w:w="80" w:type="dxa"/>
              <w:left w:w="120" w:type="dxa"/>
              <w:bottom w:w="80" w:type="dxa"/>
              <w:right w:w="120" w:type="dxa"/>
            </w:tcMar>
          </w:tcPr>
          <w:p w14:paraId="77D56950">
            <w:pPr>
              <w:jc w:val="center"/>
            </w:pPr>
            <w:r>
              <w:rPr>
                <w:b/>
                <w:bCs/>
                <w:color w:val="FFFFFF"/>
                <w:sz w:val="20"/>
                <w:szCs w:val="20"/>
              </w:rPr>
              <w:t>Evidence</w:t>
            </w:r>
          </w:p>
        </w:tc>
      </w:tr>
      <w:tr w14:paraId="4AD9D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3B0393E0">
            <w:r>
              <w:rPr>
                <w:sz w:val="20"/>
                <w:szCs w:val="20"/>
              </w:rPr>
              <w:t>Build binary ML IDS for IoMT</w:t>
            </w:r>
          </w:p>
        </w:tc>
        <w:tc>
          <w:tcPr>
            <w:tcW w:w="200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661EAD26">
            <w:r>
              <w:rPr>
                <w:b/>
                <w:bCs/>
                <w:sz w:val="20"/>
                <w:szCs w:val="20"/>
              </w:rPr>
              <w:t>✓ Met</w:t>
            </w:r>
          </w:p>
        </w:tc>
        <w:tc>
          <w:tcPr>
            <w:tcW w:w="33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12672EB">
            <w:r>
              <w:rPr>
                <w:sz w:val="20"/>
                <w:szCs w:val="20"/>
              </w:rPr>
              <w:t>Table 7.2: 100% accuracy</w:t>
            </w:r>
          </w:p>
        </w:tc>
      </w:tr>
      <w:tr w14:paraId="20C8A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1DEA97">
            <w:r>
              <w:rPr>
                <w:sz w:val="20"/>
                <w:szCs w:val="20"/>
              </w:rPr>
              <w:t>Build multi-class ML IDS for IoMT</w:t>
            </w:r>
          </w:p>
        </w:tc>
        <w:tc>
          <w:tcPr>
            <w:tcW w:w="200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11747BF1">
            <w:r>
              <w:rPr>
                <w:b/>
                <w:bCs/>
                <w:sz w:val="20"/>
                <w:szCs w:val="20"/>
              </w:rPr>
              <w:t>✓ Met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2F7A8D">
            <w:r>
              <w:rPr>
                <w:sz w:val="20"/>
                <w:szCs w:val="20"/>
              </w:rPr>
              <w:t>Table 7.3: 98% accuracy</w:t>
            </w:r>
          </w:p>
        </w:tc>
      </w:tr>
      <w:tr w14:paraId="27E15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7CE6BD6B">
            <w:r>
              <w:rPr>
                <w:sz w:val="20"/>
                <w:szCs w:val="20"/>
              </w:rPr>
              <w:t>Integrate Deep Learning models</w:t>
            </w:r>
          </w:p>
        </w:tc>
        <w:tc>
          <w:tcPr>
            <w:tcW w:w="200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284B3253">
            <w:r>
              <w:rPr>
                <w:b/>
                <w:bCs/>
                <w:sz w:val="20"/>
                <w:szCs w:val="20"/>
              </w:rPr>
              <w:t>✓ Met</w:t>
            </w:r>
          </w:p>
        </w:tc>
        <w:tc>
          <w:tcPr>
            <w:tcW w:w="33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5FDF64D0">
            <w:r>
              <w:rPr>
                <w:sz w:val="20"/>
                <w:szCs w:val="20"/>
              </w:rPr>
              <w:t>Binary DL: 100%, Multi DL: 97.76%</w:t>
            </w:r>
          </w:p>
        </w:tc>
      </w:tr>
      <w:tr w14:paraId="7E073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25A04">
            <w:r>
              <w:rPr>
                <w:sz w:val="20"/>
                <w:szCs w:val="20"/>
              </w:rPr>
              <w:t>Apply embedded feature selection</w:t>
            </w:r>
          </w:p>
        </w:tc>
        <w:tc>
          <w:tcPr>
            <w:tcW w:w="200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1CED952C">
            <w:r>
              <w:rPr>
                <w:b/>
                <w:bCs/>
                <w:sz w:val="20"/>
                <w:szCs w:val="20"/>
              </w:rPr>
              <w:t>✓ Met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885515">
            <w:r>
              <w:rPr>
                <w:sz w:val="20"/>
                <w:szCs w:val="20"/>
              </w:rPr>
              <w:t>Top 15–20 features selected</w:t>
            </w:r>
          </w:p>
        </w:tc>
      </w:tr>
      <w:tr w14:paraId="4CAAE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40FFCFFD">
            <w:r>
              <w:rPr>
                <w:sz w:val="20"/>
                <w:szCs w:val="20"/>
              </w:rPr>
              <w:t>Detect zero-day attacks</w:t>
            </w:r>
          </w:p>
        </w:tc>
        <w:tc>
          <w:tcPr>
            <w:tcW w:w="200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52A9F6EA">
            <w:r>
              <w:rPr>
                <w:b/>
                <w:bCs/>
                <w:sz w:val="20"/>
                <w:szCs w:val="20"/>
              </w:rPr>
              <w:t>✓ Met</w:t>
            </w:r>
          </w:p>
        </w:tc>
        <w:tc>
          <w:tcPr>
            <w:tcW w:w="3360" w:type="dxa"/>
            <w:tcBorders>
              <w:top w:val="single" w:color="CCCCCC" w:sz="0" w:space="0"/>
              <w:left w:val="single" w:color="CCCCCC" w:sz="0" w:space="0"/>
              <w:bottom w:val="single" w:color="CCCCCC" w:sz="0" w:space="0"/>
              <w:right w:val="single" w:color="CCCCCC" w:sz="0" w:space="0"/>
            </w:tcBorders>
            <w:shd w:val="clear" w:color="auto" w:fill="FFF5F5"/>
            <w:tcMar>
              <w:top w:w="80" w:type="dxa"/>
              <w:left w:w="120" w:type="dxa"/>
              <w:bottom w:w="80" w:type="dxa"/>
              <w:right w:w="120" w:type="dxa"/>
            </w:tcMar>
          </w:tcPr>
          <w:p w14:paraId="5CB104FE">
            <w:r>
              <w:rPr>
                <w:sz w:val="20"/>
                <w:szCs w:val="20"/>
              </w:rPr>
              <w:t>100% binary, 99.38% multi-class</w:t>
            </w:r>
          </w:p>
        </w:tc>
      </w:tr>
      <w:tr w14:paraId="7D1F1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FE2581">
            <w:r>
              <w:rPr>
                <w:sz w:val="20"/>
                <w:szCs w:val="20"/>
              </w:rPr>
              <w:t>Evaluate on IoMT-specific datasets</w:t>
            </w:r>
          </w:p>
        </w:tc>
        <w:tc>
          <w:tcPr>
            <w:tcW w:w="2000" w:type="dxa"/>
            <w:tcBorders>
              <w:top w:val="single" w:color="F0735E" w:sz="2" w:space="0"/>
              <w:left w:val="single" w:color="F0735E" w:sz="2" w:space="0"/>
              <w:bottom w:val="single" w:color="F0735E" w:sz="2" w:space="0"/>
              <w:right w:val="single" w:color="F0735E" w:sz="2" w:space="0"/>
            </w:tcBorders>
            <w:shd w:val="clear" w:color="auto" w:fill="D5E8D4"/>
            <w:tcMar>
              <w:top w:w="80" w:type="dxa"/>
              <w:left w:w="120" w:type="dxa"/>
              <w:bottom w:w="80" w:type="dxa"/>
              <w:right w:w="120" w:type="dxa"/>
            </w:tcMar>
          </w:tcPr>
          <w:p w14:paraId="1B52543E">
            <w:r>
              <w:rPr>
                <w:b/>
                <w:bCs/>
                <w:sz w:val="20"/>
                <w:szCs w:val="20"/>
              </w:rPr>
              <w:t>✓ Met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25032B">
            <w:r>
              <w:rPr>
                <w:sz w:val="20"/>
                <w:szCs w:val="20"/>
              </w:rPr>
              <w:t>WUSTL-EHMS-2020 + IoMT datasets</w:t>
            </w:r>
          </w:p>
        </w:tc>
      </w:tr>
    </w:tbl>
    <w:p w14:paraId="08A6AB42">
      <w:pPr>
        <w:spacing w:after="160"/>
      </w:pPr>
    </w:p>
    <w:p w14:paraId="3020EE8C">
      <w:pPr>
        <w:pStyle w:val="3"/>
      </w:pPr>
      <w:r>
        <w:rPr>
          <w:b/>
          <w:bCs/>
          <w:sz w:val="28"/>
          <w:szCs w:val="28"/>
        </w:rPr>
        <w:t>7.5  Discussion</w:t>
      </w:r>
    </w:p>
    <w:p w14:paraId="1004569B">
      <w:pPr>
        <w:pStyle w:val="4"/>
      </w:pPr>
      <w:r>
        <w:rPr>
          <w:b/>
          <w:bCs/>
          <w:color w:val="7A6868"/>
          <w:sz w:val="24"/>
          <w:szCs w:val="24"/>
        </w:rPr>
        <w:t>Best Performing Model</w:t>
      </w:r>
    </w:p>
    <w:p w14:paraId="034EDDF4">
      <w:pPr>
        <w:spacing w:after="160"/>
        <w:jc w:val="both"/>
      </w:pPr>
      <w:r>
        <w:rPr>
          <w:b w:val="0"/>
          <w:bCs w:val="0"/>
          <w:sz w:val="24"/>
          <w:szCs w:val="24"/>
        </w:rPr>
        <w:t>The Soft Voting Ensemble achieved the highest accuracy across all configurations. For binary classification on WUSTL-EHMS-2020, all three ML models and the Voting Ensemble achieved perfect 100% accuracy with zero false positives and zero false negatives. The zero-day detection rate of 100% on 409 unseen attack samples confirms that the Isolation Forest hybrid approach generalizes effectively to previously unseen attack patterns.</w:t>
      </w:r>
    </w:p>
    <w:p w14:paraId="1079B0C0">
      <w:pPr>
        <w:pStyle w:val="4"/>
      </w:pPr>
      <w:r>
        <w:rPr>
          <w:b/>
          <w:bCs/>
          <w:color w:val="7A6868"/>
          <w:sz w:val="24"/>
          <w:szCs w:val="24"/>
        </w:rPr>
        <w:t>Comparison with Related Work</w:t>
      </w:r>
    </w:p>
    <w:p w14:paraId="4743F7C1">
      <w:pPr>
        <w:spacing w:after="160"/>
        <w:jc w:val="both"/>
      </w:pPr>
      <w:r>
        <w:rPr>
          <w:b w:val="0"/>
          <w:bCs w:val="0"/>
          <w:sz w:val="24"/>
          <w:szCs w:val="24"/>
        </w:rPr>
        <w:t>The proposed system outperforms all compared works. Binbusayyis et al. (2022) achieved 97.8% — surpassed by our 100%. Alalhareth &amp; Hong (2024) achieved 98.6% with no zero-day capability — our system achieves 100% with full zero-day detection. Alalwany et al. (2025) achieved 99.3% with no zero-day support — our system exceeds this with 100% and 99.38% zero-day rates. Rehman et al. (2025) achieved 99.7% with no zero-day or DL — our system outperforms on all dimensions.</w:t>
      </w:r>
    </w:p>
    <w:p w14:paraId="14C6998D">
      <w:pPr>
        <w:pStyle w:val="4"/>
      </w:pPr>
      <w:r>
        <w:rPr>
          <w:b/>
          <w:bCs/>
          <w:color w:val="7A6868"/>
          <w:sz w:val="24"/>
          <w:szCs w:val="24"/>
        </w:rPr>
        <w:t>Deep Learning Performance Analysis</w:t>
      </w:r>
    </w:p>
    <w:p w14:paraId="09016AF0">
      <w:pPr>
        <w:spacing w:after="160"/>
        <w:jc w:val="both"/>
      </w:pPr>
      <w:r>
        <w:rPr>
          <w:b w:val="0"/>
          <w:bCs w:val="0"/>
          <w:sz w:val="24"/>
          <w:szCs w:val="24"/>
        </w:rPr>
        <w:t>The DNN achieved 99.95% on binary classification but only 65.47% on multi-class classification, consistent with the known limitation of feedforward neural networks on tabular structured data without extensive hyperparameter tuning. The Voting Ensemble successfully compensated by combining the weaker DL output with stronger tree-based classifiers.</w:t>
      </w:r>
    </w:p>
    <w:p w14:paraId="552871F2">
      <w:r>
        <w:br w:type="page"/>
      </w:r>
    </w:p>
    <w:p w14:paraId="642E572D">
      <w:pPr>
        <w:pStyle w:val="2"/>
      </w:pPr>
      <w:r>
        <w:rPr>
          <w:b/>
          <w:bCs/>
          <w:color w:val="F0735E"/>
          <w:sz w:val="36"/>
          <w:szCs w:val="36"/>
        </w:rPr>
        <w:t>Chapter 8: Conclusion and Future Work</w:t>
      </w:r>
    </w:p>
    <w:p w14:paraId="4AD96E93">
      <w:pPr>
        <w:spacing w:after="160"/>
        <w:jc w:val="both"/>
      </w:pPr>
      <w:r>
        <w:rPr>
          <w:b w:val="0"/>
          <w:bCs w:val="0"/>
          <w:sz w:val="24"/>
          <w:szCs w:val="24"/>
        </w:rPr>
        <w:t>This final chapter summarizes the key achievements, acknowledges the limitations encountered, proposes concrete future extensions, and provides closing remarks.</w:t>
      </w:r>
    </w:p>
    <w:p w14:paraId="3D03C1B4">
      <w:pPr>
        <w:spacing w:after="160"/>
      </w:pPr>
    </w:p>
    <w:p w14:paraId="1142F5FA">
      <w:pPr>
        <w:pStyle w:val="3"/>
      </w:pPr>
      <w:r>
        <w:rPr>
          <w:b/>
          <w:bCs/>
          <w:sz w:val="28"/>
          <w:szCs w:val="28"/>
        </w:rPr>
        <w:t>8.1  Summary of Achievements</w:t>
      </w:r>
    </w:p>
    <w:p w14:paraId="20EB8874">
      <w:pPr>
        <w:spacing w:after="160"/>
        <w:jc w:val="both"/>
      </w:pPr>
      <w:r>
        <w:rPr>
          <w:b w:val="0"/>
          <w:bCs w:val="0"/>
          <w:sz w:val="24"/>
          <w:szCs w:val="24"/>
        </w:rPr>
        <w:t>This project successfully designed, implemented, and evaluated a comprehensive Machine Learning-based Intrusion Detection System for IoMT network environments. Four IDS pipelines were developed — Binary ML, Multi-class ML, Binary DL, and Multi-class DL — each employing a Soft Voting Ensemble of RF + XGB + LightGBM. The hybrid zero-day detection framework combining supervised ensemble learning with Isolation Forest anomaly detection achieved 100% detection rate on binary tasks and 99.38% on multi-class tasks — results that surpass all compared state-of-the-art approaches.</w:t>
      </w:r>
    </w:p>
    <w:p w14:paraId="48BBB42F">
      <w:pPr>
        <w:spacing w:after="160"/>
      </w:pPr>
    </w:p>
    <w:p w14:paraId="08D8C3EA">
      <w:pPr>
        <w:pStyle w:val="3"/>
      </w:pPr>
      <w:r>
        <w:rPr>
          <w:b/>
          <w:bCs/>
          <w:sz w:val="28"/>
          <w:szCs w:val="28"/>
        </w:rPr>
        <w:t>8.2  Limitations</w:t>
      </w:r>
    </w:p>
    <w:p w14:paraId="0CD7579F">
      <w:pPr>
        <w:pStyle w:val="16"/>
        <w:numPr>
          <w:ilvl w:val="0"/>
          <w:numId w:val="2"/>
        </w:numPr>
      </w:pPr>
      <w:r>
        <w:rPr>
          <w:sz w:val="24"/>
          <w:szCs w:val="24"/>
        </w:rPr>
        <w:t>Offline batch processing only — real-time streaming inference not implemented.</w:t>
      </w:r>
    </w:p>
    <w:p w14:paraId="79C0ABDB">
      <w:pPr>
        <w:pStyle w:val="16"/>
        <w:numPr>
          <w:ilvl w:val="0"/>
          <w:numId w:val="2"/>
        </w:numPr>
      </w:pPr>
      <w:r>
        <w:rPr>
          <w:sz w:val="24"/>
          <w:szCs w:val="24"/>
        </w:rPr>
        <w:t>Evaluated on static pre-collected datasets — may not fully represent live IoMT traffic diversity.</w:t>
      </w:r>
    </w:p>
    <w:p w14:paraId="284E8B21">
      <w:pPr>
        <w:pStyle w:val="16"/>
        <w:numPr>
          <w:ilvl w:val="0"/>
          <w:numId w:val="2"/>
        </w:numPr>
      </w:pPr>
      <w:r>
        <w:rPr>
          <w:sz w:val="24"/>
          <w:szCs w:val="24"/>
        </w:rPr>
        <w:t>DNN underperforms on multi-class classification (65.47%) — requires further architecture tuning.</w:t>
      </w:r>
    </w:p>
    <w:p w14:paraId="66F1A608">
      <w:pPr>
        <w:pStyle w:val="16"/>
        <w:numPr>
          <w:ilvl w:val="0"/>
          <w:numId w:val="2"/>
        </w:numPr>
      </w:pPr>
      <w:r>
        <w:rPr>
          <w:sz w:val="24"/>
          <w:szCs w:val="24"/>
        </w:rPr>
        <w:t>Static feature selection — may become suboptimal as attack patterns evolve over time.</w:t>
      </w:r>
    </w:p>
    <w:p w14:paraId="028ABEFB">
      <w:pPr>
        <w:spacing w:after="160"/>
      </w:pPr>
    </w:p>
    <w:p w14:paraId="11CA187D">
      <w:pPr>
        <w:pStyle w:val="3"/>
      </w:pPr>
      <w:r>
        <w:rPr>
          <w:b/>
          <w:bCs/>
          <w:sz w:val="28"/>
          <w:szCs w:val="28"/>
        </w:rPr>
        <w:t>8.3  Future Work</w:t>
      </w:r>
    </w:p>
    <w:p w14:paraId="35DD3BF9">
      <w:pPr>
        <w:pStyle w:val="16"/>
        <w:numPr>
          <w:ilvl w:val="0"/>
          <w:numId w:val="2"/>
        </w:numPr>
      </w:pPr>
      <w:r>
        <w:rPr>
          <w:sz w:val="24"/>
          <w:szCs w:val="24"/>
        </w:rPr>
        <w:t>Federated Learning: Train IDS models collaboratively across multiple hospitals without sharing sensitive patient data, addressing privacy regulations.</w:t>
      </w:r>
    </w:p>
    <w:p w14:paraId="5374D825">
      <w:pPr>
        <w:pStyle w:val="16"/>
        <w:numPr>
          <w:ilvl w:val="0"/>
          <w:numId w:val="2"/>
        </w:numPr>
      </w:pPr>
      <w:r>
        <w:rPr>
          <w:sz w:val="24"/>
          <w:szCs w:val="24"/>
        </w:rPr>
        <w:t>Real-Time Edge Deployment: Port the trained models to NVIDIA Jetson Nano or Raspberry Pi 4 for on-premises IoMT gateway deployment.</w:t>
      </w:r>
    </w:p>
    <w:p w14:paraId="396B9678">
      <w:pPr>
        <w:pStyle w:val="16"/>
        <w:numPr>
          <w:ilvl w:val="0"/>
          <w:numId w:val="2"/>
        </w:numPr>
      </w:pPr>
      <w:r>
        <w:rPr>
          <w:sz w:val="24"/>
          <w:szCs w:val="24"/>
        </w:rPr>
        <w:t>Blockchain Integration: Implement immutable audit logging of IDS detection events for regulatory compliance.</w:t>
      </w:r>
    </w:p>
    <w:p w14:paraId="4186A920">
      <w:pPr>
        <w:pStyle w:val="16"/>
        <w:numPr>
          <w:ilvl w:val="0"/>
          <w:numId w:val="2"/>
        </w:numPr>
      </w:pPr>
      <w:r>
        <w:rPr>
          <w:sz w:val="24"/>
          <w:szCs w:val="24"/>
        </w:rPr>
        <w:t>Explainable AI (XAI): Integrate SHAP or LIME explanations to help security analysts understand why flows are flagged.</w:t>
      </w:r>
    </w:p>
    <w:p w14:paraId="3FA005E4">
      <w:pPr>
        <w:pStyle w:val="16"/>
        <w:numPr>
          <w:ilvl w:val="0"/>
          <w:numId w:val="2"/>
        </w:numPr>
      </w:pPr>
      <w:r>
        <w:rPr>
          <w:sz w:val="24"/>
          <w:szCs w:val="24"/>
        </w:rPr>
        <w:t>Adversarial Robustness: Evaluate and improve model robustness against adversarial examples crafted to evade detection.</w:t>
      </w:r>
    </w:p>
    <w:p w14:paraId="7E1A4899">
      <w:pPr>
        <w:spacing w:after="160"/>
      </w:pPr>
    </w:p>
    <w:p w14:paraId="7C4242AE">
      <w:pPr>
        <w:pStyle w:val="3"/>
      </w:pPr>
      <w:r>
        <w:rPr>
          <w:b/>
          <w:bCs/>
          <w:sz w:val="28"/>
          <w:szCs w:val="28"/>
        </w:rPr>
        <w:t>8.4  Closing Remarks</w:t>
      </w:r>
    </w:p>
    <w:p w14:paraId="51C3B110">
      <w:pPr>
        <w:spacing w:after="160"/>
        <w:jc w:val="both"/>
      </w:pPr>
      <w:r>
        <w:rPr>
          <w:b w:val="0"/>
          <w:bCs w:val="0"/>
          <w:sz w:val="24"/>
          <w:szCs w:val="24"/>
        </w:rPr>
        <w:t>This project demonstrates that a hybrid ensemble ML approach, combining supervised classification with unsupervised anomaly detection, provides a powerful and practical solution for IoMT intrusion detection. The 100% binary accuracy and 99.38% multi-class zero-day detection rate represent a meaningful contribution to the field of IoMT cybersecurity. We believe this work provides a strong foundation for future research toward real-time, privacy-preserving, and explainable IDS systems for next-generation healthcare networks.</w:t>
      </w:r>
    </w:p>
    <w:p w14:paraId="150CEBBE">
      <w:r>
        <w:br w:type="page"/>
      </w:r>
    </w:p>
    <w:p w14:paraId="3BE6F0F9">
      <w:pPr>
        <w:pStyle w:val="2"/>
      </w:pPr>
      <w:r>
        <w:rPr>
          <w:b/>
          <w:bCs/>
          <w:color w:val="F0735E"/>
          <w:sz w:val="36"/>
          <w:szCs w:val="36"/>
        </w:rPr>
        <w:t>References</w:t>
      </w:r>
    </w:p>
    <w:p w14:paraId="58AF8E38">
      <w:pPr>
        <w:spacing w:after="160"/>
      </w:pPr>
    </w:p>
    <w:p w14:paraId="47082F7A">
      <w:pPr>
        <w:spacing w:after="160"/>
        <w:ind w:left="720" w:hanging="720"/>
      </w:pPr>
      <w:r>
        <w:rPr>
          <w:sz w:val="22"/>
          <w:szCs w:val="22"/>
        </w:rPr>
        <w:t>[1] M. U. Rehman, R. Kalakoti, and H. Bahsi, "Comprehensive Feature Selection for Machine Learning-Based Intrusion Detection in Healthcare IoMT Networks," in Proc. 11th Int. Conf. Information Systems Security and Privacy (ICISSP 2025), vol. 2, pp. 248–259. DOI: 10.5220/0013313600003899.</w:t>
      </w:r>
    </w:p>
    <w:p w14:paraId="25CD3098">
      <w:pPr>
        <w:spacing w:after="160"/>
        <w:ind w:left="720" w:hanging="720"/>
      </w:pPr>
      <w:r>
        <w:rPr>
          <w:sz w:val="22"/>
          <w:szCs w:val="22"/>
        </w:rPr>
        <w:t>[2] E. Alalwany, B. Alsharif, Y. Alotaibi, A. Alfahaid, I. Mahgoub, and M. Ilyas, "Stacking Ensemble Deep Learning for Real-Time Intrusion Detection in IoMT Environments," Sensors, vol. 25, no. 3, p. 624, 2025. DOI: 10.3390/s25030624.</w:t>
      </w:r>
    </w:p>
    <w:p w14:paraId="21A254E9">
      <w:pPr>
        <w:spacing w:after="160"/>
        <w:ind w:left="720" w:hanging="720"/>
      </w:pPr>
      <w:r>
        <w:rPr>
          <w:sz w:val="22"/>
          <w:szCs w:val="22"/>
        </w:rPr>
        <w:t>[3] M. Alalhareth and S. C. Hong, "Enhancing the Internet of Medical Things (IoMT) Security with Meta-Learning: A Performance-Driven Approach for Ensemble Intrusion Detection Systems," Sensors, vol. 24, no. 11, p. 3519, 2024. DOI: 10.3390/s24113519.</w:t>
      </w:r>
    </w:p>
    <w:p w14:paraId="7AE0A24B">
      <w:pPr>
        <w:spacing w:after="160"/>
        <w:ind w:left="720" w:hanging="720"/>
      </w:pPr>
      <w:r>
        <w:rPr>
          <w:sz w:val="22"/>
          <w:szCs w:val="22"/>
        </w:rPr>
        <w:t>[4] A. Binbusayyis, H. Alaskar, and T. Vaiyapuri, "An investigation and comparison of machine learning approaches for intrusion detection in IoMT network," J. Supercomput., vol. 78, pp. 17403–17422, 2022. DOI: 10.1007/s11227-022-04568-3.</w:t>
      </w:r>
    </w:p>
    <w:p w14:paraId="01CDF5DE">
      <w:r>
        <w:br w:type="page"/>
      </w:r>
    </w:p>
    <w:p w14:paraId="0523744D">
      <w:pPr>
        <w:pStyle w:val="2"/>
      </w:pPr>
      <w:r>
        <w:rPr>
          <w:b/>
          <w:bCs/>
          <w:color w:val="F0735E"/>
          <w:sz w:val="36"/>
          <w:szCs w:val="36"/>
        </w:rPr>
        <w:t>Appendix A: Source Code and Supplementary Materials</w:t>
      </w:r>
    </w:p>
    <w:p w14:paraId="0EE42E9B">
      <w:pPr>
        <w:spacing w:after="160"/>
      </w:pPr>
    </w:p>
    <w:p w14:paraId="5D41B799">
      <w:pPr>
        <w:pStyle w:val="3"/>
      </w:pPr>
      <w:r>
        <w:rPr>
          <w:b/>
          <w:bCs/>
          <w:sz w:val="28"/>
          <w:szCs w:val="28"/>
        </w:rPr>
        <w:t>A.1  GitHub Repository</w:t>
      </w:r>
    </w:p>
    <w:p w14:paraId="4FE8C5EF">
      <w:pPr>
        <w:spacing w:after="160"/>
        <w:jc w:val="both"/>
      </w:pPr>
      <w:r>
        <w:rPr>
          <w:b w:val="0"/>
          <w:bCs w:val="0"/>
          <w:sz w:val="24"/>
          <w:szCs w:val="24"/>
        </w:rPr>
        <w:t>The complete source code is available at: https://github.com/[your-username]/IoMT-IDS-Project</w:t>
      </w:r>
    </w:p>
    <w:p w14:paraId="7DD81EE3">
      <w:pPr>
        <w:spacing w:after="160"/>
      </w:pPr>
    </w:p>
    <w:p w14:paraId="444CC651">
      <w:pPr>
        <w:pStyle w:val="3"/>
      </w:pPr>
      <w:r>
        <w:rPr>
          <w:b/>
          <w:bCs/>
          <w:sz w:val="28"/>
          <w:szCs w:val="28"/>
        </w:rPr>
        <w:t>A.2  Binary ML — Voting Ensemble</w:t>
      </w:r>
    </w:p>
    <w:p w14:paraId="0767BF59">
      <w:pPr>
        <w:spacing w:after="200"/>
      </w:pPr>
      <w:r>
        <w:rPr>
          <w:rFonts w:ascii="Courier New" w:hAnsi="Courier New" w:eastAsia="Courier New" w:cs="Courier New"/>
          <w:sz w:val="18"/>
          <w:szCs w:val="18"/>
        </w:rPr>
        <w:t># Binary Classification — Voting Ensemble (WUSTL-EHMS-2020)
selector = LGBMClassifier(n_estimators=100, random_state=42, verbose=-1)
selector.fit(X_train, y_train)
top_features = X.columns[np.argsort(selector.feature_importances_)[-15:]]
rf   = RandomForestClassifier(n_estimators=300, max_depth=25, random_state=42)
xgb  = Pipeline([('scaler', StandardScaler()),
                  ('model', XGBClassifier(n_estimators=300, learning_rate=0.05,
                                          max_depth=6, eval_metric='logloss'))])
lgbm = LGBMClassifier(n_estimators=400, learning_rate=0.03,
                       num_leaves=50, random_state=42, verbose=-1)
vote = VotingClassifier(
    estimators=[('rf', rf), ('xgb', xgb), ('lgbm', lgbm)], voting='soft')
vote.fit(X_train[top_features], y_train)
# Result: Accuracy = 100%</w:t>
      </w:r>
    </w:p>
    <w:p w14:paraId="2587DCC5">
      <w:pPr>
        <w:spacing w:after="160"/>
      </w:pPr>
    </w:p>
    <w:p w14:paraId="307D762F">
      <w:pPr>
        <w:pStyle w:val="3"/>
      </w:pPr>
      <w:r>
        <w:rPr>
          <w:b/>
          <w:bCs/>
          <w:sz w:val="28"/>
          <w:szCs w:val="28"/>
        </w:rPr>
        <w:t>A.3  Zero-Day Hybrid Detection</w:t>
      </w:r>
    </w:p>
    <w:p w14:paraId="70AE7FA3">
      <w:pPr>
        <w:spacing w:after="200"/>
      </w:pPr>
      <w:r>
        <w:rPr>
          <w:rFonts w:ascii="Courier New" w:hAnsi="Courier New" w:eastAsia="Courier New" w:cs="Courier New"/>
          <w:sz w:val="18"/>
          <w:szCs w:val="18"/>
        </w:rPr>
        <w:t># Hybrid Zero-Day Detection
iso = IsolationForest(contamination=0.20, n_estimators=200, random_state=42)
iso.fit(X_train)
vote_preds = vote.predict(X_zero)
iso_preds  = iso.predict(X_zero)   # -1=anomaly, 1=normal
final_preds = [1 if i == -1 else v for v, i in zip(vote_preds, iso_preds)]
# Binary result:      Detection Rate = 100.00%
# Multi-class ML:     Detection Rate = 99.38%
# Multi-class DL:     Detection Rate = 94.44%</w:t>
      </w:r>
    </w:p>
    <w:p w14:paraId="59D26B39">
      <w:pPr>
        <w:spacing w:after="160"/>
      </w:pPr>
    </w:p>
    <w:p w14:paraId="110BC76C">
      <w:pPr>
        <w:pStyle w:val="3"/>
      </w:pPr>
      <w:r>
        <w:rPr>
          <w:b/>
          <w:bCs/>
          <w:sz w:val="28"/>
          <w:szCs w:val="28"/>
        </w:rPr>
        <w:t>A.4  Deep Learning — Binary Architecture</w:t>
      </w:r>
    </w:p>
    <w:p w14:paraId="6824736A">
      <w:pPr>
        <w:spacing w:after="200"/>
      </w:pPr>
      <w:r>
        <w:rPr>
          <w:rFonts w:ascii="Courier New" w:hAnsi="Courier New" w:eastAsia="Courier New" w:cs="Courier New"/>
          <w:sz w:val="18"/>
          <w:szCs w:val="18"/>
        </w:rPr>
        <w:t># Binary DNN (WUSTL-EHMS-2020)
dl_model = Sequential([
    Dense(128, activation='relu', input_shape=(n_features,)),
    Dropout(0.3),
    Dense(64,  activation='relu'),
    Dropout(0.3),
    Dense(32,  activation='relu'),
    Dense(1,   activation='sigmoid')   # Binary output
])
dl_model.compile(optimizer='adam', loss='binary_crossentropy',
                  metrics=['accuracy'])
# val_accuracy = 1.0000 from Epoch 2 onward
# Final Test Accuracy (DL alone) = 99.95%</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displayBackgroundShape w:val="1"/>
  <w:documentProtection w:enforcement="0"/>
  <w:compat>
    <w:compatSetting w:name="compatibilityMode" w:uri="http://schemas.microsoft.com/office/word" w:val="15"/>
  </w:compat>
  <w:rsids>
    <w:rsidRoot w:val="00000000"/>
    <w:rsid w:val="26B1302C"/>
    <w:rsid w:val="49A514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pBdr>
        <w:bottom w:val="single" w:color="F0735E" w:sz="6" w:space="8"/>
      </w:pBdr>
      <w:spacing w:before="480" w:after="240"/>
      <w:outlineLvl w:val="0"/>
    </w:pPr>
    <w:rPr>
      <w:rFonts w:ascii="Times New Roman" w:hAnsi="Times New Roman" w:eastAsia="Times New Roman" w:cs="Times New Roman"/>
      <w:b/>
      <w:bCs/>
      <w:color w:val="F0735E"/>
      <w:sz w:val="36"/>
      <w:szCs w:val="36"/>
    </w:rPr>
  </w:style>
  <w:style w:type="paragraph" w:styleId="3">
    <w:name w:val="heading 2"/>
    <w:next w:val="1"/>
    <w:qFormat/>
    <w:uiPriority w:val="0"/>
    <w:pPr>
      <w:spacing w:before="320" w:after="16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200" w:after="100"/>
      <w:outlineLvl w:val="2"/>
    </w:pPr>
    <w:rPr>
      <w:rFonts w:ascii="Times New Roman" w:hAnsi="Times New Roman" w:eastAsia="Times New Roman" w:cs="Times New Roman"/>
      <w:b/>
      <w:bCs/>
      <w:color w:val="7A686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5382</Words>
  <Characters>33752</Characters>
  <TotalTime>3</TotalTime>
  <ScaleCrop>false</ScaleCrop>
  <LinksUpToDate>false</LinksUpToDate>
  <CharactersWithSpaces>38693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2026-06-03T19:19:00Z</dcterms:created>
  <dc:creator>Un-named</dc:creator>
  <cp:lastModifiedBy>ESG</cp:lastModifiedBy>
  <dcterms:modified xsi:type="dcterms:W3CDTF">2026-06-08T17:34:49Z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eyJoZGlkIjoiY2M3M2NiMjU3NzMwNzUyYmUxMTYzN2YxZmU3ZWZkMmIifQ==</vt:lpwstr>
  </property>
  <property fmtid="{D5CDD505-2E9C-101B-9397-08002B2CF9AE}" pid="3" name="KSOProductBuildVer">
    <vt:lpwstr>1033-12.1.0.26880</vt:lpwstr>
  </property>
  <property fmtid="{D5CDD505-2E9C-101B-9397-08002B2CF9AE}" pid="4" name="ICV">
    <vt:lpwstr>0EF651396FFE4F36866FAC8FB2215ADD_13</vt:lpwstr>
  </property>
</Properties>
</file>