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9891" w14:textId="77777777" w:rsidR="000003AD" w:rsidRDefault="00C54241">
      <w:pPr>
        <w:spacing w:before="1200" w:after="120"/>
      </w:pPr>
      <w:r>
        <w:rPr>
          <w:color w:val="777777"/>
          <w:sz w:val="28"/>
          <w:szCs w:val="28"/>
        </w:rPr>
        <w:t>PingFederate Complete Course</w:t>
      </w:r>
    </w:p>
    <w:p w14:paraId="3A51C7F2" w14:textId="77777777" w:rsidR="000003AD" w:rsidRDefault="00C54241">
      <w:pPr>
        <w:pStyle w:val="Title"/>
      </w:pPr>
      <w:r>
        <w:t>Module 5 — SAML 2.0 Fundamentals</w:t>
      </w:r>
    </w:p>
    <w:p w14:paraId="6E705D83" w14:textId="77777777" w:rsidR="000003AD" w:rsidRDefault="00C54241">
      <w:pPr>
        <w:spacing w:after="120" w:line="276" w:lineRule="auto"/>
        <w:rPr>
          <w:color w:val="444444"/>
          <w:sz w:val="24"/>
          <w:szCs w:val="24"/>
        </w:rPr>
      </w:pPr>
      <w:r>
        <w:rPr>
          <w:color w:val="444444"/>
          <w:sz w:val="24"/>
          <w:szCs w:val="24"/>
        </w:rPr>
        <w:t>SAML roles and messages, the four bindings (Redirect, POST, Artifact, SOAP), SP- vs IdP-initiated SSO, RelayState and metadata — explained with diagrams, real SAML messages generated for your setup, and live screenshots from your PingFederate server.</w:t>
      </w:r>
    </w:p>
    <w:p w14:paraId="67C0592F" w14:textId="77777777" w:rsidR="000003AD" w:rsidRDefault="000003AD">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0003AD" w14:paraId="32A149EA" w14:textId="77777777">
        <w:tblPrEx>
          <w:tblCellMar>
            <w:top w:w="0" w:type="dxa"/>
            <w:bottom w:w="0" w:type="dxa"/>
          </w:tblCellMar>
        </w:tblPrEx>
        <w:trPr>
          <w:tblHeader/>
        </w:trPr>
        <w:tc>
          <w:tcPr>
            <w:tcW w:w="2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92A3DCF" w14:textId="77777777" w:rsidR="000003AD" w:rsidRDefault="00C54241">
            <w:pPr>
              <w:spacing w:after="20"/>
            </w:pPr>
            <w:r>
              <w:rPr>
                <w:b/>
                <w:bCs/>
                <w:sz w:val="19"/>
                <w:szCs w:val="19"/>
              </w:rPr>
              <w:t>Item</w:t>
            </w:r>
          </w:p>
        </w:tc>
        <w:tc>
          <w:tcPr>
            <w:tcW w:w="74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49210F4" w14:textId="77777777" w:rsidR="000003AD" w:rsidRDefault="00C54241">
            <w:pPr>
              <w:spacing w:after="20"/>
            </w:pPr>
            <w:r>
              <w:rPr>
                <w:b/>
                <w:bCs/>
                <w:sz w:val="19"/>
                <w:szCs w:val="19"/>
              </w:rPr>
              <w:t>Detail</w:t>
            </w:r>
          </w:p>
        </w:tc>
      </w:tr>
      <w:tr w:rsidR="000003AD" w14:paraId="67CD01D8"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09D77B6" w14:textId="77777777" w:rsidR="000003AD" w:rsidRDefault="00C54241">
            <w:pPr>
              <w:spacing w:after="20"/>
            </w:pPr>
            <w:r>
              <w:rPr>
                <w:sz w:val="19"/>
                <w:szCs w:val="19"/>
              </w:rPr>
              <w:t>Videos covered</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067BEC" w14:textId="77777777" w:rsidR="000003AD" w:rsidRDefault="00C54241">
            <w:pPr>
              <w:spacing w:after="20"/>
            </w:pPr>
            <w:r>
              <w:rPr>
                <w:sz w:val="19"/>
                <w:szCs w:val="19"/>
              </w:rPr>
              <w:t>PF 21 parts 1–3, PF 22, PF 23, PF 24 (6 videos, ~1 h 24 min)</w:t>
            </w:r>
          </w:p>
        </w:tc>
      </w:tr>
      <w:tr w:rsidR="000003AD" w14:paraId="10FB9E48"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ECCB800" w14:textId="77777777" w:rsidR="000003AD" w:rsidRDefault="00C54241">
            <w:pPr>
              <w:spacing w:after="20"/>
            </w:pPr>
            <w:r>
              <w:rPr>
                <w:sz w:val="19"/>
                <w:szCs w:val="19"/>
              </w:rPr>
              <w:t>Server</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BBAD7E" w14:textId="77777777" w:rsidR="000003AD" w:rsidRDefault="00C54241">
            <w:pPr>
              <w:spacing w:after="20"/>
            </w:pPr>
            <w:r>
              <w:rPr>
                <w:sz w:val="19"/>
                <w:szCs w:val="19"/>
              </w:rPr>
              <w:t>PingFederate 13.1.2 · SAML 2.0 IdP and SP roles enabled</w:t>
            </w:r>
          </w:p>
        </w:tc>
      </w:tr>
      <w:tr w:rsidR="000003AD" w14:paraId="3A0D34D3"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FF3EC07" w14:textId="77777777" w:rsidR="000003AD" w:rsidRDefault="00C54241">
            <w:pPr>
              <w:spacing w:after="20"/>
            </w:pPr>
            <w:r>
              <w:rPr>
                <w:sz w:val="19"/>
                <w:szCs w:val="19"/>
              </w:rPr>
              <w:t>Screenshots</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B28109" w14:textId="77777777" w:rsidR="000003AD" w:rsidRDefault="00C54241">
            <w:pPr>
              <w:spacing w:after="20"/>
            </w:pPr>
            <w:r>
              <w:rPr>
                <w:sz w:val="19"/>
                <w:szCs w:val="19"/>
              </w:rPr>
              <w:t>Captured with Playwright from your admin console on 30 Sep 2026. Read-only: the SP-connection wizard was walked through and cancelled.</w:t>
            </w:r>
          </w:p>
        </w:tc>
      </w:tr>
      <w:tr w:rsidR="000003AD" w14:paraId="02705966"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7B0548D" w14:textId="77777777" w:rsidR="000003AD" w:rsidRDefault="00C54241">
            <w:pPr>
              <w:spacing w:after="20"/>
            </w:pPr>
            <w:r>
              <w:rPr>
                <w:sz w:val="19"/>
                <w:szCs w:val="19"/>
              </w:rPr>
              <w:t>SAML messages</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2A86D28" w14:textId="77777777" w:rsidR="000003AD" w:rsidRDefault="00C54241">
            <w:pPr>
              <w:spacing w:after="20"/>
            </w:pPr>
            <w:r>
              <w:rPr>
                <w:sz w:val="19"/>
                <w:szCs w:val="19"/>
              </w:rPr>
              <w:t xml:space="preserve">Generated with Python (lxml + signxml) using the lab IdP signing key from Module 4 — real, verifiable XML. Script: </w:t>
            </w:r>
            <w:r>
              <w:rPr>
                <w:rFonts w:ascii="Consolas" w:eastAsia="Consolas" w:hAnsi="Consolas" w:cs="Consolas"/>
                <w:color w:val="3B2475"/>
                <w:sz w:val="17"/>
                <w:szCs w:val="17"/>
              </w:rPr>
              <w:t>pingfed\labs\module5\lab5.py</w:t>
            </w:r>
            <w:r>
              <w:rPr>
                <w:sz w:val="19"/>
                <w:szCs w:val="19"/>
              </w:rPr>
              <w:t>.</w:t>
            </w:r>
          </w:p>
        </w:tc>
      </w:tr>
    </w:tbl>
    <w:p w14:paraId="2B224492" w14:textId="77777777" w:rsidR="000003AD" w:rsidRDefault="000003AD">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003AD" w14:paraId="79DA52CF" w14:textId="77777777">
        <w:tblPrEx>
          <w:tblCellMar>
            <w:top w:w="0" w:type="dxa"/>
            <w:bottom w:w="0" w:type="dxa"/>
          </w:tblCellMar>
        </w:tblPrEx>
        <w:tc>
          <w:tcPr>
            <w:tcW w:w="9638" w:type="dxa"/>
            <w:tcBorders>
              <w:top w:val="none" w:sz="0" w:space="0" w:color="FFFFFF"/>
              <w:left w:val="single" w:sz="24" w:space="0" w:color="B42318"/>
              <w:bottom w:val="none" w:sz="0" w:space="0" w:color="FFFFFF"/>
              <w:right w:val="none" w:sz="0" w:space="0" w:color="FFFFFF"/>
            </w:tcBorders>
            <w:shd w:val="clear" w:color="auto" w:fill="FDECEA"/>
            <w:tcMar>
              <w:top w:w="100" w:type="dxa"/>
              <w:left w:w="180" w:type="dxa"/>
              <w:bottom w:w="100" w:type="dxa"/>
              <w:right w:w="160" w:type="dxa"/>
            </w:tcMar>
          </w:tcPr>
          <w:p w14:paraId="5CAD5674" w14:textId="77777777" w:rsidR="000003AD" w:rsidRDefault="00C54241">
            <w:pPr>
              <w:spacing w:after="60"/>
            </w:pPr>
            <w:r>
              <w:rPr>
                <w:b/>
                <w:bCs/>
                <w:color w:val="B42318"/>
              </w:rPr>
              <w:t>Is your server ready to be a SAML IdP?</w:t>
            </w:r>
          </w:p>
          <w:p w14:paraId="00DA8094" w14:textId="77777777" w:rsidR="000003AD" w:rsidRDefault="00C54241">
            <w:pPr>
              <w:spacing w:after="50" w:line="264" w:lineRule="auto"/>
            </w:pPr>
            <w:r>
              <w:t>✅</w:t>
            </w:r>
            <w:r>
              <w:t xml:space="preserve"> SAML 2.0 IdP role enabled · ✅ users and adapters exist (Module 3)</w:t>
            </w:r>
          </w:p>
          <w:p w14:paraId="59835879" w14:textId="77777777" w:rsidR="000003AD" w:rsidRDefault="00C54241">
            <w:pPr>
              <w:spacing w:after="50" w:line="264" w:lineRule="auto"/>
            </w:pPr>
            <w:r>
              <w:t>❌</w:t>
            </w:r>
            <w:r>
              <w:t xml:space="preserve"> </w:t>
            </w:r>
            <w:r>
              <w:rPr>
                <w:b/>
                <w:bCs/>
              </w:rPr>
              <w:t>SAML 2.0 Entity ID is empty</w:t>
            </w:r>
            <w:r>
              <w:t xml:space="preserve"> · ❌ </w:t>
            </w:r>
            <w:r>
              <w:rPr>
                <w:b/>
                <w:bCs/>
              </w:rPr>
              <w:t>Base URL is https://localhost:9031</w:t>
            </w:r>
            <w:r>
              <w:t xml:space="preserve"> · ❌ </w:t>
            </w:r>
            <w:r>
              <w:rPr>
                <w:b/>
                <w:bCs/>
              </w:rPr>
              <w:t>no signing certificate</w:t>
            </w:r>
            <w:r>
              <w:t xml:space="preserve"> (Module 4) · ❌ no authentication policy (Module 3) · ❌ licence expired</w:t>
            </w:r>
          </w:p>
          <w:p w14:paraId="1EE60854" w14:textId="77777777" w:rsidR="000003AD" w:rsidRDefault="00C54241">
            <w:pPr>
              <w:spacing w:after="50" w:line="264" w:lineRule="auto"/>
            </w:pPr>
            <w:r>
              <w:t xml:space="preserve">Section 8 lists the fixes in order. Until then, the SAML messages in this document show exactly what PingFederate </w:t>
            </w:r>
            <w:r>
              <w:rPr>
                <w:i/>
                <w:iCs/>
              </w:rPr>
              <w:t>will</w:t>
            </w:r>
            <w:r>
              <w:t xml:space="preserve"> send.</w:t>
            </w:r>
          </w:p>
        </w:tc>
      </w:tr>
    </w:tbl>
    <w:p w14:paraId="47A7B64D" w14:textId="77777777" w:rsidR="000003AD" w:rsidRDefault="00C54241">
      <w:pPr>
        <w:spacing w:before="400" w:after="120"/>
      </w:pPr>
      <w:r>
        <w:rPr>
          <w:b/>
          <w:bCs/>
          <w:color w:val="4B2C91"/>
          <w:sz w:val="32"/>
          <w:szCs w:val="32"/>
        </w:rPr>
        <w:t>Contents</w:t>
      </w:r>
    </w:p>
    <w:sdt>
      <w:sdtPr>
        <w:alias w:val="Contents"/>
        <w:id w:val="1562364711"/>
      </w:sdtPr>
      <w:sdtEndPr/>
      <w:sdtContent>
        <w:p w14:paraId="05C25B0E" w14:textId="72B17CE9" w:rsidR="0010269B" w:rsidRDefault="00C5424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16002" w:history="1">
            <w:r w:rsidR="0010269B" w:rsidRPr="00641639">
              <w:rPr>
                <w:rStyle w:val="Hyperlink"/>
                <w:noProof/>
              </w:rPr>
              <w:t>1. SAML 2.0 in one picture</w:t>
            </w:r>
            <w:r w:rsidR="0010269B">
              <w:rPr>
                <w:noProof/>
              </w:rPr>
              <w:tab/>
            </w:r>
            <w:r w:rsidR="0010269B">
              <w:rPr>
                <w:noProof/>
              </w:rPr>
              <w:fldChar w:fldCharType="begin"/>
            </w:r>
            <w:r w:rsidR="0010269B">
              <w:rPr>
                <w:noProof/>
              </w:rPr>
              <w:instrText xml:space="preserve"> PAGEREF _Toc241616002 \h </w:instrText>
            </w:r>
            <w:r w:rsidR="0010269B">
              <w:rPr>
                <w:noProof/>
              </w:rPr>
            </w:r>
            <w:r w:rsidR="0010269B">
              <w:rPr>
                <w:noProof/>
              </w:rPr>
              <w:fldChar w:fldCharType="separate"/>
            </w:r>
            <w:r w:rsidR="0010269B">
              <w:rPr>
                <w:noProof/>
              </w:rPr>
              <w:t>3</w:t>
            </w:r>
            <w:r w:rsidR="0010269B">
              <w:rPr>
                <w:noProof/>
              </w:rPr>
              <w:fldChar w:fldCharType="end"/>
            </w:r>
          </w:hyperlink>
        </w:p>
        <w:p w14:paraId="0C2BE24F" w14:textId="31350038"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03" w:history="1">
            <w:r w:rsidRPr="00641639">
              <w:rPr>
                <w:rStyle w:val="Hyperlink"/>
                <w:noProof/>
              </w:rPr>
              <w:t>Vocabulary</w:t>
            </w:r>
            <w:r>
              <w:rPr>
                <w:noProof/>
              </w:rPr>
              <w:tab/>
            </w:r>
            <w:r>
              <w:rPr>
                <w:noProof/>
              </w:rPr>
              <w:fldChar w:fldCharType="begin"/>
            </w:r>
            <w:r>
              <w:rPr>
                <w:noProof/>
              </w:rPr>
              <w:instrText xml:space="preserve"> PAGEREF _Toc241616003 \h </w:instrText>
            </w:r>
            <w:r>
              <w:rPr>
                <w:noProof/>
              </w:rPr>
            </w:r>
            <w:r>
              <w:rPr>
                <w:noProof/>
              </w:rPr>
              <w:fldChar w:fldCharType="separate"/>
            </w:r>
            <w:r>
              <w:rPr>
                <w:noProof/>
              </w:rPr>
              <w:t>3</w:t>
            </w:r>
            <w:r>
              <w:rPr>
                <w:noProof/>
              </w:rPr>
              <w:fldChar w:fldCharType="end"/>
            </w:r>
          </w:hyperlink>
        </w:p>
        <w:p w14:paraId="0A95A959" w14:textId="5BADCD7B" w:rsidR="0010269B" w:rsidRDefault="0010269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6004" w:history="1">
            <w:r w:rsidRPr="00641639">
              <w:rPr>
                <w:rStyle w:val="Hyperlink"/>
                <w:noProof/>
              </w:rPr>
              <w:t>2. What is inside a SAML Response (PF 21 part 1)</w:t>
            </w:r>
            <w:r>
              <w:rPr>
                <w:noProof/>
              </w:rPr>
              <w:tab/>
            </w:r>
            <w:r>
              <w:rPr>
                <w:noProof/>
              </w:rPr>
              <w:fldChar w:fldCharType="begin"/>
            </w:r>
            <w:r>
              <w:rPr>
                <w:noProof/>
              </w:rPr>
              <w:instrText xml:space="preserve"> PAGEREF _Toc241616004 \h </w:instrText>
            </w:r>
            <w:r>
              <w:rPr>
                <w:noProof/>
              </w:rPr>
            </w:r>
            <w:r>
              <w:rPr>
                <w:noProof/>
              </w:rPr>
              <w:fldChar w:fldCharType="separate"/>
            </w:r>
            <w:r>
              <w:rPr>
                <w:noProof/>
              </w:rPr>
              <w:t>4</w:t>
            </w:r>
            <w:r>
              <w:rPr>
                <w:noProof/>
              </w:rPr>
              <w:fldChar w:fldCharType="end"/>
            </w:r>
          </w:hyperlink>
        </w:p>
        <w:p w14:paraId="2A8E7B19" w14:textId="587029B0"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05" w:history="1">
            <w:r w:rsidRPr="00641639">
              <w:rPr>
                <w:rStyle w:val="Hyperlink"/>
                <w:noProof/>
              </w:rPr>
              <w:t>What the SP checks before letting the user in</w:t>
            </w:r>
            <w:r>
              <w:rPr>
                <w:noProof/>
              </w:rPr>
              <w:tab/>
            </w:r>
            <w:r>
              <w:rPr>
                <w:noProof/>
              </w:rPr>
              <w:fldChar w:fldCharType="begin"/>
            </w:r>
            <w:r>
              <w:rPr>
                <w:noProof/>
              </w:rPr>
              <w:instrText xml:space="preserve"> PAGEREF _Toc241616005 \h </w:instrText>
            </w:r>
            <w:r>
              <w:rPr>
                <w:noProof/>
              </w:rPr>
            </w:r>
            <w:r>
              <w:rPr>
                <w:noProof/>
              </w:rPr>
              <w:fldChar w:fldCharType="separate"/>
            </w:r>
            <w:r>
              <w:rPr>
                <w:noProof/>
              </w:rPr>
              <w:t>4</w:t>
            </w:r>
            <w:r>
              <w:rPr>
                <w:noProof/>
              </w:rPr>
              <w:fldChar w:fldCharType="end"/>
            </w:r>
          </w:hyperlink>
        </w:p>
        <w:p w14:paraId="371537AA" w14:textId="21A85949"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06" w:history="1">
            <w:r w:rsidRPr="00641639">
              <w:rPr>
                <w:rStyle w:val="Hyperlink"/>
                <w:noProof/>
              </w:rPr>
              <w:t>Lab: a real signed assertion</w:t>
            </w:r>
            <w:r>
              <w:rPr>
                <w:noProof/>
              </w:rPr>
              <w:tab/>
            </w:r>
            <w:r>
              <w:rPr>
                <w:noProof/>
              </w:rPr>
              <w:fldChar w:fldCharType="begin"/>
            </w:r>
            <w:r>
              <w:rPr>
                <w:noProof/>
              </w:rPr>
              <w:instrText xml:space="preserve"> PAGEREF _Toc241616006 \h </w:instrText>
            </w:r>
            <w:r>
              <w:rPr>
                <w:noProof/>
              </w:rPr>
            </w:r>
            <w:r>
              <w:rPr>
                <w:noProof/>
              </w:rPr>
              <w:fldChar w:fldCharType="separate"/>
            </w:r>
            <w:r>
              <w:rPr>
                <w:noProof/>
              </w:rPr>
              <w:t>4</w:t>
            </w:r>
            <w:r>
              <w:rPr>
                <w:noProof/>
              </w:rPr>
              <w:fldChar w:fldCharType="end"/>
            </w:r>
          </w:hyperlink>
        </w:p>
        <w:p w14:paraId="44053678" w14:textId="139EB7A6" w:rsidR="0010269B" w:rsidRDefault="0010269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6007" w:history="1">
            <w:r w:rsidRPr="00641639">
              <w:rPr>
                <w:rStyle w:val="Hyperlink"/>
                <w:noProof/>
              </w:rPr>
              <w:t>3. SAML bindings (PF 21 parts 1–3)</w:t>
            </w:r>
            <w:r>
              <w:rPr>
                <w:noProof/>
              </w:rPr>
              <w:tab/>
            </w:r>
            <w:r>
              <w:rPr>
                <w:noProof/>
              </w:rPr>
              <w:fldChar w:fldCharType="begin"/>
            </w:r>
            <w:r>
              <w:rPr>
                <w:noProof/>
              </w:rPr>
              <w:instrText xml:space="preserve"> PAGEREF _Toc241616007 \h </w:instrText>
            </w:r>
            <w:r>
              <w:rPr>
                <w:noProof/>
              </w:rPr>
            </w:r>
            <w:r>
              <w:rPr>
                <w:noProof/>
              </w:rPr>
              <w:fldChar w:fldCharType="separate"/>
            </w:r>
            <w:r>
              <w:rPr>
                <w:noProof/>
              </w:rPr>
              <w:t>6</w:t>
            </w:r>
            <w:r>
              <w:rPr>
                <w:noProof/>
              </w:rPr>
              <w:fldChar w:fldCharType="end"/>
            </w:r>
          </w:hyperlink>
        </w:p>
        <w:p w14:paraId="17077EE6" w14:textId="28284E2B"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08" w:history="1">
            <w:r w:rsidRPr="00641639">
              <w:rPr>
                <w:rStyle w:val="Hyperlink"/>
                <w:noProof/>
              </w:rPr>
              <w:t>HTTP-Redirect and HTTP-POST (PF 21 part 2)</w:t>
            </w:r>
            <w:r>
              <w:rPr>
                <w:noProof/>
              </w:rPr>
              <w:tab/>
            </w:r>
            <w:r>
              <w:rPr>
                <w:noProof/>
              </w:rPr>
              <w:fldChar w:fldCharType="begin"/>
            </w:r>
            <w:r>
              <w:rPr>
                <w:noProof/>
              </w:rPr>
              <w:instrText xml:space="preserve"> PAGEREF _Toc241616008 \h </w:instrText>
            </w:r>
            <w:r>
              <w:rPr>
                <w:noProof/>
              </w:rPr>
            </w:r>
            <w:r>
              <w:rPr>
                <w:noProof/>
              </w:rPr>
              <w:fldChar w:fldCharType="separate"/>
            </w:r>
            <w:r>
              <w:rPr>
                <w:noProof/>
              </w:rPr>
              <w:t>6</w:t>
            </w:r>
            <w:r>
              <w:rPr>
                <w:noProof/>
              </w:rPr>
              <w:fldChar w:fldCharType="end"/>
            </w:r>
          </w:hyperlink>
        </w:p>
        <w:p w14:paraId="159C0736" w14:textId="46843FCF"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09" w:history="1">
            <w:r w:rsidRPr="00641639">
              <w:rPr>
                <w:rStyle w:val="Hyperlink"/>
                <w:noProof/>
              </w:rPr>
              <w:t>HTTP-Artifact (PF 21 part 3)</w:t>
            </w:r>
            <w:r>
              <w:rPr>
                <w:noProof/>
              </w:rPr>
              <w:tab/>
            </w:r>
            <w:r>
              <w:rPr>
                <w:noProof/>
              </w:rPr>
              <w:fldChar w:fldCharType="begin"/>
            </w:r>
            <w:r>
              <w:rPr>
                <w:noProof/>
              </w:rPr>
              <w:instrText xml:space="preserve"> PAGEREF _Toc241616009 \h </w:instrText>
            </w:r>
            <w:r>
              <w:rPr>
                <w:noProof/>
              </w:rPr>
            </w:r>
            <w:r>
              <w:rPr>
                <w:noProof/>
              </w:rPr>
              <w:fldChar w:fldCharType="separate"/>
            </w:r>
            <w:r>
              <w:rPr>
                <w:noProof/>
              </w:rPr>
              <w:t>7</w:t>
            </w:r>
            <w:r>
              <w:rPr>
                <w:noProof/>
              </w:rPr>
              <w:fldChar w:fldCharType="end"/>
            </w:r>
          </w:hyperlink>
        </w:p>
        <w:p w14:paraId="1DCD6B4D" w14:textId="010E8D2D"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10" w:history="1">
            <w:r w:rsidRPr="00641639">
              <w:rPr>
                <w:rStyle w:val="Hyperlink"/>
                <w:noProof/>
              </w:rPr>
              <w:t>PingFederate SAML endpoints</w:t>
            </w:r>
            <w:r>
              <w:rPr>
                <w:noProof/>
              </w:rPr>
              <w:tab/>
            </w:r>
            <w:r>
              <w:rPr>
                <w:noProof/>
              </w:rPr>
              <w:fldChar w:fldCharType="begin"/>
            </w:r>
            <w:r>
              <w:rPr>
                <w:noProof/>
              </w:rPr>
              <w:instrText xml:space="preserve"> PAGEREF _Toc241616010 \h </w:instrText>
            </w:r>
            <w:r>
              <w:rPr>
                <w:noProof/>
              </w:rPr>
            </w:r>
            <w:r>
              <w:rPr>
                <w:noProof/>
              </w:rPr>
              <w:fldChar w:fldCharType="separate"/>
            </w:r>
            <w:r>
              <w:rPr>
                <w:noProof/>
              </w:rPr>
              <w:t>7</w:t>
            </w:r>
            <w:r>
              <w:rPr>
                <w:noProof/>
              </w:rPr>
              <w:fldChar w:fldCharType="end"/>
            </w:r>
          </w:hyperlink>
        </w:p>
        <w:p w14:paraId="6C9A23CA" w14:textId="194BD50B" w:rsidR="0010269B" w:rsidRDefault="0010269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6011" w:history="1">
            <w:r w:rsidRPr="00641639">
              <w:rPr>
                <w:rStyle w:val="Hyperlink"/>
                <w:noProof/>
              </w:rPr>
              <w:t>4. SP-initiated vs IdP-initiated SSO (PF 22)</w:t>
            </w:r>
            <w:r>
              <w:rPr>
                <w:noProof/>
              </w:rPr>
              <w:tab/>
            </w:r>
            <w:r>
              <w:rPr>
                <w:noProof/>
              </w:rPr>
              <w:fldChar w:fldCharType="begin"/>
            </w:r>
            <w:r>
              <w:rPr>
                <w:noProof/>
              </w:rPr>
              <w:instrText xml:space="preserve"> PAGEREF _Toc241616011 \h </w:instrText>
            </w:r>
            <w:r>
              <w:rPr>
                <w:noProof/>
              </w:rPr>
            </w:r>
            <w:r>
              <w:rPr>
                <w:noProof/>
              </w:rPr>
              <w:fldChar w:fldCharType="separate"/>
            </w:r>
            <w:r>
              <w:rPr>
                <w:noProof/>
              </w:rPr>
              <w:t>8</w:t>
            </w:r>
            <w:r>
              <w:rPr>
                <w:noProof/>
              </w:rPr>
              <w:fldChar w:fldCharType="end"/>
            </w:r>
          </w:hyperlink>
        </w:p>
        <w:p w14:paraId="705BECC6" w14:textId="5777119C"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12" w:history="1">
            <w:r w:rsidRPr="00641639">
              <w:rPr>
                <w:rStyle w:val="Hyperlink"/>
                <w:noProof/>
              </w:rPr>
              <w:t>SP-initiated</w:t>
            </w:r>
            <w:r>
              <w:rPr>
                <w:noProof/>
              </w:rPr>
              <w:tab/>
            </w:r>
            <w:r>
              <w:rPr>
                <w:noProof/>
              </w:rPr>
              <w:fldChar w:fldCharType="begin"/>
            </w:r>
            <w:r>
              <w:rPr>
                <w:noProof/>
              </w:rPr>
              <w:instrText xml:space="preserve"> PAGEREF _Toc241616012 \h </w:instrText>
            </w:r>
            <w:r>
              <w:rPr>
                <w:noProof/>
              </w:rPr>
            </w:r>
            <w:r>
              <w:rPr>
                <w:noProof/>
              </w:rPr>
              <w:fldChar w:fldCharType="separate"/>
            </w:r>
            <w:r>
              <w:rPr>
                <w:noProof/>
              </w:rPr>
              <w:t>8</w:t>
            </w:r>
            <w:r>
              <w:rPr>
                <w:noProof/>
              </w:rPr>
              <w:fldChar w:fldCharType="end"/>
            </w:r>
          </w:hyperlink>
        </w:p>
        <w:p w14:paraId="11975374" w14:textId="1E37A866"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13" w:history="1">
            <w:r w:rsidRPr="00641639">
              <w:rPr>
                <w:rStyle w:val="Hyperlink"/>
                <w:noProof/>
              </w:rPr>
              <w:t>IdP-initiated</w:t>
            </w:r>
            <w:r>
              <w:rPr>
                <w:noProof/>
              </w:rPr>
              <w:tab/>
            </w:r>
            <w:r>
              <w:rPr>
                <w:noProof/>
              </w:rPr>
              <w:fldChar w:fldCharType="begin"/>
            </w:r>
            <w:r>
              <w:rPr>
                <w:noProof/>
              </w:rPr>
              <w:instrText xml:space="preserve"> PAGEREF _Toc241616013 \h </w:instrText>
            </w:r>
            <w:r>
              <w:rPr>
                <w:noProof/>
              </w:rPr>
            </w:r>
            <w:r>
              <w:rPr>
                <w:noProof/>
              </w:rPr>
              <w:fldChar w:fldCharType="separate"/>
            </w:r>
            <w:r>
              <w:rPr>
                <w:noProof/>
              </w:rPr>
              <w:t>8</w:t>
            </w:r>
            <w:r>
              <w:rPr>
                <w:noProof/>
              </w:rPr>
              <w:fldChar w:fldCharType="end"/>
            </w:r>
          </w:hyperlink>
        </w:p>
        <w:p w14:paraId="756955CA" w14:textId="472C0786" w:rsidR="0010269B" w:rsidRDefault="0010269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6014" w:history="1">
            <w:r w:rsidRPr="00641639">
              <w:rPr>
                <w:rStyle w:val="Hyperlink"/>
                <w:noProof/>
              </w:rPr>
              <w:t>5. RelayState (PF 23)</w:t>
            </w:r>
            <w:r>
              <w:rPr>
                <w:noProof/>
              </w:rPr>
              <w:tab/>
            </w:r>
            <w:r>
              <w:rPr>
                <w:noProof/>
              </w:rPr>
              <w:fldChar w:fldCharType="begin"/>
            </w:r>
            <w:r>
              <w:rPr>
                <w:noProof/>
              </w:rPr>
              <w:instrText xml:space="preserve"> PAGEREF _Toc241616014 \h </w:instrText>
            </w:r>
            <w:r>
              <w:rPr>
                <w:noProof/>
              </w:rPr>
            </w:r>
            <w:r>
              <w:rPr>
                <w:noProof/>
              </w:rPr>
              <w:fldChar w:fldCharType="separate"/>
            </w:r>
            <w:r>
              <w:rPr>
                <w:noProof/>
              </w:rPr>
              <w:t>9</w:t>
            </w:r>
            <w:r>
              <w:rPr>
                <w:noProof/>
              </w:rPr>
              <w:fldChar w:fldCharType="end"/>
            </w:r>
          </w:hyperlink>
        </w:p>
        <w:p w14:paraId="650D1F9D" w14:textId="73E003BB" w:rsidR="0010269B" w:rsidRDefault="0010269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6015" w:history="1">
            <w:r w:rsidRPr="00641639">
              <w:rPr>
                <w:rStyle w:val="Hyperlink"/>
                <w:noProof/>
              </w:rPr>
              <w:t>6. Metadata (PF 24)</w:t>
            </w:r>
            <w:r>
              <w:rPr>
                <w:noProof/>
              </w:rPr>
              <w:tab/>
            </w:r>
            <w:r>
              <w:rPr>
                <w:noProof/>
              </w:rPr>
              <w:fldChar w:fldCharType="begin"/>
            </w:r>
            <w:r>
              <w:rPr>
                <w:noProof/>
              </w:rPr>
              <w:instrText xml:space="preserve"> PAGEREF _Toc241616015 \h </w:instrText>
            </w:r>
            <w:r>
              <w:rPr>
                <w:noProof/>
              </w:rPr>
            </w:r>
            <w:r>
              <w:rPr>
                <w:noProof/>
              </w:rPr>
              <w:fldChar w:fldCharType="separate"/>
            </w:r>
            <w:r>
              <w:rPr>
                <w:noProof/>
              </w:rPr>
              <w:t>10</w:t>
            </w:r>
            <w:r>
              <w:rPr>
                <w:noProof/>
              </w:rPr>
              <w:fldChar w:fldCharType="end"/>
            </w:r>
          </w:hyperlink>
        </w:p>
        <w:p w14:paraId="4382C657" w14:textId="258FCC29"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16" w:history="1">
            <w:r w:rsidRPr="00641639">
              <w:rPr>
                <w:rStyle w:val="Hyperlink"/>
                <w:noProof/>
              </w:rPr>
              <w:t>Your PingFederate's metadata (what it will look like)</w:t>
            </w:r>
            <w:r>
              <w:rPr>
                <w:noProof/>
              </w:rPr>
              <w:tab/>
            </w:r>
            <w:r>
              <w:rPr>
                <w:noProof/>
              </w:rPr>
              <w:fldChar w:fldCharType="begin"/>
            </w:r>
            <w:r>
              <w:rPr>
                <w:noProof/>
              </w:rPr>
              <w:instrText xml:space="preserve"> PAGEREF _Toc241616016 \h </w:instrText>
            </w:r>
            <w:r>
              <w:rPr>
                <w:noProof/>
              </w:rPr>
            </w:r>
            <w:r>
              <w:rPr>
                <w:noProof/>
              </w:rPr>
              <w:fldChar w:fldCharType="separate"/>
            </w:r>
            <w:r>
              <w:rPr>
                <w:noProof/>
              </w:rPr>
              <w:t>10</w:t>
            </w:r>
            <w:r>
              <w:rPr>
                <w:noProof/>
              </w:rPr>
              <w:fldChar w:fldCharType="end"/>
            </w:r>
          </w:hyperlink>
        </w:p>
        <w:p w14:paraId="0AFFDE8F" w14:textId="1A249F90"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17" w:history="1">
            <w:r w:rsidRPr="00641639">
              <w:rPr>
                <w:rStyle w:val="Hyperlink"/>
                <w:noProof/>
              </w:rPr>
              <w:t>Metadata screens on your server</w:t>
            </w:r>
            <w:r>
              <w:rPr>
                <w:noProof/>
              </w:rPr>
              <w:tab/>
            </w:r>
            <w:r>
              <w:rPr>
                <w:noProof/>
              </w:rPr>
              <w:fldChar w:fldCharType="begin"/>
            </w:r>
            <w:r>
              <w:rPr>
                <w:noProof/>
              </w:rPr>
              <w:instrText xml:space="preserve"> PAGEREF _Toc241616017 \h </w:instrText>
            </w:r>
            <w:r>
              <w:rPr>
                <w:noProof/>
              </w:rPr>
            </w:r>
            <w:r>
              <w:rPr>
                <w:noProof/>
              </w:rPr>
              <w:fldChar w:fldCharType="separate"/>
            </w:r>
            <w:r>
              <w:rPr>
                <w:noProof/>
              </w:rPr>
              <w:t>10</w:t>
            </w:r>
            <w:r>
              <w:rPr>
                <w:noProof/>
              </w:rPr>
              <w:fldChar w:fldCharType="end"/>
            </w:r>
          </w:hyperlink>
        </w:p>
        <w:p w14:paraId="1509DD75" w14:textId="414956A7"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18" w:history="1">
            <w:r w:rsidRPr="00641639">
              <w:rPr>
                <w:rStyle w:val="Hyperlink"/>
                <w:noProof/>
              </w:rPr>
              <w:t>Importing an SP's metadata (preview of Module 6)</w:t>
            </w:r>
            <w:r>
              <w:rPr>
                <w:noProof/>
              </w:rPr>
              <w:tab/>
            </w:r>
            <w:r>
              <w:rPr>
                <w:noProof/>
              </w:rPr>
              <w:fldChar w:fldCharType="begin"/>
            </w:r>
            <w:r>
              <w:rPr>
                <w:noProof/>
              </w:rPr>
              <w:instrText xml:space="preserve"> PAGEREF _Toc241616018 \h </w:instrText>
            </w:r>
            <w:r>
              <w:rPr>
                <w:noProof/>
              </w:rPr>
            </w:r>
            <w:r>
              <w:rPr>
                <w:noProof/>
              </w:rPr>
              <w:fldChar w:fldCharType="separate"/>
            </w:r>
            <w:r>
              <w:rPr>
                <w:noProof/>
              </w:rPr>
              <w:t>12</w:t>
            </w:r>
            <w:r>
              <w:rPr>
                <w:noProof/>
              </w:rPr>
              <w:fldChar w:fldCharType="end"/>
            </w:r>
          </w:hyperlink>
        </w:p>
        <w:p w14:paraId="36818C40" w14:textId="2A96977C" w:rsidR="0010269B" w:rsidRDefault="0010269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6019" w:history="1">
            <w:r w:rsidRPr="00641639">
              <w:rPr>
                <w:rStyle w:val="Hyperlink"/>
                <w:noProof/>
              </w:rPr>
              <w:t>7. Tools for seeing SAML in action</w:t>
            </w:r>
            <w:r>
              <w:rPr>
                <w:noProof/>
              </w:rPr>
              <w:tab/>
            </w:r>
            <w:r>
              <w:rPr>
                <w:noProof/>
              </w:rPr>
              <w:fldChar w:fldCharType="begin"/>
            </w:r>
            <w:r>
              <w:rPr>
                <w:noProof/>
              </w:rPr>
              <w:instrText xml:space="preserve"> PAGEREF _Toc241616019 \h </w:instrText>
            </w:r>
            <w:r>
              <w:rPr>
                <w:noProof/>
              </w:rPr>
            </w:r>
            <w:r>
              <w:rPr>
                <w:noProof/>
              </w:rPr>
              <w:fldChar w:fldCharType="separate"/>
            </w:r>
            <w:r>
              <w:rPr>
                <w:noProof/>
              </w:rPr>
              <w:t>15</w:t>
            </w:r>
            <w:r>
              <w:rPr>
                <w:noProof/>
              </w:rPr>
              <w:fldChar w:fldCharType="end"/>
            </w:r>
          </w:hyperlink>
        </w:p>
        <w:p w14:paraId="22EE3650" w14:textId="6221CF20" w:rsidR="0010269B" w:rsidRDefault="0010269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6020" w:history="1">
            <w:r w:rsidRPr="00641639">
              <w:rPr>
                <w:rStyle w:val="Hyperlink"/>
                <w:noProof/>
              </w:rPr>
              <w:t>8. Getting your server ready for SAML</w:t>
            </w:r>
            <w:r>
              <w:rPr>
                <w:noProof/>
              </w:rPr>
              <w:tab/>
            </w:r>
            <w:r>
              <w:rPr>
                <w:noProof/>
              </w:rPr>
              <w:fldChar w:fldCharType="begin"/>
            </w:r>
            <w:r>
              <w:rPr>
                <w:noProof/>
              </w:rPr>
              <w:instrText xml:space="preserve"> PAGEREF _Toc241616020 \h </w:instrText>
            </w:r>
            <w:r>
              <w:rPr>
                <w:noProof/>
              </w:rPr>
            </w:r>
            <w:r>
              <w:rPr>
                <w:noProof/>
              </w:rPr>
              <w:fldChar w:fldCharType="separate"/>
            </w:r>
            <w:r>
              <w:rPr>
                <w:noProof/>
              </w:rPr>
              <w:t>16</w:t>
            </w:r>
            <w:r>
              <w:rPr>
                <w:noProof/>
              </w:rPr>
              <w:fldChar w:fldCharType="end"/>
            </w:r>
          </w:hyperlink>
        </w:p>
        <w:p w14:paraId="27A66458" w14:textId="03611387" w:rsidR="0010269B" w:rsidRDefault="0010269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6021" w:history="1">
            <w:r w:rsidRPr="00641639">
              <w:rPr>
                <w:rStyle w:val="Hyperlink"/>
                <w:noProof/>
              </w:rPr>
              <w:t>Suggested order</w:t>
            </w:r>
            <w:r>
              <w:rPr>
                <w:noProof/>
              </w:rPr>
              <w:tab/>
            </w:r>
            <w:r>
              <w:rPr>
                <w:noProof/>
              </w:rPr>
              <w:fldChar w:fldCharType="begin"/>
            </w:r>
            <w:r>
              <w:rPr>
                <w:noProof/>
              </w:rPr>
              <w:instrText xml:space="preserve"> PAGEREF _Toc241616021 \h </w:instrText>
            </w:r>
            <w:r>
              <w:rPr>
                <w:noProof/>
              </w:rPr>
            </w:r>
            <w:r>
              <w:rPr>
                <w:noProof/>
              </w:rPr>
              <w:fldChar w:fldCharType="separate"/>
            </w:r>
            <w:r>
              <w:rPr>
                <w:noProof/>
              </w:rPr>
              <w:t>16</w:t>
            </w:r>
            <w:r>
              <w:rPr>
                <w:noProof/>
              </w:rPr>
              <w:fldChar w:fldCharType="end"/>
            </w:r>
          </w:hyperlink>
        </w:p>
        <w:p w14:paraId="3564502C" w14:textId="55FDFFC4" w:rsidR="0010269B" w:rsidRDefault="0010269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6022" w:history="1">
            <w:r w:rsidRPr="00641639">
              <w:rPr>
                <w:rStyle w:val="Hyperlink"/>
                <w:noProof/>
              </w:rPr>
              <w:t>9. Check yourself and quick revision</w:t>
            </w:r>
            <w:r>
              <w:rPr>
                <w:noProof/>
              </w:rPr>
              <w:tab/>
            </w:r>
            <w:r>
              <w:rPr>
                <w:noProof/>
              </w:rPr>
              <w:fldChar w:fldCharType="begin"/>
            </w:r>
            <w:r>
              <w:rPr>
                <w:noProof/>
              </w:rPr>
              <w:instrText xml:space="preserve"> PAGEREF _Toc241616022 \h </w:instrText>
            </w:r>
            <w:r>
              <w:rPr>
                <w:noProof/>
              </w:rPr>
            </w:r>
            <w:r>
              <w:rPr>
                <w:noProof/>
              </w:rPr>
              <w:fldChar w:fldCharType="separate"/>
            </w:r>
            <w:r>
              <w:rPr>
                <w:noProof/>
              </w:rPr>
              <w:t>17</w:t>
            </w:r>
            <w:r>
              <w:rPr>
                <w:noProof/>
              </w:rPr>
              <w:fldChar w:fldCharType="end"/>
            </w:r>
          </w:hyperlink>
        </w:p>
        <w:p w14:paraId="61C6E0DD" w14:textId="64647768" w:rsidR="000003AD" w:rsidRDefault="00C54241">
          <w:r>
            <w:fldChar w:fldCharType="end"/>
          </w:r>
        </w:p>
      </w:sdtContent>
    </w:sdt>
    <w:p w14:paraId="25AD6098" w14:textId="77777777" w:rsidR="000003AD" w:rsidRDefault="00C54241">
      <w:pPr>
        <w:pStyle w:val="Heading1"/>
        <w:pageBreakBefore/>
      </w:pPr>
      <w:bookmarkStart w:id="0" w:name="_Toc241616002"/>
      <w:r>
        <w:t>1. SAML 2.0 in one picture</w:t>
      </w:r>
      <w:bookmarkEnd w:id="0"/>
    </w:p>
    <w:p w14:paraId="075F66B0" w14:textId="77777777" w:rsidR="000003AD" w:rsidRDefault="00C54241">
      <w:pPr>
        <w:spacing w:after="120" w:line="276" w:lineRule="auto"/>
      </w:pPr>
      <w:r>
        <w:rPr>
          <w:b/>
          <w:bCs/>
        </w:rPr>
        <w:t>SAML 2.0 (Security Assertion Markup Language)</w:t>
      </w:r>
      <w:r>
        <w:t xml:space="preserve"> is an XML standard that lets an </w:t>
      </w:r>
      <w:r>
        <w:rPr>
          <w:b/>
          <w:bCs/>
        </w:rPr>
        <w:t>Identity Provider</w:t>
      </w:r>
      <w:r>
        <w:t xml:space="preserve"> tell a </w:t>
      </w:r>
      <w:r>
        <w:rPr>
          <w:b/>
          <w:bCs/>
        </w:rPr>
        <w:t>Service Provider</w:t>
      </w:r>
      <w:r>
        <w:t xml:space="preserve"> "this user has logged in, and here are their attributes" in a signed message called an </w:t>
      </w:r>
      <w:r>
        <w:rPr>
          <w:b/>
          <w:bCs/>
        </w:rPr>
        <w:t>assertion</w:t>
      </w:r>
      <w:r>
        <w:t xml:space="preserve">. The user's browser carries the messages; the two servers trust each other because they exchanged </w:t>
      </w:r>
      <w:r>
        <w:rPr>
          <w:b/>
          <w:bCs/>
        </w:rPr>
        <w:t>metadata</w:t>
      </w:r>
      <w:r>
        <w:t xml:space="preserve"> (entity IDs, URLs and certificates) beforehand.</w:t>
      </w:r>
    </w:p>
    <w:p w14:paraId="71F31BA4" w14:textId="77777777" w:rsidR="000003AD" w:rsidRDefault="00C54241">
      <w:pPr>
        <w:keepNext/>
        <w:spacing w:before="120" w:after="40"/>
        <w:jc w:val="center"/>
      </w:pPr>
      <w:r>
        <w:rPr>
          <w:noProof/>
        </w:rPr>
        <w:drawing>
          <wp:inline distT="0" distB="0" distL="0" distR="0" wp14:anchorId="2D078468" wp14:editId="146F4D08">
            <wp:extent cx="6124575" cy="2152650"/>
            <wp:effectExtent l="0" t="0" r="0" b="0"/>
            <wp:docPr id="1" name="d5-actors.png" descr="Roles, messages, bindings and profiles. PingFederate is the IdP; the application is the S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2152650"/>
                    </a:xfrm>
                    <a:prstGeom prst="rect">
                      <a:avLst/>
                    </a:prstGeom>
                  </pic:spPr>
                </pic:pic>
              </a:graphicData>
            </a:graphic>
          </wp:inline>
        </w:drawing>
      </w:r>
    </w:p>
    <w:p w14:paraId="16785B24" w14:textId="77777777" w:rsidR="000003AD" w:rsidRDefault="00C54241">
      <w:pPr>
        <w:spacing w:after="200"/>
        <w:jc w:val="center"/>
      </w:pPr>
      <w:r>
        <w:rPr>
          <w:b/>
          <w:bCs/>
          <w:color w:val="555555"/>
          <w:sz w:val="18"/>
          <w:szCs w:val="18"/>
        </w:rPr>
        <w:t xml:space="preserve">Figure 1 — </w:t>
      </w:r>
      <w:r>
        <w:rPr>
          <w:i/>
          <w:iCs/>
          <w:color w:val="555555"/>
          <w:sz w:val="18"/>
          <w:szCs w:val="18"/>
        </w:rPr>
        <w:t>Roles, messages, bindings and profiles. PingFederate is the IdP; the application is the SP.</w:t>
      </w:r>
    </w:p>
    <w:p w14:paraId="224D3199" w14:textId="77777777" w:rsidR="000003AD" w:rsidRDefault="00C54241">
      <w:pPr>
        <w:pStyle w:val="Heading2"/>
      </w:pPr>
      <w:bookmarkStart w:id="1" w:name="_Toc241616003"/>
      <w:r>
        <w:t>Vocabulary</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38"/>
        <w:gridCol w:w="2800"/>
      </w:tblGrid>
      <w:tr w:rsidR="000003AD" w14:paraId="2D2C7713" w14:textId="77777777">
        <w:tblPrEx>
          <w:tblCellMar>
            <w:top w:w="0" w:type="dxa"/>
            <w:bottom w:w="0" w:type="dxa"/>
          </w:tblCellMar>
        </w:tblPrEx>
        <w:trPr>
          <w:tblHeader/>
        </w:trPr>
        <w:tc>
          <w:tcPr>
            <w:tcW w:w="23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67472EF" w14:textId="77777777" w:rsidR="000003AD" w:rsidRDefault="00C54241">
            <w:pPr>
              <w:spacing w:after="20"/>
            </w:pPr>
            <w:r>
              <w:rPr>
                <w:b/>
                <w:bCs/>
                <w:sz w:val="19"/>
                <w:szCs w:val="19"/>
              </w:rPr>
              <w:t>Term</w:t>
            </w:r>
          </w:p>
        </w:tc>
        <w:tc>
          <w:tcPr>
            <w:tcW w:w="45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C69DEB7" w14:textId="77777777" w:rsidR="000003AD" w:rsidRDefault="00C54241">
            <w:pPr>
              <w:spacing w:after="20"/>
            </w:pPr>
            <w:r>
              <w:rPr>
                <w:b/>
                <w:bCs/>
                <w:sz w:val="19"/>
                <w:szCs w:val="19"/>
              </w:rPr>
              <w:t>Meaning</w:t>
            </w:r>
          </w:p>
        </w:tc>
        <w:tc>
          <w:tcPr>
            <w:tcW w:w="28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491EC8B" w14:textId="77777777" w:rsidR="000003AD" w:rsidRDefault="00C54241">
            <w:pPr>
              <w:spacing w:after="20"/>
            </w:pPr>
            <w:r>
              <w:rPr>
                <w:b/>
                <w:bCs/>
                <w:sz w:val="19"/>
                <w:szCs w:val="19"/>
              </w:rPr>
              <w:t>In your lab</w:t>
            </w:r>
          </w:p>
        </w:tc>
      </w:tr>
      <w:tr w:rsidR="000003AD" w14:paraId="4CEEBDA3"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DE0E0EE" w14:textId="77777777" w:rsidR="000003AD" w:rsidRDefault="00C54241">
            <w:pPr>
              <w:spacing w:after="20"/>
            </w:pPr>
            <w:r>
              <w:rPr>
                <w:sz w:val="19"/>
                <w:szCs w:val="19"/>
              </w:rPr>
              <w:t>Identity Provider (IdP)</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721D9CF" w14:textId="77777777" w:rsidR="000003AD" w:rsidRDefault="00C54241">
            <w:pPr>
              <w:spacing w:after="20"/>
            </w:pPr>
            <w:r>
              <w:rPr>
                <w:sz w:val="19"/>
                <w:szCs w:val="19"/>
              </w:rPr>
              <w:t>Authenticates the user and issues assertions</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8ADC1C0" w14:textId="77777777" w:rsidR="000003AD" w:rsidRDefault="00C54241">
            <w:pPr>
              <w:spacing w:after="20"/>
            </w:pPr>
            <w:r>
              <w:rPr>
                <w:sz w:val="19"/>
                <w:szCs w:val="19"/>
              </w:rPr>
              <w:t>PingFederate</w:t>
            </w:r>
          </w:p>
        </w:tc>
      </w:tr>
      <w:tr w:rsidR="000003AD" w14:paraId="604BAE03"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DEDFCB7" w14:textId="77777777" w:rsidR="000003AD" w:rsidRDefault="00C54241">
            <w:pPr>
              <w:spacing w:after="20"/>
            </w:pPr>
            <w:r>
              <w:rPr>
                <w:sz w:val="19"/>
                <w:szCs w:val="19"/>
              </w:rPr>
              <w:t>Service Provider (SP)</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E04E4E7" w14:textId="77777777" w:rsidR="000003AD" w:rsidRDefault="00C54241">
            <w:pPr>
              <w:spacing w:after="20"/>
            </w:pPr>
            <w:r>
              <w:rPr>
                <w:sz w:val="19"/>
                <w:szCs w:val="19"/>
              </w:rPr>
              <w:t>The application that consumes assertions</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CCE4577" w14:textId="77777777" w:rsidR="000003AD" w:rsidRDefault="00C54241">
            <w:pPr>
              <w:spacing w:after="20"/>
            </w:pPr>
            <w:r>
              <w:rPr>
                <w:sz w:val="19"/>
                <w:szCs w:val="19"/>
              </w:rPr>
              <w:t>e.g. Salesforce (Module 6)</w:t>
            </w:r>
          </w:p>
        </w:tc>
      </w:tr>
      <w:tr w:rsidR="000003AD" w14:paraId="36489B77"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25F8361" w14:textId="77777777" w:rsidR="000003AD" w:rsidRDefault="00C54241">
            <w:pPr>
              <w:spacing w:after="20"/>
            </w:pPr>
            <w:r>
              <w:rPr>
                <w:sz w:val="19"/>
                <w:szCs w:val="19"/>
              </w:rPr>
              <w:t>Entity ID</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53FF55C" w14:textId="77777777" w:rsidR="000003AD" w:rsidRDefault="00C54241">
            <w:pPr>
              <w:spacing w:after="20"/>
            </w:pPr>
            <w:r>
              <w:rPr>
                <w:sz w:val="19"/>
                <w:szCs w:val="19"/>
              </w:rPr>
              <w:t>Globally unique name of an IdP or SP (a URI or string)</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1B48B15" w14:textId="77777777" w:rsidR="000003AD" w:rsidRDefault="00C54241">
            <w:pPr>
              <w:spacing w:after="20"/>
            </w:pPr>
            <w:r>
              <w:rPr>
                <w:b/>
                <w:bCs/>
                <w:sz w:val="19"/>
                <w:szCs w:val="19"/>
              </w:rPr>
              <w:t>empty</w:t>
            </w:r>
            <w:r>
              <w:rPr>
                <w:sz w:val="19"/>
                <w:szCs w:val="19"/>
              </w:rPr>
              <w:t xml:space="preserve"> — proposed: </w:t>
            </w:r>
            <w:r>
              <w:rPr>
                <w:rFonts w:ascii="Consolas" w:eastAsia="Consolas" w:hAnsi="Consolas" w:cs="Consolas"/>
                <w:color w:val="3B2475"/>
                <w:sz w:val="17"/>
                <w:szCs w:val="17"/>
              </w:rPr>
              <w:t>pingfed-lab-idp</w:t>
            </w:r>
          </w:p>
        </w:tc>
      </w:tr>
      <w:tr w:rsidR="000003AD" w14:paraId="73240ADF"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A81015E" w14:textId="77777777" w:rsidR="000003AD" w:rsidRDefault="00C54241">
            <w:pPr>
              <w:spacing w:after="20"/>
            </w:pPr>
            <w:r>
              <w:rPr>
                <w:sz w:val="19"/>
                <w:szCs w:val="19"/>
              </w:rPr>
              <w:t>Assertion</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1E4485" w14:textId="77777777" w:rsidR="000003AD" w:rsidRDefault="00C54241">
            <w:pPr>
              <w:spacing w:after="20"/>
            </w:pPr>
            <w:r>
              <w:rPr>
                <w:sz w:val="19"/>
                <w:szCs w:val="19"/>
              </w:rPr>
              <w:t>Signed XML statement about the user (subject, conditions, authentication, attributes)</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E378632" w14:textId="77777777" w:rsidR="000003AD" w:rsidRDefault="00C54241">
            <w:pPr>
              <w:spacing w:after="20"/>
            </w:pPr>
            <w:r>
              <w:rPr>
                <w:sz w:val="19"/>
                <w:szCs w:val="19"/>
              </w:rPr>
              <w:t>built from the policy contract (Module 3)</w:t>
            </w:r>
          </w:p>
        </w:tc>
      </w:tr>
      <w:tr w:rsidR="000003AD" w14:paraId="14E4B564"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8C1FDA1" w14:textId="77777777" w:rsidR="000003AD" w:rsidRDefault="00C54241">
            <w:pPr>
              <w:spacing w:after="20"/>
            </w:pPr>
            <w:r>
              <w:rPr>
                <w:sz w:val="19"/>
                <w:szCs w:val="19"/>
              </w:rPr>
              <w:t>SSO service URL</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52BE3A0" w14:textId="77777777" w:rsidR="000003AD" w:rsidRDefault="00C54241">
            <w:pPr>
              <w:spacing w:after="20"/>
            </w:pPr>
            <w:r>
              <w:rPr>
                <w:sz w:val="19"/>
                <w:szCs w:val="19"/>
              </w:rPr>
              <w:t>Where the IdP receives AuthnRequests</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C85EAC" w14:textId="77777777" w:rsidR="000003AD" w:rsidRDefault="00C54241">
            <w:pPr>
              <w:spacing w:after="20"/>
            </w:pPr>
            <w:r>
              <w:rPr>
                <w:rFonts w:ascii="Consolas" w:eastAsia="Consolas" w:hAnsi="Consolas" w:cs="Consolas"/>
                <w:color w:val="3B2475"/>
                <w:sz w:val="17"/>
                <w:szCs w:val="17"/>
              </w:rPr>
              <w:t>https://&lt;base-url&gt;/idp/SSO.saml2</w:t>
            </w:r>
          </w:p>
        </w:tc>
      </w:tr>
      <w:tr w:rsidR="000003AD" w14:paraId="1CC77C12"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50F8D0E" w14:textId="77777777" w:rsidR="000003AD" w:rsidRDefault="00C54241">
            <w:pPr>
              <w:spacing w:after="20"/>
            </w:pPr>
            <w:r>
              <w:rPr>
                <w:sz w:val="19"/>
                <w:szCs w:val="19"/>
              </w:rPr>
              <w:t>ACS URL</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0A30FC0" w14:textId="77777777" w:rsidR="000003AD" w:rsidRDefault="00C54241">
            <w:pPr>
              <w:spacing w:after="20"/>
            </w:pPr>
            <w:r>
              <w:rPr>
                <w:sz w:val="19"/>
                <w:szCs w:val="19"/>
              </w:rPr>
              <w:t>Assertion Consumer Service — where the SP receives the Response</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AA02565" w14:textId="77777777" w:rsidR="000003AD" w:rsidRDefault="00C54241">
            <w:pPr>
              <w:spacing w:after="20"/>
            </w:pPr>
            <w:r>
              <w:rPr>
                <w:sz w:val="19"/>
                <w:szCs w:val="19"/>
              </w:rPr>
              <w:t>provided by the SP</w:t>
            </w:r>
          </w:p>
        </w:tc>
      </w:tr>
      <w:tr w:rsidR="000003AD" w14:paraId="1719A851"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BEF72FE" w14:textId="77777777" w:rsidR="000003AD" w:rsidRDefault="00C54241">
            <w:pPr>
              <w:spacing w:after="20"/>
            </w:pPr>
            <w:r>
              <w:rPr>
                <w:sz w:val="19"/>
                <w:szCs w:val="19"/>
              </w:rPr>
              <w:t>NameID</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C1B3372" w14:textId="77777777" w:rsidR="000003AD" w:rsidRDefault="00C54241">
            <w:pPr>
              <w:spacing w:after="20"/>
            </w:pPr>
            <w:r>
              <w:rPr>
                <w:sz w:val="19"/>
                <w:szCs w:val="19"/>
              </w:rPr>
              <w:t>The user identifier inside the assertion (unspecified, email, persistent, transient…)</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A916697" w14:textId="77777777" w:rsidR="000003AD" w:rsidRDefault="00C54241">
            <w:pPr>
              <w:spacing w:after="20"/>
            </w:pPr>
            <w:r>
              <w:rPr>
                <w:sz w:val="19"/>
                <w:szCs w:val="19"/>
              </w:rPr>
              <w:t xml:space="preserve">e.g. </w:t>
            </w:r>
            <w:r>
              <w:rPr>
                <w:rFonts w:ascii="Consolas" w:eastAsia="Consolas" w:hAnsi="Consolas" w:cs="Consolas"/>
                <w:color w:val="3B2475"/>
                <w:sz w:val="17"/>
                <w:szCs w:val="17"/>
              </w:rPr>
              <w:t>testa</w:t>
            </w:r>
          </w:p>
        </w:tc>
      </w:tr>
      <w:tr w:rsidR="000003AD" w14:paraId="4E8F8BBC"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5AEFC3" w14:textId="77777777" w:rsidR="000003AD" w:rsidRDefault="00C54241">
            <w:pPr>
              <w:spacing w:after="20"/>
            </w:pPr>
            <w:r>
              <w:rPr>
                <w:sz w:val="19"/>
                <w:szCs w:val="19"/>
              </w:rPr>
              <w:t>Binding</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1ACD87F" w14:textId="77777777" w:rsidR="000003AD" w:rsidRDefault="00C54241">
            <w:pPr>
              <w:spacing w:after="20"/>
            </w:pPr>
            <w:r>
              <w:rPr>
                <w:sz w:val="19"/>
                <w:szCs w:val="19"/>
              </w:rPr>
              <w:t>How a message is transported (Redirect, POST, Artifact, SOAP)</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EFA2CA5" w14:textId="77777777" w:rsidR="000003AD" w:rsidRDefault="00C54241">
            <w:pPr>
              <w:spacing w:after="20"/>
            </w:pPr>
            <w:r>
              <w:rPr>
                <w:sz w:val="19"/>
                <w:szCs w:val="19"/>
              </w:rPr>
              <w:t>section 3</w:t>
            </w:r>
          </w:p>
        </w:tc>
      </w:tr>
      <w:tr w:rsidR="000003AD" w14:paraId="3D779B00"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3F0844F" w14:textId="77777777" w:rsidR="000003AD" w:rsidRDefault="00C54241">
            <w:pPr>
              <w:spacing w:after="20"/>
            </w:pPr>
            <w:r>
              <w:rPr>
                <w:sz w:val="19"/>
                <w:szCs w:val="19"/>
              </w:rPr>
              <w:t>Profile</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D10C2CF" w14:textId="77777777" w:rsidR="000003AD" w:rsidRDefault="00C54241">
            <w:pPr>
              <w:spacing w:after="20"/>
            </w:pPr>
            <w:r>
              <w:rPr>
                <w:sz w:val="19"/>
                <w:szCs w:val="19"/>
              </w:rPr>
              <w:t>A use case combining messages + bindings (Web Browser SSO, Single Logout…)</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70E5FA2" w14:textId="77777777" w:rsidR="000003AD" w:rsidRDefault="00C54241">
            <w:pPr>
              <w:spacing w:after="20"/>
            </w:pPr>
            <w:r>
              <w:rPr>
                <w:sz w:val="19"/>
                <w:szCs w:val="19"/>
              </w:rPr>
              <w:t>section 4</w:t>
            </w:r>
          </w:p>
        </w:tc>
      </w:tr>
      <w:tr w:rsidR="000003AD" w14:paraId="579B9266"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821DFA" w14:textId="77777777" w:rsidR="000003AD" w:rsidRDefault="00C54241">
            <w:pPr>
              <w:spacing w:after="20"/>
            </w:pPr>
            <w:r>
              <w:rPr>
                <w:sz w:val="19"/>
                <w:szCs w:val="19"/>
              </w:rPr>
              <w:t>Metadata</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AC4C488" w14:textId="77777777" w:rsidR="000003AD" w:rsidRDefault="00C54241">
            <w:pPr>
              <w:spacing w:after="20"/>
            </w:pPr>
            <w:r>
              <w:rPr>
                <w:sz w:val="19"/>
                <w:szCs w:val="19"/>
              </w:rPr>
              <w:t>XML describing an entity: ID, endpoints, certificates</w:t>
            </w:r>
          </w:p>
        </w:tc>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9B45E89" w14:textId="77777777" w:rsidR="000003AD" w:rsidRDefault="00C54241">
            <w:pPr>
              <w:spacing w:after="20"/>
            </w:pPr>
            <w:r>
              <w:rPr>
                <w:sz w:val="19"/>
                <w:szCs w:val="19"/>
              </w:rPr>
              <w:t>section 6</w:t>
            </w:r>
          </w:p>
        </w:tc>
      </w:tr>
    </w:tbl>
    <w:p w14:paraId="064C2ABA" w14:textId="77777777" w:rsidR="000003AD" w:rsidRDefault="00C54241">
      <w:pPr>
        <w:pStyle w:val="Heading1"/>
        <w:pageBreakBefore/>
      </w:pPr>
      <w:bookmarkStart w:id="2" w:name="_Toc241616004"/>
      <w:r>
        <w:t>2. What is inside a SAML Response (PF 21 part 1)</w:t>
      </w:r>
      <w:bookmarkEnd w:id="2"/>
    </w:p>
    <w:p w14:paraId="330FC29D" w14:textId="77777777" w:rsidR="000003AD" w:rsidRDefault="00C54241">
      <w:pPr>
        <w:spacing w:after="160"/>
      </w:pPr>
      <w:r>
        <w:rPr>
          <w:b/>
          <w:bCs/>
        </w:rPr>
        <w:t xml:space="preserve">Course video: </w:t>
      </w:r>
      <w:hyperlink r:id="rId8" w:history="1">
        <w:r>
          <w:rPr>
            <w:rStyle w:val="Hyperlink"/>
          </w:rPr>
          <w:t>PF 21 part 1 — SAML and Binding Types (13:21)</w:t>
        </w:r>
      </w:hyperlink>
    </w:p>
    <w:p w14:paraId="7EA9DED8" w14:textId="77777777" w:rsidR="000003AD" w:rsidRDefault="00C54241">
      <w:pPr>
        <w:keepNext/>
        <w:spacing w:before="120" w:after="40"/>
        <w:jc w:val="center"/>
      </w:pPr>
      <w:r>
        <w:rPr>
          <w:noProof/>
        </w:rPr>
        <w:drawing>
          <wp:inline distT="0" distB="0" distL="0" distR="0" wp14:anchorId="0CEAF36E" wp14:editId="2C8971AE">
            <wp:extent cx="6124575" cy="3048000"/>
            <wp:effectExtent l="0" t="0" r="0" b="0"/>
            <wp:docPr id="2" name="d5-assertion.png" descr="The Response wraps the Assertion; the Assertion is what gets signed (and optionally encryp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3048000"/>
                    </a:xfrm>
                    <a:prstGeom prst="rect">
                      <a:avLst/>
                    </a:prstGeom>
                  </pic:spPr>
                </pic:pic>
              </a:graphicData>
            </a:graphic>
          </wp:inline>
        </w:drawing>
      </w:r>
    </w:p>
    <w:p w14:paraId="55D6EE31" w14:textId="77777777" w:rsidR="000003AD" w:rsidRDefault="00C54241">
      <w:pPr>
        <w:spacing w:after="200"/>
        <w:jc w:val="center"/>
      </w:pPr>
      <w:r>
        <w:rPr>
          <w:b/>
          <w:bCs/>
          <w:color w:val="555555"/>
          <w:sz w:val="18"/>
          <w:szCs w:val="18"/>
        </w:rPr>
        <w:t xml:space="preserve">Figure 2 — </w:t>
      </w:r>
      <w:r>
        <w:rPr>
          <w:i/>
          <w:iCs/>
          <w:color w:val="555555"/>
          <w:sz w:val="18"/>
          <w:szCs w:val="18"/>
        </w:rPr>
        <w:t>The Response wraps the Assertion; the Assertion is what gets signed (and optionally encrypted).</w:t>
      </w:r>
    </w:p>
    <w:p w14:paraId="317CB308" w14:textId="77777777" w:rsidR="000003AD" w:rsidRDefault="00C54241">
      <w:pPr>
        <w:pStyle w:val="Heading2"/>
      </w:pPr>
      <w:bookmarkStart w:id="3" w:name="_Toc241616005"/>
      <w:r>
        <w:t>What the SP checks before letting the user in</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0003AD" w14:paraId="021040A1" w14:textId="77777777">
        <w:tblPrEx>
          <w:tblCellMar>
            <w:top w:w="0" w:type="dxa"/>
            <w:bottom w:w="0" w:type="dxa"/>
          </w:tblCellMar>
        </w:tblPrEx>
        <w:trPr>
          <w:tblHeader/>
        </w:trPr>
        <w:tc>
          <w:tcPr>
            <w:tcW w:w="4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7ECFC98" w14:textId="77777777" w:rsidR="000003AD" w:rsidRDefault="00C54241">
            <w:pPr>
              <w:spacing w:after="20"/>
            </w:pPr>
            <w:r>
              <w:rPr>
                <w:b/>
                <w:bCs/>
                <w:sz w:val="19"/>
                <w:szCs w:val="19"/>
              </w:rPr>
              <w:t>Check</w:t>
            </w:r>
          </w:p>
        </w:tc>
        <w:tc>
          <w:tcPr>
            <w:tcW w:w="54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79A32004" w14:textId="77777777" w:rsidR="000003AD" w:rsidRDefault="00C54241">
            <w:pPr>
              <w:spacing w:after="20"/>
            </w:pPr>
            <w:r>
              <w:rPr>
                <w:b/>
                <w:bCs/>
                <w:sz w:val="19"/>
                <w:szCs w:val="19"/>
              </w:rPr>
              <w:t>Why</w:t>
            </w:r>
          </w:p>
        </w:tc>
      </w:tr>
      <w:tr w:rsidR="000003AD" w14:paraId="25BAD5BE" w14:textId="77777777">
        <w:tblPrEx>
          <w:tblCellMar>
            <w:top w:w="0" w:type="dxa"/>
            <w:bottom w:w="0" w:type="dxa"/>
          </w:tblCellMar>
        </w:tblPrEx>
        <w:trPr>
          <w:cantSplit/>
        </w:trPr>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48C07AD" w14:textId="77777777" w:rsidR="000003AD" w:rsidRDefault="00C54241">
            <w:pPr>
              <w:spacing w:after="20"/>
            </w:pPr>
            <w:r>
              <w:rPr>
                <w:sz w:val="19"/>
                <w:szCs w:val="19"/>
              </w:rPr>
              <w:t>Signature valid with the IdP certificate from metadata</w:t>
            </w:r>
          </w:p>
        </w:tc>
        <w:tc>
          <w:tcPr>
            <w:tcW w:w="5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B0F519D" w14:textId="77777777" w:rsidR="000003AD" w:rsidRDefault="00C54241">
            <w:pPr>
              <w:spacing w:after="20"/>
            </w:pPr>
            <w:r>
              <w:rPr>
                <w:sz w:val="19"/>
                <w:szCs w:val="19"/>
              </w:rPr>
              <w:t>Proves PingFederate issued it and nothing was changed</w:t>
            </w:r>
          </w:p>
        </w:tc>
      </w:tr>
      <w:tr w:rsidR="000003AD" w14:paraId="0D972645" w14:textId="77777777">
        <w:tblPrEx>
          <w:tblCellMar>
            <w:top w:w="0" w:type="dxa"/>
            <w:bottom w:w="0" w:type="dxa"/>
          </w:tblCellMar>
        </w:tblPrEx>
        <w:trPr>
          <w:cantSplit/>
        </w:trPr>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BA6AE79" w14:textId="77777777" w:rsidR="000003AD" w:rsidRDefault="00C54241">
            <w:pPr>
              <w:spacing w:after="20"/>
            </w:pPr>
            <w:r>
              <w:rPr>
                <w:sz w:val="19"/>
                <w:szCs w:val="19"/>
              </w:rPr>
              <w:t>Issuer = expected IdP entity ID</w:t>
            </w:r>
          </w:p>
        </w:tc>
        <w:tc>
          <w:tcPr>
            <w:tcW w:w="5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4800045" w14:textId="77777777" w:rsidR="000003AD" w:rsidRDefault="00C54241">
            <w:pPr>
              <w:spacing w:after="20"/>
            </w:pPr>
            <w:r>
              <w:rPr>
                <w:sz w:val="19"/>
                <w:szCs w:val="19"/>
              </w:rPr>
              <w:t>Rejects assertions from other IdPs</w:t>
            </w:r>
          </w:p>
        </w:tc>
      </w:tr>
      <w:tr w:rsidR="000003AD" w14:paraId="1339F36B" w14:textId="77777777">
        <w:tblPrEx>
          <w:tblCellMar>
            <w:top w:w="0" w:type="dxa"/>
            <w:bottom w:w="0" w:type="dxa"/>
          </w:tblCellMar>
        </w:tblPrEx>
        <w:trPr>
          <w:cantSplit/>
        </w:trPr>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A3D850" w14:textId="77777777" w:rsidR="000003AD" w:rsidRDefault="00C54241">
            <w:pPr>
              <w:spacing w:after="20"/>
            </w:pPr>
            <w:r>
              <w:rPr>
                <w:sz w:val="19"/>
                <w:szCs w:val="19"/>
              </w:rPr>
              <w:t>Destination / Recipient = its own ACS URL</w:t>
            </w:r>
          </w:p>
        </w:tc>
        <w:tc>
          <w:tcPr>
            <w:tcW w:w="5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AE7E8D" w14:textId="77777777" w:rsidR="000003AD" w:rsidRDefault="00C54241">
            <w:pPr>
              <w:spacing w:after="20"/>
            </w:pPr>
            <w:r>
              <w:rPr>
                <w:sz w:val="19"/>
                <w:szCs w:val="19"/>
              </w:rPr>
              <w:t>Prevents replaying a response meant for another SP</w:t>
            </w:r>
          </w:p>
        </w:tc>
      </w:tr>
      <w:tr w:rsidR="000003AD" w14:paraId="4BEB7310" w14:textId="77777777">
        <w:tblPrEx>
          <w:tblCellMar>
            <w:top w:w="0" w:type="dxa"/>
            <w:bottom w:w="0" w:type="dxa"/>
          </w:tblCellMar>
        </w:tblPrEx>
        <w:trPr>
          <w:cantSplit/>
        </w:trPr>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13BFDA7" w14:textId="77777777" w:rsidR="000003AD" w:rsidRDefault="00C54241">
            <w:pPr>
              <w:spacing w:after="20"/>
            </w:pPr>
            <w:r>
              <w:rPr>
                <w:sz w:val="19"/>
                <w:szCs w:val="19"/>
              </w:rPr>
              <w:t>Audience = its own entity ID</w:t>
            </w:r>
          </w:p>
        </w:tc>
        <w:tc>
          <w:tcPr>
            <w:tcW w:w="5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57EC8D5" w14:textId="77777777" w:rsidR="000003AD" w:rsidRDefault="00C54241">
            <w:pPr>
              <w:spacing w:after="20"/>
            </w:pPr>
            <w:r>
              <w:rPr>
                <w:sz w:val="19"/>
                <w:szCs w:val="19"/>
              </w:rPr>
              <w:t>The assertion was issued for this SP</w:t>
            </w:r>
          </w:p>
        </w:tc>
      </w:tr>
      <w:tr w:rsidR="000003AD" w14:paraId="65828D82" w14:textId="77777777">
        <w:tblPrEx>
          <w:tblCellMar>
            <w:top w:w="0" w:type="dxa"/>
            <w:bottom w:w="0" w:type="dxa"/>
          </w:tblCellMar>
        </w:tblPrEx>
        <w:trPr>
          <w:cantSplit/>
        </w:trPr>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2AA04EE" w14:textId="77777777" w:rsidR="000003AD" w:rsidRDefault="00C54241">
            <w:pPr>
              <w:spacing w:after="20"/>
            </w:pPr>
            <w:r>
              <w:rPr>
                <w:sz w:val="19"/>
                <w:szCs w:val="19"/>
              </w:rPr>
              <w:t>NotBefore / NotOnOrAfter</w:t>
            </w:r>
          </w:p>
        </w:tc>
        <w:tc>
          <w:tcPr>
            <w:tcW w:w="5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F8BE950" w14:textId="77777777" w:rsidR="000003AD" w:rsidRDefault="00C54241">
            <w:pPr>
              <w:spacing w:after="20"/>
            </w:pPr>
            <w:r>
              <w:rPr>
                <w:sz w:val="19"/>
                <w:szCs w:val="19"/>
              </w:rPr>
              <w:t>Short validity window (typically 5 minutes) — clocks must be in sync</w:t>
            </w:r>
          </w:p>
        </w:tc>
      </w:tr>
      <w:tr w:rsidR="000003AD" w14:paraId="1985928C" w14:textId="77777777">
        <w:tblPrEx>
          <w:tblCellMar>
            <w:top w:w="0" w:type="dxa"/>
            <w:bottom w:w="0" w:type="dxa"/>
          </w:tblCellMar>
        </w:tblPrEx>
        <w:trPr>
          <w:cantSplit/>
        </w:trPr>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C7BA059" w14:textId="77777777" w:rsidR="000003AD" w:rsidRDefault="00C54241">
            <w:pPr>
              <w:spacing w:after="20"/>
            </w:pPr>
            <w:r>
              <w:rPr>
                <w:sz w:val="19"/>
                <w:szCs w:val="19"/>
              </w:rPr>
              <w:t>InResponseTo = the ID of its AuthnRequest</w:t>
            </w:r>
          </w:p>
        </w:tc>
        <w:tc>
          <w:tcPr>
            <w:tcW w:w="5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DC3544C" w14:textId="77777777" w:rsidR="000003AD" w:rsidRDefault="00C54241">
            <w:pPr>
              <w:spacing w:after="20"/>
            </w:pPr>
            <w:r>
              <w:rPr>
                <w:sz w:val="19"/>
                <w:szCs w:val="19"/>
              </w:rPr>
              <w:t>SP-initiated only: ties the response to the request</w:t>
            </w:r>
          </w:p>
        </w:tc>
      </w:tr>
      <w:tr w:rsidR="000003AD" w14:paraId="1A18BBEB" w14:textId="77777777">
        <w:tblPrEx>
          <w:tblCellMar>
            <w:top w:w="0" w:type="dxa"/>
            <w:bottom w:w="0" w:type="dxa"/>
          </w:tblCellMar>
        </w:tblPrEx>
        <w:trPr>
          <w:cantSplit/>
        </w:trPr>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453BB69" w14:textId="77777777" w:rsidR="000003AD" w:rsidRDefault="00C54241">
            <w:pPr>
              <w:spacing w:after="20"/>
            </w:pPr>
            <w:r>
              <w:rPr>
                <w:sz w:val="19"/>
                <w:szCs w:val="19"/>
              </w:rPr>
              <w:t>Assertion ID not seen before</w:t>
            </w:r>
          </w:p>
        </w:tc>
        <w:tc>
          <w:tcPr>
            <w:tcW w:w="5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B49679D" w14:textId="77777777" w:rsidR="000003AD" w:rsidRDefault="00C54241">
            <w:pPr>
              <w:spacing w:after="20"/>
            </w:pPr>
            <w:r>
              <w:rPr>
                <w:sz w:val="19"/>
                <w:szCs w:val="19"/>
              </w:rPr>
              <w:t>Replay protection</w:t>
            </w:r>
          </w:p>
        </w:tc>
      </w:tr>
    </w:tbl>
    <w:p w14:paraId="41EDDD98" w14:textId="77777777" w:rsidR="000003AD" w:rsidRDefault="00C54241">
      <w:pPr>
        <w:pStyle w:val="Heading2"/>
      </w:pPr>
      <w:bookmarkStart w:id="4" w:name="_Toc241616006"/>
      <w:r>
        <w:t>Lab: a real signed assertion</w:t>
      </w:r>
      <w:bookmarkEnd w:id="4"/>
    </w:p>
    <w:p w14:paraId="5D5AE509" w14:textId="77777777" w:rsidR="000003AD" w:rsidRDefault="00C54241">
      <w:pPr>
        <w:spacing w:after="120" w:line="276" w:lineRule="auto"/>
      </w:pPr>
      <w:r>
        <w:t xml:space="preserve">The lab generated a complete Response for user </w:t>
      </w:r>
      <w:r>
        <w:rPr>
          <w:b/>
          <w:bCs/>
        </w:rPr>
        <w:t>testa</w:t>
      </w:r>
      <w:r>
        <w:t xml:space="preserve"> (email, memberOf=insgc), signed the Assertion with the Module 4 </w:t>
      </w:r>
      <w:r>
        <w:rPr>
          <w:b/>
          <w:bCs/>
        </w:rPr>
        <w:t>IdP signing key</w:t>
      </w:r>
      <w:r>
        <w:t xml:space="preserve"> (XML-DSig, RSA-SHA256, exclusive C14N), verified it, then changed the NameID from testa to admin:</w:t>
      </w:r>
    </w:p>
    <w:p w14:paraId="03117BCA" w14:textId="77777777" w:rsidR="000003AD" w:rsidRDefault="00C54241">
      <w:pPr>
        <w:keepNext/>
        <w:spacing w:before="120" w:after="40"/>
        <w:jc w:val="center"/>
      </w:pPr>
      <w:r>
        <w:rPr>
          <w:noProof/>
        </w:rPr>
        <w:drawing>
          <wp:inline distT="0" distB="0" distL="0" distR="0" wp14:anchorId="2FDAF093" wp14:editId="7D4BF6C0">
            <wp:extent cx="6124575" cy="3371850"/>
            <wp:effectExtent l="0" t="0" r="0" b="0"/>
            <wp:docPr id="3" name="c5-response.png" descr="The &lt;ds:Signature&gt; element and the verification result before and after tamper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3371850"/>
                    </a:xfrm>
                    <a:prstGeom prst="rect">
                      <a:avLst/>
                    </a:prstGeom>
                  </pic:spPr>
                </pic:pic>
              </a:graphicData>
            </a:graphic>
          </wp:inline>
        </w:drawing>
      </w:r>
    </w:p>
    <w:p w14:paraId="50C6AEFA" w14:textId="77777777" w:rsidR="000003AD" w:rsidRDefault="00C54241">
      <w:pPr>
        <w:spacing w:after="200"/>
        <w:jc w:val="center"/>
      </w:pPr>
      <w:r>
        <w:rPr>
          <w:b/>
          <w:bCs/>
          <w:color w:val="555555"/>
          <w:sz w:val="18"/>
          <w:szCs w:val="18"/>
        </w:rPr>
        <w:t xml:space="preserve">Figure 3 — </w:t>
      </w:r>
      <w:r>
        <w:rPr>
          <w:i/>
          <w:iCs/>
          <w:color w:val="555555"/>
          <w:sz w:val="18"/>
          <w:szCs w:val="18"/>
        </w:rPr>
        <w:t>The &lt;ds:Signature&gt; element and the verification result before and after tampering.</w:t>
      </w:r>
    </w:p>
    <w:p w14:paraId="7133884F" w14:textId="77777777" w:rsidR="000003AD" w:rsidRDefault="00C54241">
      <w:pPr>
        <w:pStyle w:val="ListParagraph"/>
        <w:numPr>
          <w:ilvl w:val="0"/>
          <w:numId w:val="2"/>
        </w:numPr>
        <w:spacing w:after="70" w:line="264" w:lineRule="auto"/>
      </w:pPr>
      <w:r>
        <w:rPr>
          <w:b/>
          <w:bCs/>
        </w:rPr>
        <w:t>Reference URI</w:t>
      </w:r>
      <w:r>
        <w:t xml:space="preserve"> points at the Assertion's ID — that is the part covered by the signature.</w:t>
      </w:r>
    </w:p>
    <w:p w14:paraId="61012739" w14:textId="77777777" w:rsidR="000003AD" w:rsidRDefault="00C54241">
      <w:pPr>
        <w:pStyle w:val="ListParagraph"/>
        <w:numPr>
          <w:ilvl w:val="0"/>
          <w:numId w:val="2"/>
        </w:numPr>
        <w:spacing w:after="70" w:line="264" w:lineRule="auto"/>
      </w:pPr>
      <w:r>
        <w:rPr>
          <w:b/>
          <w:bCs/>
        </w:rPr>
        <w:t>DigestValue</w:t>
      </w:r>
      <w:r>
        <w:t xml:space="preserve"> is the SHA-256 hash of the canonicalised assertion; </w:t>
      </w:r>
      <w:r>
        <w:rPr>
          <w:b/>
          <w:bCs/>
        </w:rPr>
        <w:t>SignatureValue</w:t>
      </w:r>
      <w:r>
        <w:t xml:space="preserve"> is the RSA signature over SignedInfo.</w:t>
      </w:r>
    </w:p>
    <w:p w14:paraId="044A9E89" w14:textId="77777777" w:rsidR="000003AD" w:rsidRDefault="00C54241">
      <w:pPr>
        <w:pStyle w:val="ListParagraph"/>
        <w:numPr>
          <w:ilvl w:val="0"/>
          <w:numId w:val="2"/>
        </w:numPr>
        <w:spacing w:after="70" w:line="264" w:lineRule="auto"/>
      </w:pPr>
      <w:r>
        <w:rPr>
          <w:b/>
          <w:bCs/>
        </w:rPr>
        <w:t>KeyInfo</w:t>
      </w:r>
      <w:r>
        <w:t xml:space="preserve"> carries the certificate for convenience — a secure SP still verifies against the certificate it got from </w:t>
      </w:r>
      <w:r>
        <w:rPr>
          <w:b/>
          <w:bCs/>
        </w:rPr>
        <w:t>metadata</w:t>
      </w:r>
      <w:r>
        <w:t>, never blindly against KeyInfo.</w:t>
      </w:r>
    </w:p>
    <w:p w14:paraId="3DB0A5AB" w14:textId="77777777" w:rsidR="000003AD" w:rsidRDefault="00C54241">
      <w:pPr>
        <w:pStyle w:val="Heading1"/>
        <w:pageBreakBefore/>
      </w:pPr>
      <w:bookmarkStart w:id="5" w:name="_Toc241616007"/>
      <w:r>
        <w:t>3. SAML bindings (PF 21 parts 1–3)</w:t>
      </w:r>
      <w:bookmarkEnd w:id="5"/>
    </w:p>
    <w:p w14:paraId="3CD057EE" w14:textId="77777777" w:rsidR="000003AD" w:rsidRDefault="00C54241">
      <w:pPr>
        <w:spacing w:after="120" w:line="276" w:lineRule="auto"/>
      </w:pPr>
      <w:r>
        <w:t xml:space="preserve">A </w:t>
      </w:r>
      <w:r>
        <w:rPr>
          <w:b/>
          <w:bCs/>
        </w:rPr>
        <w:t>binding</w:t>
      </w:r>
      <w:r>
        <w:t xml:space="preserve"> defines how a SAML message is carried over HTTP. The same AuthnRequest or Response can be sent in different ways depending on size and security needs.</w:t>
      </w:r>
    </w:p>
    <w:p w14:paraId="1FCA11E4" w14:textId="77777777" w:rsidR="000003AD" w:rsidRDefault="00C54241">
      <w:pPr>
        <w:keepNext/>
        <w:spacing w:before="120" w:after="40"/>
        <w:jc w:val="center"/>
      </w:pPr>
      <w:r>
        <w:rPr>
          <w:noProof/>
        </w:rPr>
        <w:drawing>
          <wp:inline distT="0" distB="0" distL="0" distR="0" wp14:anchorId="664626E9" wp14:editId="2C4FA451">
            <wp:extent cx="6124575" cy="2476500"/>
            <wp:effectExtent l="0" t="0" r="0" b="0"/>
            <wp:docPr id="4" name="d5-bindings.png" descr="The four bindings, and which travel through the browser (front channel) or server-to-server (back channel)."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476500"/>
                    </a:xfrm>
                    <a:prstGeom prst="rect">
                      <a:avLst/>
                    </a:prstGeom>
                  </pic:spPr>
                </pic:pic>
              </a:graphicData>
            </a:graphic>
          </wp:inline>
        </w:drawing>
      </w:r>
    </w:p>
    <w:p w14:paraId="261D15CC" w14:textId="77777777" w:rsidR="000003AD" w:rsidRDefault="00C54241">
      <w:pPr>
        <w:spacing w:after="200"/>
        <w:jc w:val="center"/>
      </w:pPr>
      <w:r>
        <w:rPr>
          <w:b/>
          <w:bCs/>
          <w:color w:val="555555"/>
          <w:sz w:val="18"/>
          <w:szCs w:val="18"/>
        </w:rPr>
        <w:t xml:space="preserve">Figure 4 — </w:t>
      </w:r>
      <w:r>
        <w:rPr>
          <w:i/>
          <w:iCs/>
          <w:color w:val="555555"/>
          <w:sz w:val="18"/>
          <w:szCs w:val="18"/>
        </w:rPr>
        <w:t>The four bindings, and which travel through the browser (front channel) or server-to-server (back channel).</w:t>
      </w:r>
    </w:p>
    <w:p w14:paraId="44D9EEE7" w14:textId="77777777" w:rsidR="000003AD" w:rsidRDefault="00C54241">
      <w:pPr>
        <w:pStyle w:val="Heading2"/>
      </w:pPr>
      <w:bookmarkStart w:id="6" w:name="_Toc241616008"/>
      <w:r>
        <w:t>HTTP-Redirect and HTTP-POST (PF 21 part 2)</w:t>
      </w:r>
      <w:bookmarkEnd w:id="6"/>
    </w:p>
    <w:p w14:paraId="77AEEBCE" w14:textId="77777777" w:rsidR="000003AD" w:rsidRDefault="00C54241">
      <w:pPr>
        <w:spacing w:after="160"/>
      </w:pPr>
      <w:r>
        <w:rPr>
          <w:b/>
          <w:bCs/>
        </w:rPr>
        <w:t xml:space="preserve">Course video: </w:t>
      </w:r>
      <w:hyperlink r:id="rId12" w:history="1">
        <w:r>
          <w:rPr>
            <w:rStyle w:val="Hyperlink"/>
          </w:rPr>
          <w:t>PF 21 part 2 — HTTP Redirect and HTTP POST Binding (10:50)</w:t>
        </w:r>
      </w:hyperlink>
    </w:p>
    <w:p w14:paraId="0C994084" w14:textId="77777777" w:rsidR="000003AD" w:rsidRDefault="00C54241">
      <w:pPr>
        <w:spacing w:after="120" w:line="276" w:lineRule="auto"/>
      </w:pPr>
      <w:r>
        <w:rPr>
          <w:b/>
          <w:bCs/>
        </w:rPr>
        <w:t>HTTP-Redirect</w:t>
      </w:r>
      <w:r>
        <w:t xml:space="preserve"> puts the message in the URL. Because URLs are limited in length, the XML is DEFLATE-compressed, Base64-encoded and URL-encoded. It is used for small messages — mainly the AuthnRequest. When requests must be signed, the signature is sent as separate </w:t>
      </w:r>
      <w:r>
        <w:rPr>
          <w:rFonts w:ascii="Consolas" w:eastAsia="Consolas" w:hAnsi="Consolas" w:cs="Consolas"/>
          <w:color w:val="3B2475"/>
          <w:sz w:val="19"/>
          <w:szCs w:val="19"/>
        </w:rPr>
        <w:t>SigAlg</w:t>
      </w:r>
      <w:r>
        <w:t xml:space="preserve"> and </w:t>
      </w:r>
      <w:r>
        <w:rPr>
          <w:rFonts w:ascii="Consolas" w:eastAsia="Consolas" w:hAnsi="Consolas" w:cs="Consolas"/>
          <w:color w:val="3B2475"/>
          <w:sz w:val="19"/>
          <w:szCs w:val="19"/>
        </w:rPr>
        <w:t>Signature</w:t>
      </w:r>
      <w:r>
        <w:t xml:space="preserve"> query parameters.</w:t>
      </w:r>
    </w:p>
    <w:p w14:paraId="6E4CB309" w14:textId="77777777" w:rsidR="000003AD" w:rsidRDefault="00C54241">
      <w:pPr>
        <w:keepNext/>
        <w:spacing w:before="120" w:after="40"/>
        <w:jc w:val="center"/>
      </w:pPr>
      <w:r>
        <w:rPr>
          <w:noProof/>
        </w:rPr>
        <w:drawing>
          <wp:inline distT="0" distB="0" distL="0" distR="0" wp14:anchorId="065F91F1" wp14:editId="1B6E8E37">
            <wp:extent cx="6124575" cy="3371850"/>
            <wp:effectExtent l="0" t="0" r="0" b="0"/>
            <wp:docPr id="5" name="c5-redirect.png" descr="A real AuthnRequest from an example SP to your PingFederate, encoded for HTTP-Redirect, signed, and decoded back."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3371850"/>
                    </a:xfrm>
                    <a:prstGeom prst="rect">
                      <a:avLst/>
                    </a:prstGeom>
                  </pic:spPr>
                </pic:pic>
              </a:graphicData>
            </a:graphic>
          </wp:inline>
        </w:drawing>
      </w:r>
    </w:p>
    <w:p w14:paraId="0F7D4B1F" w14:textId="77777777" w:rsidR="000003AD" w:rsidRDefault="00C54241">
      <w:pPr>
        <w:spacing w:after="200"/>
        <w:jc w:val="center"/>
      </w:pPr>
      <w:r>
        <w:rPr>
          <w:b/>
          <w:bCs/>
          <w:color w:val="555555"/>
          <w:sz w:val="18"/>
          <w:szCs w:val="18"/>
        </w:rPr>
        <w:t xml:space="preserve">Figure 5 — </w:t>
      </w:r>
      <w:r>
        <w:rPr>
          <w:i/>
          <w:iCs/>
          <w:color w:val="555555"/>
          <w:sz w:val="18"/>
          <w:szCs w:val="18"/>
        </w:rPr>
        <w:t>A real AuthnRequest from an example SP to your PingFederate, encoded for HTTP-Redirect, signed, and decoded back.</w:t>
      </w:r>
    </w:p>
    <w:p w14:paraId="54B798A3" w14:textId="77777777" w:rsidR="000003AD" w:rsidRDefault="00C54241">
      <w:pPr>
        <w:spacing w:after="120" w:line="276" w:lineRule="auto"/>
      </w:pPr>
      <w:r>
        <w:rPr>
          <w:b/>
          <w:bCs/>
        </w:rPr>
        <w:t>HTTP-POST</w:t>
      </w:r>
      <w:r>
        <w:t xml:space="preserve"> puts the Base64-encoded message into a hidden form field. The IdP returns an HTML page whose JavaScript submits the form to the SP's ACS URL. There is no size limit, so it is the normal binding for the </w:t>
      </w:r>
      <w:r>
        <w:rPr>
          <w:b/>
          <w:bCs/>
        </w:rPr>
        <w:t>Response/Assertion</w:t>
      </w:r>
      <w:r>
        <w:t>; the signature is inside the XML.</w:t>
      </w:r>
    </w:p>
    <w:p w14:paraId="22677DC8" w14:textId="77777777" w:rsidR="000003AD" w:rsidRDefault="00C54241">
      <w:pPr>
        <w:keepNext/>
        <w:spacing w:before="120" w:after="40"/>
        <w:jc w:val="center"/>
      </w:pPr>
      <w:r>
        <w:rPr>
          <w:noProof/>
        </w:rPr>
        <w:drawing>
          <wp:inline distT="0" distB="0" distL="0" distR="0" wp14:anchorId="7B528847" wp14:editId="284303C1">
            <wp:extent cx="6124575" cy="1838325"/>
            <wp:effectExtent l="0" t="0" r="0" b="0"/>
            <wp:docPr id="6" name="c5-post.png" descr="The auto-submitting form the browser receives from PingFederate (SAMLResponse is ~5.8 KB of Base64)."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1838325"/>
                    </a:xfrm>
                    <a:prstGeom prst="rect">
                      <a:avLst/>
                    </a:prstGeom>
                  </pic:spPr>
                </pic:pic>
              </a:graphicData>
            </a:graphic>
          </wp:inline>
        </w:drawing>
      </w:r>
    </w:p>
    <w:p w14:paraId="77512FF4" w14:textId="77777777" w:rsidR="000003AD" w:rsidRDefault="00C54241">
      <w:pPr>
        <w:spacing w:after="200"/>
        <w:jc w:val="center"/>
      </w:pPr>
      <w:r>
        <w:rPr>
          <w:b/>
          <w:bCs/>
          <w:color w:val="555555"/>
          <w:sz w:val="18"/>
          <w:szCs w:val="18"/>
        </w:rPr>
        <w:t xml:space="preserve">Figure 6 — </w:t>
      </w:r>
      <w:r>
        <w:rPr>
          <w:i/>
          <w:iCs/>
          <w:color w:val="555555"/>
          <w:sz w:val="18"/>
          <w:szCs w:val="18"/>
        </w:rPr>
        <w:t>The auto-submitting form the browser receives from PingFederate (SAMLResponse is ~5.8 KB of Base64).</w:t>
      </w:r>
    </w:p>
    <w:p w14:paraId="00A99CBB" w14:textId="77777777" w:rsidR="000003AD" w:rsidRDefault="00C54241">
      <w:pPr>
        <w:pStyle w:val="Heading2"/>
      </w:pPr>
      <w:bookmarkStart w:id="7" w:name="_Toc241616009"/>
      <w:r>
        <w:t>HTTP-Artifact (PF 21 part 3)</w:t>
      </w:r>
      <w:bookmarkEnd w:id="7"/>
    </w:p>
    <w:p w14:paraId="05EE536E" w14:textId="77777777" w:rsidR="000003AD" w:rsidRDefault="00C54241">
      <w:pPr>
        <w:spacing w:after="160"/>
      </w:pPr>
      <w:r>
        <w:rPr>
          <w:b/>
          <w:bCs/>
        </w:rPr>
        <w:t xml:space="preserve">Course video: </w:t>
      </w:r>
      <w:hyperlink r:id="rId15" w:history="1">
        <w:r>
          <w:rPr>
            <w:rStyle w:val="Hyperlink"/>
          </w:rPr>
          <w:t>PF 21 part 3 — HTTP Artifact Binding (10:52)</w:t>
        </w:r>
      </w:hyperlink>
    </w:p>
    <w:p w14:paraId="23035DDC" w14:textId="77777777" w:rsidR="000003AD" w:rsidRDefault="00C54241">
      <w:pPr>
        <w:spacing w:after="120" w:line="276" w:lineRule="auto"/>
      </w:pPr>
      <w:r>
        <w:t xml:space="preserve">With </w:t>
      </w:r>
      <w:r>
        <w:rPr>
          <w:b/>
          <w:bCs/>
        </w:rPr>
        <w:t>HTTP-Artifact</w:t>
      </w:r>
      <w:r>
        <w:t xml:space="preserve"> the browser carries only a short </w:t>
      </w:r>
      <w:r>
        <w:rPr>
          <w:b/>
          <w:bCs/>
        </w:rPr>
        <w:t>artifact</w:t>
      </w:r>
      <w:r>
        <w:t xml:space="preserve"> — a one-time reference. The SP then calls PingFederate's </w:t>
      </w:r>
      <w:r>
        <w:rPr>
          <w:b/>
          <w:bCs/>
        </w:rPr>
        <w:t>Artifact Resolution Service</w:t>
      </w:r>
      <w:r>
        <w:t xml:space="preserve"> directly over SOAP (back channel, usually with TLS client authentication) to fetch the real message. The assertion never passes through the browser, at the cost of an extra server-to-server connection.</w:t>
      </w:r>
    </w:p>
    <w:p w14:paraId="5334770D" w14:textId="77777777" w:rsidR="000003AD" w:rsidRDefault="00C54241">
      <w:pPr>
        <w:keepNext/>
        <w:spacing w:before="120" w:after="40"/>
        <w:jc w:val="center"/>
      </w:pPr>
      <w:r>
        <w:rPr>
          <w:noProof/>
        </w:rPr>
        <w:drawing>
          <wp:inline distT="0" distB="0" distL="0" distR="0" wp14:anchorId="2DF3D59C" wp14:editId="7E569AFC">
            <wp:extent cx="6124575" cy="2352675"/>
            <wp:effectExtent l="0" t="0" r="0" b="0"/>
            <wp:docPr id="7" name="c5-artifact.png" descr="Artifact structure (type code, endpoint index, SourceID = SHA-1 of the IdP entity ID, random handle) and the back-channel ArtifactResolve cal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2352675"/>
                    </a:xfrm>
                    <a:prstGeom prst="rect">
                      <a:avLst/>
                    </a:prstGeom>
                  </pic:spPr>
                </pic:pic>
              </a:graphicData>
            </a:graphic>
          </wp:inline>
        </w:drawing>
      </w:r>
    </w:p>
    <w:p w14:paraId="1EC81C22" w14:textId="77777777" w:rsidR="000003AD" w:rsidRDefault="00C54241">
      <w:pPr>
        <w:spacing w:after="200"/>
        <w:jc w:val="center"/>
      </w:pPr>
      <w:r>
        <w:rPr>
          <w:b/>
          <w:bCs/>
          <w:color w:val="555555"/>
          <w:sz w:val="18"/>
          <w:szCs w:val="18"/>
        </w:rPr>
        <w:t xml:space="preserve">Figure 7 — </w:t>
      </w:r>
      <w:r>
        <w:rPr>
          <w:i/>
          <w:iCs/>
          <w:color w:val="555555"/>
          <w:sz w:val="18"/>
          <w:szCs w:val="18"/>
        </w:rPr>
        <w:t>Artifact structure (type code, endpoint index, SourceID = SHA-1 of the IdP entity ID, random handle) and the back-channel ArtifactResolve call.</w:t>
      </w:r>
    </w:p>
    <w:p w14:paraId="7DEBFD72" w14:textId="77777777" w:rsidR="000003AD" w:rsidRDefault="00C54241">
      <w:pPr>
        <w:pStyle w:val="Heading2"/>
      </w:pPr>
      <w:bookmarkStart w:id="8" w:name="_Toc241616010"/>
      <w:r>
        <w:t>PingFederate SAML endpoints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5138"/>
      </w:tblGrid>
      <w:tr w:rsidR="000003AD" w14:paraId="02957158" w14:textId="77777777">
        <w:tblPrEx>
          <w:tblCellMar>
            <w:top w:w="0" w:type="dxa"/>
            <w:bottom w:w="0" w:type="dxa"/>
          </w:tblCellMar>
        </w:tblPrEx>
        <w:trPr>
          <w:tblHeader/>
        </w:trPr>
        <w:tc>
          <w:tcPr>
            <w:tcW w:w="3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166E7FC" w14:textId="77777777" w:rsidR="000003AD" w:rsidRDefault="00C54241">
            <w:pPr>
              <w:spacing w:after="20"/>
            </w:pPr>
            <w:r>
              <w:rPr>
                <w:b/>
                <w:bCs/>
                <w:sz w:val="19"/>
                <w:szCs w:val="19"/>
              </w:rPr>
              <w:t>Endpoint</w:t>
            </w:r>
          </w:p>
        </w:tc>
        <w:tc>
          <w:tcPr>
            <w:tcW w:w="9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3DEAC34" w14:textId="77777777" w:rsidR="000003AD" w:rsidRDefault="00C54241">
            <w:pPr>
              <w:spacing w:after="20"/>
            </w:pPr>
            <w:r>
              <w:rPr>
                <w:b/>
                <w:bCs/>
                <w:sz w:val="19"/>
                <w:szCs w:val="19"/>
              </w:rPr>
              <w:t>Role</w:t>
            </w:r>
          </w:p>
        </w:tc>
        <w:tc>
          <w:tcPr>
            <w:tcW w:w="51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08111D1" w14:textId="77777777" w:rsidR="000003AD" w:rsidRDefault="00C54241">
            <w:pPr>
              <w:spacing w:after="20"/>
            </w:pPr>
            <w:r>
              <w:rPr>
                <w:b/>
                <w:bCs/>
                <w:sz w:val="19"/>
                <w:szCs w:val="19"/>
              </w:rPr>
              <w:t>Purpose</w:t>
            </w:r>
          </w:p>
        </w:tc>
      </w:tr>
      <w:tr w:rsidR="000003AD" w14:paraId="2EFF0C1E" w14:textId="77777777">
        <w:tblPrEx>
          <w:tblCellMar>
            <w:top w:w="0" w:type="dxa"/>
            <w:bottom w:w="0" w:type="dxa"/>
          </w:tblCellMar>
        </w:tblPrEx>
        <w:trPr>
          <w:cantSplit/>
        </w:trPr>
        <w:tc>
          <w:tcPr>
            <w:tcW w:w="3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A29FE75" w14:textId="77777777" w:rsidR="000003AD" w:rsidRDefault="00C54241">
            <w:pPr>
              <w:spacing w:after="20"/>
            </w:pPr>
            <w:r>
              <w:rPr>
                <w:sz w:val="19"/>
                <w:szCs w:val="19"/>
              </w:rPr>
              <w:t>/idp/SSO.saml2</w:t>
            </w:r>
          </w:p>
        </w:tc>
        <w:tc>
          <w:tcPr>
            <w:tcW w:w="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8139EE7" w14:textId="77777777" w:rsidR="000003AD" w:rsidRDefault="00C54241">
            <w:pPr>
              <w:spacing w:after="20"/>
            </w:pPr>
            <w:r>
              <w:rPr>
                <w:sz w:val="19"/>
                <w:szCs w:val="19"/>
              </w:rPr>
              <w:t>IdP</w:t>
            </w:r>
          </w:p>
        </w:tc>
        <w:tc>
          <w:tcPr>
            <w:tcW w:w="5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C3F0F1" w14:textId="77777777" w:rsidR="000003AD" w:rsidRDefault="00C54241">
            <w:pPr>
              <w:spacing w:after="20"/>
            </w:pPr>
            <w:r>
              <w:rPr>
                <w:sz w:val="19"/>
                <w:szCs w:val="19"/>
              </w:rPr>
              <w:t>Receives AuthnRequests (Redirect, POST, Artifact)</w:t>
            </w:r>
          </w:p>
        </w:tc>
      </w:tr>
      <w:tr w:rsidR="000003AD" w14:paraId="394A7906" w14:textId="77777777">
        <w:tblPrEx>
          <w:tblCellMar>
            <w:top w:w="0" w:type="dxa"/>
            <w:bottom w:w="0" w:type="dxa"/>
          </w:tblCellMar>
        </w:tblPrEx>
        <w:trPr>
          <w:cantSplit/>
        </w:trPr>
        <w:tc>
          <w:tcPr>
            <w:tcW w:w="3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980A814" w14:textId="77777777" w:rsidR="000003AD" w:rsidRDefault="00C54241">
            <w:pPr>
              <w:spacing w:after="20"/>
            </w:pPr>
            <w:r>
              <w:rPr>
                <w:sz w:val="19"/>
                <w:szCs w:val="19"/>
              </w:rPr>
              <w:t>/idp/SLO.saml2</w:t>
            </w:r>
          </w:p>
        </w:tc>
        <w:tc>
          <w:tcPr>
            <w:tcW w:w="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7BCBE31" w14:textId="77777777" w:rsidR="000003AD" w:rsidRDefault="00C54241">
            <w:pPr>
              <w:spacing w:after="20"/>
            </w:pPr>
            <w:r>
              <w:rPr>
                <w:sz w:val="19"/>
                <w:szCs w:val="19"/>
              </w:rPr>
              <w:t>IdP</w:t>
            </w:r>
          </w:p>
        </w:tc>
        <w:tc>
          <w:tcPr>
            <w:tcW w:w="5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ED916C0" w14:textId="77777777" w:rsidR="000003AD" w:rsidRDefault="00C54241">
            <w:pPr>
              <w:spacing w:after="20"/>
            </w:pPr>
            <w:r>
              <w:rPr>
                <w:sz w:val="19"/>
                <w:szCs w:val="19"/>
              </w:rPr>
              <w:t>Single Logout</w:t>
            </w:r>
          </w:p>
        </w:tc>
      </w:tr>
      <w:tr w:rsidR="000003AD" w14:paraId="6F6F0BC6" w14:textId="77777777">
        <w:tblPrEx>
          <w:tblCellMar>
            <w:top w:w="0" w:type="dxa"/>
            <w:bottom w:w="0" w:type="dxa"/>
          </w:tblCellMar>
        </w:tblPrEx>
        <w:trPr>
          <w:cantSplit/>
        </w:trPr>
        <w:tc>
          <w:tcPr>
            <w:tcW w:w="3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911BAA3" w14:textId="77777777" w:rsidR="000003AD" w:rsidRDefault="00C54241">
            <w:pPr>
              <w:spacing w:after="20"/>
            </w:pPr>
            <w:r>
              <w:rPr>
                <w:sz w:val="19"/>
                <w:szCs w:val="19"/>
              </w:rPr>
              <w:t>/idp/ARS.ssaml2</w:t>
            </w:r>
          </w:p>
        </w:tc>
        <w:tc>
          <w:tcPr>
            <w:tcW w:w="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831E8CA" w14:textId="77777777" w:rsidR="000003AD" w:rsidRDefault="00C54241">
            <w:pPr>
              <w:spacing w:after="20"/>
            </w:pPr>
            <w:r>
              <w:rPr>
                <w:sz w:val="19"/>
                <w:szCs w:val="19"/>
              </w:rPr>
              <w:t>IdP</w:t>
            </w:r>
          </w:p>
        </w:tc>
        <w:tc>
          <w:tcPr>
            <w:tcW w:w="5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DBC64AC" w14:textId="77777777" w:rsidR="000003AD" w:rsidRDefault="00C54241">
            <w:pPr>
              <w:spacing w:after="20"/>
            </w:pPr>
            <w:r>
              <w:rPr>
                <w:sz w:val="19"/>
                <w:szCs w:val="19"/>
              </w:rPr>
              <w:t>Artifact Resolution Service (SOAP)</w:t>
            </w:r>
          </w:p>
        </w:tc>
      </w:tr>
      <w:tr w:rsidR="000003AD" w14:paraId="4304E7FF" w14:textId="77777777">
        <w:tblPrEx>
          <w:tblCellMar>
            <w:top w:w="0" w:type="dxa"/>
            <w:bottom w:w="0" w:type="dxa"/>
          </w:tblCellMar>
        </w:tblPrEx>
        <w:trPr>
          <w:cantSplit/>
        </w:trPr>
        <w:tc>
          <w:tcPr>
            <w:tcW w:w="3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2239D59" w14:textId="77777777" w:rsidR="000003AD" w:rsidRDefault="00C54241">
            <w:pPr>
              <w:spacing w:after="20"/>
            </w:pPr>
            <w:r>
              <w:rPr>
                <w:sz w:val="19"/>
                <w:szCs w:val="19"/>
              </w:rPr>
              <w:t>/idp/startSSO.ping?PartnerSpId=…</w:t>
            </w:r>
          </w:p>
        </w:tc>
        <w:tc>
          <w:tcPr>
            <w:tcW w:w="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B5820E4" w14:textId="77777777" w:rsidR="000003AD" w:rsidRDefault="00C54241">
            <w:pPr>
              <w:spacing w:after="20"/>
            </w:pPr>
            <w:r>
              <w:rPr>
                <w:sz w:val="19"/>
                <w:szCs w:val="19"/>
              </w:rPr>
              <w:t>IdP</w:t>
            </w:r>
          </w:p>
        </w:tc>
        <w:tc>
          <w:tcPr>
            <w:tcW w:w="5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EF2C88E" w14:textId="77777777" w:rsidR="000003AD" w:rsidRDefault="00C54241">
            <w:pPr>
              <w:spacing w:after="20"/>
            </w:pPr>
            <w:r>
              <w:rPr>
                <w:sz w:val="19"/>
                <w:szCs w:val="19"/>
              </w:rPr>
              <w:t>Starts IdP-initiated SSO to a partner SP</w:t>
            </w:r>
          </w:p>
        </w:tc>
      </w:tr>
      <w:tr w:rsidR="000003AD" w14:paraId="740B2A70" w14:textId="77777777">
        <w:tblPrEx>
          <w:tblCellMar>
            <w:top w:w="0" w:type="dxa"/>
            <w:bottom w:w="0" w:type="dxa"/>
          </w:tblCellMar>
        </w:tblPrEx>
        <w:trPr>
          <w:cantSplit/>
        </w:trPr>
        <w:tc>
          <w:tcPr>
            <w:tcW w:w="3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E44F795" w14:textId="77777777" w:rsidR="000003AD" w:rsidRDefault="00C54241">
            <w:pPr>
              <w:spacing w:after="20"/>
            </w:pPr>
            <w:r>
              <w:rPr>
                <w:sz w:val="19"/>
                <w:szCs w:val="19"/>
              </w:rPr>
              <w:t>/sp/ACS.saml2</w:t>
            </w:r>
          </w:p>
        </w:tc>
        <w:tc>
          <w:tcPr>
            <w:tcW w:w="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6DACFB8" w14:textId="77777777" w:rsidR="000003AD" w:rsidRDefault="00C54241">
            <w:pPr>
              <w:spacing w:after="20"/>
            </w:pPr>
            <w:r>
              <w:rPr>
                <w:sz w:val="19"/>
                <w:szCs w:val="19"/>
              </w:rPr>
              <w:t>SP</w:t>
            </w:r>
          </w:p>
        </w:tc>
        <w:tc>
          <w:tcPr>
            <w:tcW w:w="5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35F8F59" w14:textId="77777777" w:rsidR="000003AD" w:rsidRDefault="00C54241">
            <w:pPr>
              <w:spacing w:after="20"/>
            </w:pPr>
            <w:r>
              <w:rPr>
                <w:sz w:val="19"/>
                <w:szCs w:val="19"/>
              </w:rPr>
              <w:t>Assertion Consumer Service (PingFederate as SP)</w:t>
            </w:r>
          </w:p>
        </w:tc>
      </w:tr>
      <w:tr w:rsidR="000003AD" w14:paraId="654D9E2C" w14:textId="77777777">
        <w:tblPrEx>
          <w:tblCellMar>
            <w:top w:w="0" w:type="dxa"/>
            <w:bottom w:w="0" w:type="dxa"/>
          </w:tblCellMar>
        </w:tblPrEx>
        <w:trPr>
          <w:cantSplit/>
        </w:trPr>
        <w:tc>
          <w:tcPr>
            <w:tcW w:w="3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67F41C" w14:textId="77777777" w:rsidR="000003AD" w:rsidRDefault="00C54241">
            <w:pPr>
              <w:spacing w:after="20"/>
            </w:pPr>
            <w:r>
              <w:rPr>
                <w:sz w:val="19"/>
                <w:szCs w:val="19"/>
              </w:rPr>
              <w:t>/sp/startSSO.ping?PartnerIdpId=…</w:t>
            </w:r>
          </w:p>
        </w:tc>
        <w:tc>
          <w:tcPr>
            <w:tcW w:w="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E0CC5E5" w14:textId="77777777" w:rsidR="000003AD" w:rsidRDefault="00C54241">
            <w:pPr>
              <w:spacing w:after="20"/>
            </w:pPr>
            <w:r>
              <w:rPr>
                <w:sz w:val="19"/>
                <w:szCs w:val="19"/>
              </w:rPr>
              <w:t>SP</w:t>
            </w:r>
          </w:p>
        </w:tc>
        <w:tc>
          <w:tcPr>
            <w:tcW w:w="5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B108F13" w14:textId="77777777" w:rsidR="000003AD" w:rsidRDefault="00C54241">
            <w:pPr>
              <w:spacing w:after="20"/>
            </w:pPr>
            <w:r>
              <w:rPr>
                <w:sz w:val="19"/>
                <w:szCs w:val="19"/>
              </w:rPr>
              <w:t>Starts SP-initiated SSO to a partner IdP</w:t>
            </w:r>
          </w:p>
        </w:tc>
      </w:tr>
      <w:tr w:rsidR="000003AD" w14:paraId="5BB3188C" w14:textId="77777777">
        <w:tblPrEx>
          <w:tblCellMar>
            <w:top w:w="0" w:type="dxa"/>
            <w:bottom w:w="0" w:type="dxa"/>
          </w:tblCellMar>
        </w:tblPrEx>
        <w:trPr>
          <w:cantSplit/>
        </w:trPr>
        <w:tc>
          <w:tcPr>
            <w:tcW w:w="3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DB9E8C1" w14:textId="77777777" w:rsidR="000003AD" w:rsidRDefault="00C54241">
            <w:pPr>
              <w:spacing w:after="20"/>
            </w:pPr>
            <w:r>
              <w:rPr>
                <w:sz w:val="19"/>
                <w:szCs w:val="19"/>
              </w:rPr>
              <w:t>/pf/federation_metadata.ping</w:t>
            </w:r>
          </w:p>
        </w:tc>
        <w:tc>
          <w:tcPr>
            <w:tcW w:w="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0232E1A" w14:textId="77777777" w:rsidR="000003AD" w:rsidRDefault="00C54241">
            <w:pPr>
              <w:spacing w:after="20"/>
            </w:pPr>
            <w:r>
              <w:rPr>
                <w:sz w:val="19"/>
                <w:szCs w:val="19"/>
              </w:rPr>
              <w:t>both</w:t>
            </w:r>
          </w:p>
        </w:tc>
        <w:tc>
          <w:tcPr>
            <w:tcW w:w="5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AC43D5" w14:textId="77777777" w:rsidR="000003AD" w:rsidRDefault="00C54241">
            <w:pPr>
              <w:spacing w:after="20"/>
            </w:pPr>
            <w:r>
              <w:rPr>
                <w:sz w:val="19"/>
                <w:szCs w:val="19"/>
              </w:rPr>
              <w:t>Publishes metadata (when enabled)</w:t>
            </w:r>
          </w:p>
        </w:tc>
      </w:tr>
    </w:tbl>
    <w:p w14:paraId="00C1885B" w14:textId="77777777" w:rsidR="000003AD" w:rsidRDefault="00C54241">
      <w:pPr>
        <w:spacing w:after="120" w:line="276" w:lineRule="auto"/>
      </w:pPr>
      <w:r>
        <w:t xml:space="preserve">All are relative to the </w:t>
      </w:r>
      <w:r>
        <w:rPr>
          <w:b/>
          <w:bCs/>
        </w:rPr>
        <w:t>Base URL</w:t>
      </w:r>
      <w:r>
        <w:t xml:space="preserve"> (runtime port 9031). With your current base URL they would be advertised as </w:t>
      </w:r>
      <w:r>
        <w:rPr>
          <w:rFonts w:ascii="Consolas" w:eastAsia="Consolas" w:hAnsi="Consolas" w:cs="Consolas"/>
          <w:color w:val="3B2475"/>
          <w:sz w:val="19"/>
          <w:szCs w:val="19"/>
        </w:rPr>
        <w:t>https://localhost:9031/…</w:t>
      </w:r>
      <w:r>
        <w:t>, which no partner can reach — see section 8.</w:t>
      </w:r>
    </w:p>
    <w:p w14:paraId="1B98C834" w14:textId="77777777" w:rsidR="000003AD" w:rsidRDefault="00C54241">
      <w:pPr>
        <w:pStyle w:val="Heading1"/>
        <w:pageBreakBefore/>
      </w:pPr>
      <w:bookmarkStart w:id="9" w:name="_Toc241616011"/>
      <w:r>
        <w:t>4. SP-initiated vs IdP-initiated SSO (PF 22)</w:t>
      </w:r>
      <w:bookmarkEnd w:id="9"/>
    </w:p>
    <w:p w14:paraId="4F452EC2" w14:textId="77777777" w:rsidR="000003AD" w:rsidRDefault="00C54241">
      <w:pPr>
        <w:spacing w:after="160"/>
      </w:pPr>
      <w:r>
        <w:rPr>
          <w:b/>
          <w:bCs/>
        </w:rPr>
        <w:t xml:space="preserve">Course video: </w:t>
      </w:r>
      <w:hyperlink r:id="rId17" w:history="1">
        <w:r>
          <w:rPr>
            <w:rStyle w:val="Hyperlink"/>
          </w:rPr>
          <w:t>PF 22 — SP vs IDP Initiated SSO (15:30)</w:t>
        </w:r>
      </w:hyperlink>
    </w:p>
    <w:p w14:paraId="2C1FB2D7" w14:textId="77777777" w:rsidR="000003AD" w:rsidRDefault="00C54241">
      <w:pPr>
        <w:pStyle w:val="Heading2"/>
      </w:pPr>
      <w:bookmarkStart w:id="10" w:name="_Toc241616012"/>
      <w:r>
        <w:t>SP-initiated</w:t>
      </w:r>
      <w:bookmarkEnd w:id="10"/>
    </w:p>
    <w:p w14:paraId="571CA28B" w14:textId="77777777" w:rsidR="000003AD" w:rsidRDefault="00C54241">
      <w:pPr>
        <w:keepNext/>
        <w:spacing w:before="120" w:after="40"/>
        <w:jc w:val="center"/>
      </w:pPr>
      <w:r>
        <w:rPr>
          <w:noProof/>
        </w:rPr>
        <w:drawing>
          <wp:inline distT="0" distB="0" distL="0" distR="0" wp14:anchorId="5B84A32A" wp14:editId="0A747893">
            <wp:extent cx="6124575" cy="1895475"/>
            <wp:effectExtent l="0" t="0" r="0" b="0"/>
            <wp:docPr id="8" name="d5-spinit.png" descr="SP-initiated: the user starts at the application, which sends an AuthnReques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4575" cy="1895475"/>
                    </a:xfrm>
                    <a:prstGeom prst="rect">
                      <a:avLst/>
                    </a:prstGeom>
                  </pic:spPr>
                </pic:pic>
              </a:graphicData>
            </a:graphic>
          </wp:inline>
        </w:drawing>
      </w:r>
    </w:p>
    <w:p w14:paraId="0094906E" w14:textId="77777777" w:rsidR="000003AD" w:rsidRDefault="00C54241">
      <w:pPr>
        <w:spacing w:after="200"/>
        <w:jc w:val="center"/>
      </w:pPr>
      <w:r>
        <w:rPr>
          <w:b/>
          <w:bCs/>
          <w:color w:val="555555"/>
          <w:sz w:val="18"/>
          <w:szCs w:val="18"/>
        </w:rPr>
        <w:t xml:space="preserve">Figure 8 — </w:t>
      </w:r>
      <w:r>
        <w:rPr>
          <w:i/>
          <w:iCs/>
          <w:color w:val="555555"/>
          <w:sz w:val="18"/>
          <w:szCs w:val="18"/>
        </w:rPr>
        <w:t>SP-initiated: the user starts at the application, which sends an AuthnRequest.</w:t>
      </w:r>
    </w:p>
    <w:p w14:paraId="5E758EF2" w14:textId="77777777" w:rsidR="000003AD" w:rsidRDefault="00C54241">
      <w:pPr>
        <w:pStyle w:val="Heading2"/>
      </w:pPr>
      <w:bookmarkStart w:id="11" w:name="_Toc241616013"/>
      <w:r>
        <w:t>IdP-initiated</w:t>
      </w:r>
      <w:bookmarkEnd w:id="11"/>
    </w:p>
    <w:p w14:paraId="5EF9C297" w14:textId="77777777" w:rsidR="000003AD" w:rsidRDefault="00C54241">
      <w:pPr>
        <w:keepNext/>
        <w:spacing w:before="120" w:after="40"/>
        <w:jc w:val="center"/>
      </w:pPr>
      <w:r>
        <w:rPr>
          <w:noProof/>
        </w:rPr>
        <w:drawing>
          <wp:inline distT="0" distB="0" distL="0" distR="0" wp14:anchorId="31424B9C" wp14:editId="575B7FF4">
            <wp:extent cx="6124575" cy="1885950"/>
            <wp:effectExtent l="0" t="0" r="0" b="0"/>
            <wp:docPr id="9" name="d5-idpinit.png" descr="IdP-initiated: the user starts at PingFederate; the Response is unsolicit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1885950"/>
                    </a:xfrm>
                    <a:prstGeom prst="rect">
                      <a:avLst/>
                    </a:prstGeom>
                  </pic:spPr>
                </pic:pic>
              </a:graphicData>
            </a:graphic>
          </wp:inline>
        </w:drawing>
      </w:r>
    </w:p>
    <w:p w14:paraId="2EAAF6A5" w14:textId="77777777" w:rsidR="000003AD" w:rsidRDefault="00C54241">
      <w:pPr>
        <w:spacing w:after="200"/>
        <w:jc w:val="center"/>
      </w:pPr>
      <w:r>
        <w:rPr>
          <w:b/>
          <w:bCs/>
          <w:color w:val="555555"/>
          <w:sz w:val="18"/>
          <w:szCs w:val="18"/>
        </w:rPr>
        <w:t xml:space="preserve">Figure 9 — </w:t>
      </w:r>
      <w:r>
        <w:rPr>
          <w:i/>
          <w:iCs/>
          <w:color w:val="555555"/>
          <w:sz w:val="18"/>
          <w:szCs w:val="18"/>
        </w:rPr>
        <w:t>IdP-initiated: the user starts at PingFederate; the Response is unsolicited.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9"/>
        <w:gridCol w:w="3719"/>
      </w:tblGrid>
      <w:tr w:rsidR="000003AD" w14:paraId="4DF2718F" w14:textId="77777777">
        <w:tblPrEx>
          <w:tblCellMar>
            <w:top w:w="0" w:type="dxa"/>
            <w:bottom w:w="0" w:type="dxa"/>
          </w:tblCellMar>
        </w:tblPrEx>
        <w:trPr>
          <w:tblHeader/>
        </w:trPr>
        <w:tc>
          <w:tcPr>
            <w:tcW w:w="2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FC4DEF9" w14:textId="77777777" w:rsidR="000003AD" w:rsidRDefault="000003AD">
            <w:pPr>
              <w:spacing w:after="20"/>
            </w:pPr>
          </w:p>
        </w:tc>
        <w:tc>
          <w:tcPr>
            <w:tcW w:w="3719"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EAAD7C9" w14:textId="77777777" w:rsidR="000003AD" w:rsidRDefault="00C54241">
            <w:pPr>
              <w:spacing w:after="20"/>
            </w:pPr>
            <w:r>
              <w:rPr>
                <w:b/>
                <w:bCs/>
                <w:sz w:val="19"/>
                <w:szCs w:val="19"/>
              </w:rPr>
              <w:t>SP-initiated</w:t>
            </w:r>
          </w:p>
        </w:tc>
        <w:tc>
          <w:tcPr>
            <w:tcW w:w="3719"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B25386D" w14:textId="77777777" w:rsidR="000003AD" w:rsidRDefault="00C54241">
            <w:pPr>
              <w:spacing w:after="20"/>
            </w:pPr>
            <w:r>
              <w:rPr>
                <w:b/>
                <w:bCs/>
                <w:sz w:val="19"/>
                <w:szCs w:val="19"/>
              </w:rPr>
              <w:t>IdP-initiated</w:t>
            </w:r>
          </w:p>
        </w:tc>
      </w:tr>
      <w:tr w:rsidR="000003AD" w14:paraId="6E5D4963"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8FB4B1F" w14:textId="77777777" w:rsidR="000003AD" w:rsidRDefault="00C54241">
            <w:pPr>
              <w:spacing w:after="20"/>
            </w:pPr>
            <w:r>
              <w:rPr>
                <w:sz w:val="19"/>
                <w:szCs w:val="19"/>
              </w:rPr>
              <w:t>Starts at</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B7DCBBE" w14:textId="77777777" w:rsidR="000003AD" w:rsidRDefault="00C54241">
            <w:pPr>
              <w:spacing w:after="20"/>
            </w:pPr>
            <w:r>
              <w:rPr>
                <w:sz w:val="19"/>
                <w:szCs w:val="19"/>
              </w:rPr>
              <w:t>The application URL (bookmark, deep link)</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3FDE594" w14:textId="77777777" w:rsidR="000003AD" w:rsidRDefault="00C54241">
            <w:pPr>
              <w:spacing w:after="20"/>
            </w:pPr>
            <w:r>
              <w:rPr>
                <w:sz w:val="19"/>
                <w:szCs w:val="19"/>
              </w:rPr>
              <w:t>A portal / PingFederate start URL</w:t>
            </w:r>
          </w:p>
        </w:tc>
      </w:tr>
      <w:tr w:rsidR="000003AD" w14:paraId="63650EFD"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BD54717" w14:textId="77777777" w:rsidR="000003AD" w:rsidRDefault="00C54241">
            <w:pPr>
              <w:spacing w:after="20"/>
            </w:pPr>
            <w:r>
              <w:rPr>
                <w:sz w:val="19"/>
                <w:szCs w:val="19"/>
              </w:rPr>
              <w:t>AuthnRequest</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014F508" w14:textId="77777777" w:rsidR="000003AD" w:rsidRDefault="00C54241">
            <w:pPr>
              <w:spacing w:after="20"/>
            </w:pPr>
            <w:r>
              <w:rPr>
                <w:sz w:val="19"/>
                <w:szCs w:val="19"/>
              </w:rPr>
              <w:t>Yes — SP → IdP (usually HTTP-Redirect)</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08E5D0" w14:textId="77777777" w:rsidR="000003AD" w:rsidRDefault="00C54241">
            <w:pPr>
              <w:spacing w:after="20"/>
            </w:pPr>
            <w:r>
              <w:rPr>
                <w:sz w:val="19"/>
                <w:szCs w:val="19"/>
              </w:rPr>
              <w:t>No</w:t>
            </w:r>
          </w:p>
        </w:tc>
      </w:tr>
      <w:tr w:rsidR="000003AD" w14:paraId="08BEA5B3"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6FCE31E" w14:textId="77777777" w:rsidR="000003AD" w:rsidRDefault="00C54241">
            <w:pPr>
              <w:spacing w:after="20"/>
            </w:pPr>
            <w:r>
              <w:rPr>
                <w:sz w:val="19"/>
                <w:szCs w:val="19"/>
              </w:rPr>
              <w:t>InResponseTo in Response</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EA1BC42" w14:textId="77777777" w:rsidR="000003AD" w:rsidRDefault="00C54241">
            <w:pPr>
              <w:spacing w:after="20"/>
            </w:pPr>
            <w:r>
              <w:rPr>
                <w:sz w:val="19"/>
                <w:szCs w:val="19"/>
              </w:rPr>
              <w:t>Yes</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DBFF8F5" w14:textId="77777777" w:rsidR="000003AD" w:rsidRDefault="00C54241">
            <w:pPr>
              <w:spacing w:after="20"/>
            </w:pPr>
            <w:r>
              <w:rPr>
                <w:sz w:val="19"/>
                <w:szCs w:val="19"/>
              </w:rPr>
              <w:t>No (unsolicited)</w:t>
            </w:r>
          </w:p>
        </w:tc>
      </w:tr>
      <w:tr w:rsidR="000003AD" w14:paraId="2A87B98C"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4E77D93" w14:textId="77777777" w:rsidR="000003AD" w:rsidRDefault="00C54241">
            <w:pPr>
              <w:spacing w:after="20"/>
            </w:pPr>
            <w:r>
              <w:rPr>
                <w:sz w:val="19"/>
                <w:szCs w:val="19"/>
              </w:rPr>
              <w:t>Deep links</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C93710" w14:textId="77777777" w:rsidR="000003AD" w:rsidRDefault="00C54241">
            <w:pPr>
              <w:spacing w:after="20"/>
            </w:pPr>
            <w:r>
              <w:rPr>
                <w:sz w:val="19"/>
                <w:szCs w:val="19"/>
              </w:rPr>
              <w:t>Natural — the SP keeps the target in RelayState</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5521F4E" w14:textId="77777777" w:rsidR="000003AD" w:rsidRDefault="00C54241">
            <w:pPr>
              <w:spacing w:after="20"/>
            </w:pPr>
            <w:r>
              <w:rPr>
                <w:sz w:val="19"/>
                <w:szCs w:val="19"/>
              </w:rPr>
              <w:t>Only via TargetResource / RelayState</w:t>
            </w:r>
          </w:p>
        </w:tc>
      </w:tr>
      <w:tr w:rsidR="000003AD" w14:paraId="284380C3"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3E5EAE7" w14:textId="77777777" w:rsidR="000003AD" w:rsidRDefault="00C54241">
            <w:pPr>
              <w:spacing w:after="20"/>
            </w:pPr>
            <w:r>
              <w:rPr>
                <w:sz w:val="19"/>
                <w:szCs w:val="19"/>
              </w:rPr>
              <w:t>Security</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6717EDB" w14:textId="77777777" w:rsidR="000003AD" w:rsidRDefault="00C54241">
            <w:pPr>
              <w:spacing w:after="20"/>
            </w:pPr>
            <w:r>
              <w:rPr>
                <w:sz w:val="19"/>
                <w:szCs w:val="19"/>
              </w:rPr>
              <w:t>Stronger — response bound to a request</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B1C505B" w14:textId="77777777" w:rsidR="000003AD" w:rsidRDefault="00C54241">
            <w:pPr>
              <w:spacing w:after="20"/>
            </w:pPr>
            <w:r>
              <w:rPr>
                <w:sz w:val="19"/>
                <w:szCs w:val="19"/>
              </w:rPr>
              <w:t>Weaker against login CSRF; some SPs disable it</w:t>
            </w:r>
          </w:p>
        </w:tc>
      </w:tr>
      <w:tr w:rsidR="000003AD" w14:paraId="1B2296B2"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0AF7A2D" w14:textId="77777777" w:rsidR="000003AD" w:rsidRDefault="00C54241">
            <w:pPr>
              <w:spacing w:after="20"/>
            </w:pPr>
            <w:r>
              <w:rPr>
                <w:sz w:val="19"/>
                <w:szCs w:val="19"/>
              </w:rPr>
              <w:t>PingFederate URL</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6EEF92D" w14:textId="77777777" w:rsidR="000003AD" w:rsidRDefault="00C54241">
            <w:pPr>
              <w:spacing w:after="20"/>
            </w:pPr>
            <w:r>
              <w:rPr>
                <w:sz w:val="19"/>
                <w:szCs w:val="19"/>
              </w:rPr>
              <w:t>SP sends to /idp/SSO.saml2</w:t>
            </w:r>
          </w:p>
        </w:tc>
        <w:tc>
          <w:tcPr>
            <w:tcW w:w="3719"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8D9EB3F" w14:textId="77777777" w:rsidR="000003AD" w:rsidRDefault="00C54241">
            <w:pPr>
              <w:spacing w:after="20"/>
            </w:pPr>
            <w:r>
              <w:rPr>
                <w:sz w:val="19"/>
                <w:szCs w:val="19"/>
              </w:rPr>
              <w:t>/idp/startSSO.ping?PartnerSpId=&lt;SP entity ID&gt;&amp;TargetResource=&lt;url&gt;</w:t>
            </w:r>
          </w:p>
        </w:tc>
      </w:tr>
    </w:tbl>
    <w:p w14:paraId="18FBF718" w14:textId="77777777" w:rsidR="000003AD" w:rsidRDefault="00C54241">
      <w:pPr>
        <w:pStyle w:val="Heading1"/>
        <w:pageBreakBefore/>
      </w:pPr>
      <w:bookmarkStart w:id="12" w:name="_Toc241616014"/>
      <w:r>
        <w:t>5. RelayState (PF 23)</w:t>
      </w:r>
      <w:bookmarkEnd w:id="12"/>
    </w:p>
    <w:p w14:paraId="154311B0" w14:textId="77777777" w:rsidR="000003AD" w:rsidRDefault="00C54241">
      <w:pPr>
        <w:spacing w:after="160"/>
      </w:pPr>
      <w:r>
        <w:rPr>
          <w:b/>
          <w:bCs/>
        </w:rPr>
        <w:t xml:space="preserve">Course video: </w:t>
      </w:r>
      <w:hyperlink r:id="rId20" w:history="1">
        <w:r>
          <w:rPr>
            <w:rStyle w:val="Hyperlink"/>
          </w:rPr>
          <w:t>PF 23 — Relay state (26:12)</w:t>
        </w:r>
      </w:hyperlink>
    </w:p>
    <w:p w14:paraId="490A48BB" w14:textId="77777777" w:rsidR="000003AD" w:rsidRDefault="00C54241">
      <w:pPr>
        <w:spacing w:after="120" w:line="276" w:lineRule="auto"/>
      </w:pPr>
      <w:r>
        <w:rPr>
          <w:b/>
          <w:bCs/>
        </w:rPr>
        <w:t>RelayState</w:t>
      </w:r>
      <w:r>
        <w:t xml:space="preserve"> is an opaque value the SP sends with its request and gets back unchanged with the response — usually the URL the user originally wanted. The IdP must return it exactly as received.</w:t>
      </w:r>
    </w:p>
    <w:p w14:paraId="2A9505D3" w14:textId="77777777" w:rsidR="000003AD" w:rsidRDefault="00C54241">
      <w:pPr>
        <w:keepNext/>
        <w:spacing w:before="120" w:after="40"/>
        <w:jc w:val="center"/>
      </w:pPr>
      <w:r>
        <w:rPr>
          <w:noProof/>
        </w:rPr>
        <w:drawing>
          <wp:inline distT="0" distB="0" distL="0" distR="0" wp14:anchorId="6C489D23" wp14:editId="38C13E54">
            <wp:extent cx="6124575" cy="1466850"/>
            <wp:effectExtent l="0" t="0" r="0" b="0"/>
            <wp:docPr id="10" name="d5-relay.png" descr="RelayState carries the deep link /app/orders/1234 through the SSO round tri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24575" cy="1466850"/>
                    </a:xfrm>
                    <a:prstGeom prst="rect">
                      <a:avLst/>
                    </a:prstGeom>
                  </pic:spPr>
                </pic:pic>
              </a:graphicData>
            </a:graphic>
          </wp:inline>
        </w:drawing>
      </w:r>
    </w:p>
    <w:p w14:paraId="320D4BF7" w14:textId="77777777" w:rsidR="000003AD" w:rsidRDefault="00C54241">
      <w:pPr>
        <w:spacing w:after="200"/>
        <w:jc w:val="center"/>
      </w:pPr>
      <w:r>
        <w:rPr>
          <w:b/>
          <w:bCs/>
          <w:color w:val="555555"/>
          <w:sz w:val="18"/>
          <w:szCs w:val="18"/>
        </w:rPr>
        <w:t xml:space="preserve">Figure 10 — </w:t>
      </w:r>
      <w:r>
        <w:rPr>
          <w:i/>
          <w:iCs/>
          <w:color w:val="555555"/>
          <w:sz w:val="18"/>
          <w:szCs w:val="18"/>
        </w:rPr>
        <w:t>RelayState carries the deep link /app/orders/1234 through the SSO round trip.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0003AD" w14:paraId="198A71C1" w14:textId="77777777">
        <w:tblPrEx>
          <w:tblCellMar>
            <w:top w:w="0" w:type="dxa"/>
            <w:bottom w:w="0" w:type="dxa"/>
          </w:tblCellMar>
        </w:tblPrEx>
        <w:trPr>
          <w:tblHeader/>
        </w:trPr>
        <w:tc>
          <w:tcPr>
            <w:tcW w:w="28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328142D" w14:textId="77777777" w:rsidR="000003AD" w:rsidRDefault="00C54241">
            <w:pPr>
              <w:spacing w:after="20"/>
            </w:pPr>
            <w:r>
              <w:rPr>
                <w:b/>
                <w:bCs/>
                <w:sz w:val="19"/>
                <w:szCs w:val="19"/>
              </w:rPr>
              <w:t>Situation</w:t>
            </w:r>
          </w:p>
        </w:tc>
        <w:tc>
          <w:tcPr>
            <w:tcW w:w="68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739AED31" w14:textId="77777777" w:rsidR="000003AD" w:rsidRDefault="00C54241">
            <w:pPr>
              <w:spacing w:after="20"/>
            </w:pPr>
            <w:r>
              <w:rPr>
                <w:b/>
                <w:bCs/>
                <w:sz w:val="19"/>
                <w:szCs w:val="19"/>
              </w:rPr>
              <w:t>How RelayState is set</w:t>
            </w:r>
          </w:p>
        </w:tc>
      </w:tr>
      <w:tr w:rsidR="000003AD" w14:paraId="3D3EC48A"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F3AC3D0" w14:textId="77777777" w:rsidR="000003AD" w:rsidRDefault="00C54241">
            <w:pPr>
              <w:spacing w:after="20"/>
            </w:pPr>
            <w:r>
              <w:rPr>
                <w:sz w:val="19"/>
                <w:szCs w:val="19"/>
              </w:rPr>
              <w:t>SP-initiated</w:t>
            </w:r>
          </w:p>
        </w:tc>
        <w:tc>
          <w:tcPr>
            <w:tcW w:w="6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C770670" w14:textId="77777777" w:rsidR="000003AD" w:rsidRDefault="00C54241">
            <w:pPr>
              <w:spacing w:after="20"/>
            </w:pPr>
            <w:r>
              <w:rPr>
                <w:sz w:val="19"/>
                <w:szCs w:val="19"/>
              </w:rPr>
              <w:t xml:space="preserve">The SP adds </w:t>
            </w:r>
            <w:r>
              <w:rPr>
                <w:rFonts w:ascii="Consolas" w:eastAsia="Consolas" w:hAnsi="Consolas" w:cs="Consolas"/>
                <w:color w:val="3B2475"/>
                <w:sz w:val="17"/>
                <w:szCs w:val="17"/>
              </w:rPr>
              <w:t>RelayState=</w:t>
            </w:r>
            <w:r>
              <w:rPr>
                <w:sz w:val="19"/>
                <w:szCs w:val="19"/>
              </w:rPr>
              <w:t xml:space="preserve"> next to </w:t>
            </w:r>
            <w:r>
              <w:rPr>
                <w:rFonts w:ascii="Consolas" w:eastAsia="Consolas" w:hAnsi="Consolas" w:cs="Consolas"/>
                <w:color w:val="3B2475"/>
                <w:sz w:val="17"/>
                <w:szCs w:val="17"/>
              </w:rPr>
              <w:t>SAMLRequest</w:t>
            </w:r>
            <w:r>
              <w:rPr>
                <w:sz w:val="19"/>
                <w:szCs w:val="19"/>
              </w:rPr>
              <w:t xml:space="preserve">; PingFederate echoes it back with </w:t>
            </w:r>
            <w:r>
              <w:rPr>
                <w:rFonts w:ascii="Consolas" w:eastAsia="Consolas" w:hAnsi="Consolas" w:cs="Consolas"/>
                <w:color w:val="3B2475"/>
                <w:sz w:val="17"/>
                <w:szCs w:val="17"/>
              </w:rPr>
              <w:t>SAMLResponse</w:t>
            </w:r>
          </w:p>
        </w:tc>
      </w:tr>
      <w:tr w:rsidR="000003AD" w14:paraId="3EE3A5CB"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C06B169" w14:textId="77777777" w:rsidR="000003AD" w:rsidRDefault="00C54241">
            <w:pPr>
              <w:spacing w:after="20"/>
            </w:pPr>
            <w:r>
              <w:rPr>
                <w:sz w:val="19"/>
                <w:szCs w:val="19"/>
              </w:rPr>
              <w:t>IdP-initiated (PingFederate)</w:t>
            </w:r>
          </w:p>
        </w:tc>
        <w:tc>
          <w:tcPr>
            <w:tcW w:w="6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7D0C35E" w14:textId="77777777" w:rsidR="000003AD" w:rsidRDefault="00C54241">
            <w:pPr>
              <w:spacing w:after="20"/>
            </w:pPr>
            <w:r>
              <w:rPr>
                <w:rFonts w:ascii="Consolas" w:eastAsia="Consolas" w:hAnsi="Consolas" w:cs="Consolas"/>
                <w:color w:val="3B2475"/>
                <w:sz w:val="17"/>
                <w:szCs w:val="17"/>
              </w:rPr>
              <w:t>TargetResource=</w:t>
            </w:r>
            <w:r>
              <w:rPr>
                <w:sz w:val="19"/>
                <w:szCs w:val="19"/>
              </w:rPr>
              <w:t xml:space="preserve"> on /idp/startSSO.ping becomes the RelayState sent to the SP</w:t>
            </w:r>
          </w:p>
        </w:tc>
      </w:tr>
      <w:tr w:rsidR="000003AD" w14:paraId="2D8DFCB8"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E5C42E0" w14:textId="77777777" w:rsidR="000003AD" w:rsidRDefault="00C54241">
            <w:pPr>
              <w:spacing w:after="20"/>
            </w:pPr>
            <w:r>
              <w:rPr>
                <w:sz w:val="19"/>
                <w:szCs w:val="19"/>
              </w:rPr>
              <w:t>PingFederate as SP</w:t>
            </w:r>
          </w:p>
        </w:tc>
        <w:tc>
          <w:tcPr>
            <w:tcW w:w="6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47E54F4" w14:textId="77777777" w:rsidR="000003AD" w:rsidRDefault="00C54241">
            <w:pPr>
              <w:spacing w:after="20"/>
            </w:pPr>
            <w:r>
              <w:rPr>
                <w:rFonts w:ascii="Consolas" w:eastAsia="Consolas" w:hAnsi="Consolas" w:cs="Consolas"/>
                <w:color w:val="3B2475"/>
                <w:sz w:val="17"/>
                <w:szCs w:val="17"/>
              </w:rPr>
              <w:t>TargetResource=</w:t>
            </w:r>
            <w:r>
              <w:rPr>
                <w:sz w:val="19"/>
                <w:szCs w:val="19"/>
              </w:rPr>
              <w:t xml:space="preserve"> on /sp/startSSO.ping is where PingFederate sends the user after SSO</w:t>
            </w:r>
          </w:p>
        </w:tc>
      </w:tr>
      <w:tr w:rsidR="000003AD" w14:paraId="508DEC6B" w14:textId="77777777">
        <w:tblPrEx>
          <w:tblCellMar>
            <w:top w:w="0" w:type="dxa"/>
            <w:bottom w:w="0" w:type="dxa"/>
          </w:tblCellMar>
        </w:tblPrEx>
        <w:trPr>
          <w:cantSplit/>
        </w:trPr>
        <w:tc>
          <w:tcPr>
            <w:tcW w:w="2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B24DDDC" w14:textId="77777777" w:rsidR="000003AD" w:rsidRDefault="00C54241">
            <w:pPr>
              <w:spacing w:after="20"/>
            </w:pPr>
            <w:r>
              <w:rPr>
                <w:sz w:val="19"/>
                <w:szCs w:val="19"/>
              </w:rPr>
              <w:t>Error handling</w:t>
            </w:r>
          </w:p>
        </w:tc>
        <w:tc>
          <w:tcPr>
            <w:tcW w:w="6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060118C" w14:textId="77777777" w:rsidR="000003AD" w:rsidRDefault="00C54241">
            <w:pPr>
              <w:spacing w:after="20"/>
            </w:pPr>
            <w:r>
              <w:rPr>
                <w:rFonts w:ascii="Consolas" w:eastAsia="Consolas" w:hAnsi="Consolas" w:cs="Consolas"/>
                <w:color w:val="3B2475"/>
                <w:sz w:val="17"/>
                <w:szCs w:val="17"/>
              </w:rPr>
              <w:t>InErrorResource=</w:t>
            </w:r>
            <w:r>
              <w:rPr>
                <w:sz w:val="19"/>
                <w:szCs w:val="19"/>
              </w:rPr>
              <w:t xml:space="preserve"> gives a URL to go to if SSO fails</w:t>
            </w:r>
          </w:p>
        </w:tc>
      </w:tr>
    </w:tbl>
    <w:p w14:paraId="6FB3A66D" w14:textId="77777777" w:rsidR="000003AD" w:rsidRDefault="00C54241">
      <w:pPr>
        <w:pStyle w:val="ListParagraph"/>
        <w:numPr>
          <w:ilvl w:val="0"/>
          <w:numId w:val="2"/>
        </w:numPr>
        <w:spacing w:after="70" w:line="264" w:lineRule="auto"/>
      </w:pPr>
      <w:r>
        <w:rPr>
          <w:b/>
          <w:bCs/>
        </w:rPr>
        <w:t>Size:</w:t>
      </w:r>
      <w:r>
        <w:t xml:space="preserve"> the specification limits RelayState to 80 bytes; many SPs accept more, some store a short key instead of the URL.</w:t>
      </w:r>
    </w:p>
    <w:p w14:paraId="5A049078" w14:textId="77777777" w:rsidR="000003AD" w:rsidRDefault="00C54241">
      <w:pPr>
        <w:pStyle w:val="ListParagraph"/>
        <w:numPr>
          <w:ilvl w:val="0"/>
          <w:numId w:val="2"/>
        </w:numPr>
        <w:spacing w:after="70" w:line="264" w:lineRule="auto"/>
      </w:pPr>
      <w:r>
        <w:rPr>
          <w:b/>
          <w:bCs/>
        </w:rPr>
        <w:t>Security:</w:t>
      </w:r>
      <w:r>
        <w:t xml:space="preserve"> PingFederate only redirects to targets allowed under </w:t>
      </w:r>
      <w:r>
        <w:rPr>
          <w:b/>
          <w:bCs/>
        </w:rPr>
        <w:t>Security → Redirect Validation</w:t>
      </w:r>
      <w:r>
        <w:t xml:space="preserve"> — prevents open-redirect abuse.</w:t>
      </w:r>
    </w:p>
    <w:p w14:paraId="7C272295" w14:textId="77777777" w:rsidR="000003AD" w:rsidRDefault="00C54241">
      <w:pPr>
        <w:pStyle w:val="Heading1"/>
        <w:pageBreakBefore/>
      </w:pPr>
      <w:bookmarkStart w:id="13" w:name="_Toc241616015"/>
      <w:r>
        <w:t>6. Metadata (PF 24)</w:t>
      </w:r>
      <w:bookmarkEnd w:id="13"/>
    </w:p>
    <w:p w14:paraId="0466A9EA" w14:textId="77777777" w:rsidR="000003AD" w:rsidRDefault="00C54241">
      <w:pPr>
        <w:spacing w:after="160"/>
      </w:pPr>
      <w:r>
        <w:rPr>
          <w:b/>
          <w:bCs/>
        </w:rPr>
        <w:t xml:space="preserve">Course video: </w:t>
      </w:r>
      <w:hyperlink r:id="rId22" w:history="1">
        <w:r>
          <w:rPr>
            <w:rStyle w:val="Hyperlink"/>
          </w:rPr>
          <w:t>PF 24 — Metadata (7:37)</w:t>
        </w:r>
      </w:hyperlink>
    </w:p>
    <w:p w14:paraId="71912C2E" w14:textId="77777777" w:rsidR="000003AD" w:rsidRDefault="00C54241">
      <w:pPr>
        <w:spacing w:after="120" w:line="276" w:lineRule="auto"/>
      </w:pPr>
      <w:r>
        <w:rPr>
          <w:b/>
          <w:bCs/>
        </w:rPr>
        <w:t>Metadata</w:t>
      </w:r>
      <w:r>
        <w:t xml:space="preserve"> is an XML document that describes a SAML entity: its entity ID, its endpoints and bindings, the NameID formats it supports and its certificates. Exchanging metadata sets up trust in one step instead of typing URLs and pasting certificates by hand.</w:t>
      </w:r>
    </w:p>
    <w:p w14:paraId="6958C710" w14:textId="77777777" w:rsidR="000003AD" w:rsidRDefault="00C54241">
      <w:pPr>
        <w:keepNext/>
        <w:spacing w:before="120" w:after="40"/>
        <w:jc w:val="center"/>
      </w:pPr>
      <w:r>
        <w:rPr>
          <w:noProof/>
        </w:rPr>
        <w:drawing>
          <wp:inline distT="0" distB="0" distL="0" distR="0" wp14:anchorId="6880E4AB" wp14:editId="33D17141">
            <wp:extent cx="6124575" cy="2047875"/>
            <wp:effectExtent l="0" t="0" r="0" b="0"/>
            <wp:docPr id="11" name="d5-metadata.png" descr="IdP and SP metadata contents, and where PingFederate exports and imports metadat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4575" cy="2047875"/>
                    </a:xfrm>
                    <a:prstGeom prst="rect">
                      <a:avLst/>
                    </a:prstGeom>
                  </pic:spPr>
                </pic:pic>
              </a:graphicData>
            </a:graphic>
          </wp:inline>
        </w:drawing>
      </w:r>
    </w:p>
    <w:p w14:paraId="0DD98F73" w14:textId="77777777" w:rsidR="000003AD" w:rsidRDefault="00C54241">
      <w:pPr>
        <w:spacing w:after="200"/>
        <w:jc w:val="center"/>
      </w:pPr>
      <w:r>
        <w:rPr>
          <w:b/>
          <w:bCs/>
          <w:color w:val="555555"/>
          <w:sz w:val="18"/>
          <w:szCs w:val="18"/>
        </w:rPr>
        <w:t xml:space="preserve">Figure 11 — </w:t>
      </w:r>
      <w:r>
        <w:rPr>
          <w:i/>
          <w:iCs/>
          <w:color w:val="555555"/>
          <w:sz w:val="18"/>
          <w:szCs w:val="18"/>
        </w:rPr>
        <w:t>IdP and SP metadata contents, and where PingFederate exports and imports metadata.</w:t>
      </w:r>
    </w:p>
    <w:p w14:paraId="6E60F20F" w14:textId="77777777" w:rsidR="000003AD" w:rsidRDefault="00C54241">
      <w:pPr>
        <w:pStyle w:val="Heading2"/>
      </w:pPr>
      <w:bookmarkStart w:id="14" w:name="_Toc241616016"/>
      <w:r>
        <w:t>Your PingFederate's metadata (what it will look like)</w:t>
      </w:r>
      <w:bookmarkEnd w:id="14"/>
    </w:p>
    <w:p w14:paraId="18332E00" w14:textId="77777777" w:rsidR="000003AD" w:rsidRDefault="00C54241">
      <w:pPr>
        <w:spacing w:after="120" w:line="276" w:lineRule="auto"/>
      </w:pPr>
      <w:r>
        <w:t>Once the entity ID, base URL and signing certificate are set, the IdP metadata PingFederate exports will look like this (generated with the lab signing certificate and the proposed values):</w:t>
      </w:r>
    </w:p>
    <w:p w14:paraId="7E7875E9" w14:textId="77777777" w:rsidR="000003AD" w:rsidRDefault="00C54241">
      <w:pPr>
        <w:keepNext/>
        <w:spacing w:before="120" w:after="40"/>
        <w:jc w:val="center"/>
      </w:pPr>
      <w:r>
        <w:rPr>
          <w:noProof/>
        </w:rPr>
        <w:drawing>
          <wp:inline distT="0" distB="0" distL="0" distR="0" wp14:anchorId="04F28B21" wp14:editId="67D03386">
            <wp:extent cx="6124575" cy="2247900"/>
            <wp:effectExtent l="0" t="0" r="0" b="0"/>
            <wp:docPr id="12" name="c5-metadata.png" descr="IdP metadata: entity ID, signing certificate, SSO/SLO/ARS endpoints and binding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24575" cy="2247900"/>
                    </a:xfrm>
                    <a:prstGeom prst="rect">
                      <a:avLst/>
                    </a:prstGeom>
                  </pic:spPr>
                </pic:pic>
              </a:graphicData>
            </a:graphic>
          </wp:inline>
        </w:drawing>
      </w:r>
    </w:p>
    <w:p w14:paraId="6E506986" w14:textId="77777777" w:rsidR="000003AD" w:rsidRDefault="00C54241">
      <w:pPr>
        <w:spacing w:after="200"/>
        <w:jc w:val="center"/>
      </w:pPr>
      <w:r>
        <w:rPr>
          <w:b/>
          <w:bCs/>
          <w:color w:val="555555"/>
          <w:sz w:val="18"/>
          <w:szCs w:val="18"/>
        </w:rPr>
        <w:t xml:space="preserve">Figure 12 — </w:t>
      </w:r>
      <w:r>
        <w:rPr>
          <w:i/>
          <w:iCs/>
          <w:color w:val="555555"/>
          <w:sz w:val="18"/>
          <w:szCs w:val="18"/>
        </w:rPr>
        <w:t>IdP metadata: entity ID, signing certificate, SSO/SLO/ARS endpoints and bindings.</w:t>
      </w:r>
    </w:p>
    <w:p w14:paraId="1DED1984" w14:textId="77777777" w:rsidR="000003AD" w:rsidRDefault="00C54241">
      <w:pPr>
        <w:pStyle w:val="Heading2"/>
      </w:pPr>
      <w:bookmarkStart w:id="15" w:name="_Toc241616017"/>
      <w:r>
        <w:t>Metadata screens on your server</w:t>
      </w:r>
      <w:bookmarkEnd w:id="15"/>
    </w:p>
    <w:p w14:paraId="2BF89CB8" w14:textId="77777777" w:rsidR="000003AD" w:rsidRDefault="00C54241">
      <w:pPr>
        <w:spacing w:after="140"/>
      </w:pPr>
      <w:r>
        <w:rPr>
          <w:b/>
          <w:bCs/>
        </w:rPr>
        <w:t xml:space="preserve">Where in the console: </w:t>
      </w:r>
      <w:r>
        <w:rPr>
          <w:b/>
          <w:bCs/>
          <w:color w:val="4B2C91"/>
        </w:rPr>
        <w:t>System → Server → Protocol Settings → Federation Info</w:t>
      </w:r>
    </w:p>
    <w:p w14:paraId="7BA1086C" w14:textId="77777777" w:rsidR="000003AD" w:rsidRDefault="00C54241">
      <w:pPr>
        <w:keepNext/>
        <w:spacing w:before="120" w:after="40"/>
        <w:jc w:val="center"/>
      </w:pPr>
      <w:r>
        <w:rPr>
          <w:noProof/>
        </w:rPr>
        <w:drawing>
          <wp:inline distT="0" distB="0" distL="0" distR="0" wp14:anchorId="395580E9" wp14:editId="203F2D55">
            <wp:extent cx="6124575" cy="2743200"/>
            <wp:effectExtent l="0" t="0" r="0" b="0"/>
            <wp:docPr id="13" name="m5-01-federation-info.png" descr="Federation Info: Base URL is https://localhost:9031 and SAML 2.0 Entity ID is empty — both must be set before any SAML partner can be configured."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2743200"/>
                    </a:xfrm>
                    <a:prstGeom prst="rect">
                      <a:avLst/>
                    </a:prstGeom>
                  </pic:spPr>
                </pic:pic>
              </a:graphicData>
            </a:graphic>
          </wp:inline>
        </w:drawing>
      </w:r>
    </w:p>
    <w:p w14:paraId="6BCCFF4F" w14:textId="77777777" w:rsidR="000003AD" w:rsidRDefault="00C54241">
      <w:pPr>
        <w:spacing w:after="200"/>
        <w:jc w:val="center"/>
      </w:pPr>
      <w:r>
        <w:rPr>
          <w:b/>
          <w:bCs/>
          <w:color w:val="555555"/>
          <w:sz w:val="18"/>
          <w:szCs w:val="18"/>
        </w:rPr>
        <w:t xml:space="preserve">Figure 13 — </w:t>
      </w:r>
      <w:r>
        <w:rPr>
          <w:i/>
          <w:iCs/>
          <w:color w:val="555555"/>
          <w:sz w:val="18"/>
          <w:szCs w:val="18"/>
        </w:rPr>
        <w:t>Federation Info: Base URL is https://localhost:9031 and SAML 2.0 Entity ID is empty — both must be set before any SAML partner can be configured.</w:t>
      </w:r>
    </w:p>
    <w:p w14:paraId="326B5F14" w14:textId="77777777" w:rsidR="000003AD" w:rsidRDefault="00C54241">
      <w:pPr>
        <w:spacing w:after="140"/>
      </w:pPr>
      <w:r>
        <w:rPr>
          <w:b/>
          <w:bCs/>
        </w:rPr>
        <w:t xml:space="preserve">Where in the console: </w:t>
      </w:r>
      <w:r>
        <w:rPr>
          <w:b/>
          <w:bCs/>
          <w:color w:val="4B2C91"/>
        </w:rPr>
        <w:t>System → Protocol Metadata</w:t>
      </w:r>
    </w:p>
    <w:p w14:paraId="5C2B52F6" w14:textId="77777777" w:rsidR="000003AD" w:rsidRDefault="00C54241">
      <w:pPr>
        <w:keepNext/>
        <w:spacing w:before="120" w:after="40"/>
        <w:jc w:val="center"/>
      </w:pPr>
      <w:r>
        <w:rPr>
          <w:noProof/>
        </w:rPr>
        <w:drawing>
          <wp:inline distT="0" distB="0" distL="0" distR="0" wp14:anchorId="32BAE2AE" wp14:editId="46970E05">
            <wp:extent cx="6124575" cy="2238375"/>
            <wp:effectExtent l="0" t="0" r="0" b="0"/>
            <wp:docPr id="14" name="m5-02-metadata-settings.png" descr="Metadata Settings → System Info: company and contact details included in exported metadata (empty)."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2238375"/>
                    </a:xfrm>
                    <a:prstGeom prst="rect">
                      <a:avLst/>
                    </a:prstGeom>
                  </pic:spPr>
                </pic:pic>
              </a:graphicData>
            </a:graphic>
          </wp:inline>
        </w:drawing>
      </w:r>
    </w:p>
    <w:p w14:paraId="051A9943" w14:textId="77777777" w:rsidR="000003AD" w:rsidRDefault="00C54241">
      <w:pPr>
        <w:spacing w:after="200"/>
        <w:jc w:val="center"/>
      </w:pPr>
      <w:r>
        <w:rPr>
          <w:b/>
          <w:bCs/>
          <w:color w:val="555555"/>
          <w:sz w:val="18"/>
          <w:szCs w:val="18"/>
        </w:rPr>
        <w:t xml:space="preserve">Figure 14 — </w:t>
      </w:r>
      <w:r>
        <w:rPr>
          <w:i/>
          <w:iCs/>
          <w:color w:val="555555"/>
          <w:sz w:val="18"/>
          <w:szCs w:val="18"/>
        </w:rPr>
        <w:t>Metadata Settings → System Info: company and contact details included in exported metadata (empty).</w:t>
      </w:r>
    </w:p>
    <w:p w14:paraId="68765669" w14:textId="77777777" w:rsidR="000003AD" w:rsidRDefault="00C54241">
      <w:pPr>
        <w:keepNext/>
        <w:spacing w:before="120" w:after="40"/>
        <w:jc w:val="center"/>
      </w:pPr>
      <w:r>
        <w:rPr>
          <w:noProof/>
        </w:rPr>
        <w:drawing>
          <wp:inline distT="0" distB="0" distL="0" distR="0" wp14:anchorId="2C01A35E" wp14:editId="55E526E9">
            <wp:extent cx="6124575" cy="1885950"/>
            <wp:effectExtent l="0" t="0" r="0" b="0"/>
            <wp:docPr id="15" name="m5-03-metadata-signing.png" descr="Metadata Signing: choose a signing certificate to sign exported metadata — none available ye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1885950"/>
                    </a:xfrm>
                    <a:prstGeom prst="rect">
                      <a:avLst/>
                    </a:prstGeom>
                  </pic:spPr>
                </pic:pic>
              </a:graphicData>
            </a:graphic>
          </wp:inline>
        </w:drawing>
      </w:r>
    </w:p>
    <w:p w14:paraId="1EDDE764" w14:textId="77777777" w:rsidR="000003AD" w:rsidRDefault="00C54241">
      <w:pPr>
        <w:spacing w:after="200"/>
        <w:jc w:val="center"/>
      </w:pPr>
      <w:r>
        <w:rPr>
          <w:b/>
          <w:bCs/>
          <w:color w:val="555555"/>
          <w:sz w:val="18"/>
          <w:szCs w:val="18"/>
        </w:rPr>
        <w:t xml:space="preserve">Figure 15 — </w:t>
      </w:r>
      <w:r>
        <w:rPr>
          <w:i/>
          <w:iCs/>
          <w:color w:val="555555"/>
          <w:sz w:val="18"/>
          <w:szCs w:val="18"/>
        </w:rPr>
        <w:t>Metadata Signing: choose a signing certificate to sign exported metadata — none available yet.</w:t>
      </w:r>
    </w:p>
    <w:p w14:paraId="4202BAB9" w14:textId="77777777" w:rsidR="000003AD" w:rsidRDefault="00C54241">
      <w:pPr>
        <w:keepNext/>
        <w:spacing w:before="120" w:after="40"/>
        <w:jc w:val="center"/>
      </w:pPr>
      <w:r>
        <w:rPr>
          <w:noProof/>
        </w:rPr>
        <w:drawing>
          <wp:inline distT="0" distB="0" distL="0" distR="0" wp14:anchorId="5312A9B6" wp14:editId="0E0588A2">
            <wp:extent cx="6124575" cy="1885950"/>
            <wp:effectExtent l="0" t="0" r="0" b="0"/>
            <wp:docPr id="16" name="m5-04-metadata-lifetime.png" descr="Metadata Lifetime: cache duration and reload delay (1440 minutes each)."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1885950"/>
                    </a:xfrm>
                    <a:prstGeom prst="rect">
                      <a:avLst/>
                    </a:prstGeom>
                  </pic:spPr>
                </pic:pic>
              </a:graphicData>
            </a:graphic>
          </wp:inline>
        </w:drawing>
      </w:r>
    </w:p>
    <w:p w14:paraId="7DC22B69" w14:textId="77777777" w:rsidR="000003AD" w:rsidRDefault="00C54241">
      <w:pPr>
        <w:spacing w:after="200"/>
        <w:jc w:val="center"/>
      </w:pPr>
      <w:r>
        <w:rPr>
          <w:b/>
          <w:bCs/>
          <w:color w:val="555555"/>
          <w:sz w:val="18"/>
          <w:szCs w:val="18"/>
        </w:rPr>
        <w:t xml:space="preserve">Figure 16 — </w:t>
      </w:r>
      <w:r>
        <w:rPr>
          <w:i/>
          <w:iCs/>
          <w:color w:val="555555"/>
          <w:sz w:val="18"/>
          <w:szCs w:val="18"/>
        </w:rPr>
        <w:t>Metadata Lifetime: cache duration and reload delay (1440 minutes each).</w:t>
      </w:r>
    </w:p>
    <w:p w14:paraId="1D08640A" w14:textId="77777777" w:rsidR="000003AD" w:rsidRDefault="00C54241">
      <w:pPr>
        <w:keepNext/>
        <w:spacing w:before="120" w:after="40"/>
        <w:jc w:val="center"/>
      </w:pPr>
      <w:r>
        <w:rPr>
          <w:noProof/>
        </w:rPr>
        <w:drawing>
          <wp:inline distT="0" distB="0" distL="0" distR="0" wp14:anchorId="05575658" wp14:editId="029816E2">
            <wp:extent cx="6124575" cy="1885950"/>
            <wp:effectExtent l="0" t="0" r="0" b="0"/>
            <wp:docPr id="17" name="m5-05-metadata-export.png" descr="Metadata Export: choose the role (IdP or SP) to export metadata for."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1885950"/>
                    </a:xfrm>
                    <a:prstGeom prst="rect">
                      <a:avLst/>
                    </a:prstGeom>
                  </pic:spPr>
                </pic:pic>
              </a:graphicData>
            </a:graphic>
          </wp:inline>
        </w:drawing>
      </w:r>
    </w:p>
    <w:p w14:paraId="65F2A813" w14:textId="77777777" w:rsidR="000003AD" w:rsidRDefault="00C54241">
      <w:pPr>
        <w:spacing w:after="200"/>
        <w:jc w:val="center"/>
      </w:pPr>
      <w:r>
        <w:rPr>
          <w:b/>
          <w:bCs/>
          <w:color w:val="555555"/>
          <w:sz w:val="18"/>
          <w:szCs w:val="18"/>
        </w:rPr>
        <w:t xml:space="preserve">Figure 17 — </w:t>
      </w:r>
      <w:r>
        <w:rPr>
          <w:i/>
          <w:iCs/>
          <w:color w:val="555555"/>
          <w:sz w:val="18"/>
          <w:szCs w:val="18"/>
        </w:rPr>
        <w:t>Metadata Export: choose the role (IdP or SP) to export metadata for.</w:t>
      </w:r>
    </w:p>
    <w:p w14:paraId="2926D5F1" w14:textId="77777777" w:rsidR="000003AD" w:rsidRDefault="00C54241">
      <w:pPr>
        <w:keepNext/>
        <w:spacing w:before="120" w:after="40"/>
        <w:jc w:val="center"/>
      </w:pPr>
      <w:r>
        <w:rPr>
          <w:noProof/>
        </w:rPr>
        <w:drawing>
          <wp:inline distT="0" distB="0" distL="0" distR="0" wp14:anchorId="1FB29653" wp14:editId="213DA6CD">
            <wp:extent cx="6124575" cy="1619250"/>
            <wp:effectExtent l="0" t="0" r="0" b="0"/>
            <wp:docPr id="18" name="m5-06-partner-metadata-urls.png" descr="Security → Partner Metadata URLs: register partner metadata URLs for automatic reloading (none yet)."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1619250"/>
                    </a:xfrm>
                    <a:prstGeom prst="rect">
                      <a:avLst/>
                    </a:prstGeom>
                  </pic:spPr>
                </pic:pic>
              </a:graphicData>
            </a:graphic>
          </wp:inline>
        </w:drawing>
      </w:r>
    </w:p>
    <w:p w14:paraId="51EA4DC0" w14:textId="77777777" w:rsidR="000003AD" w:rsidRDefault="00C54241">
      <w:pPr>
        <w:spacing w:after="200"/>
        <w:jc w:val="center"/>
      </w:pPr>
      <w:r>
        <w:rPr>
          <w:b/>
          <w:bCs/>
          <w:color w:val="555555"/>
          <w:sz w:val="18"/>
          <w:szCs w:val="18"/>
        </w:rPr>
        <w:t xml:space="preserve">Figure 18 — </w:t>
      </w:r>
      <w:r>
        <w:rPr>
          <w:i/>
          <w:iCs/>
          <w:color w:val="555555"/>
          <w:sz w:val="18"/>
          <w:szCs w:val="18"/>
        </w:rPr>
        <w:t>Security → Partner Metadata URLs: register partner metadata URLs for automatic reloading (none yet).</w:t>
      </w:r>
    </w:p>
    <w:p w14:paraId="24B5985E" w14:textId="77777777" w:rsidR="000003AD" w:rsidRDefault="00C54241">
      <w:pPr>
        <w:pStyle w:val="Heading2"/>
      </w:pPr>
      <w:bookmarkStart w:id="16" w:name="_Toc241616018"/>
      <w:r>
        <w:t>Importing an SP's metadata (preview of Module 6)</w:t>
      </w:r>
      <w:bookmarkEnd w:id="16"/>
    </w:p>
    <w:p w14:paraId="65A30AEA" w14:textId="77777777" w:rsidR="000003AD" w:rsidRDefault="00C54241">
      <w:pPr>
        <w:spacing w:after="120" w:line="276" w:lineRule="auto"/>
      </w:pPr>
      <w:r>
        <w:t>The SP-connection wizard was walked through up to the metadata step and cancelled — nothing was saved:</w:t>
      </w:r>
    </w:p>
    <w:p w14:paraId="3AE698C3" w14:textId="77777777" w:rsidR="000003AD" w:rsidRDefault="00C54241">
      <w:pPr>
        <w:keepNext/>
        <w:spacing w:before="120" w:after="40"/>
        <w:jc w:val="center"/>
      </w:pPr>
      <w:r>
        <w:rPr>
          <w:noProof/>
        </w:rPr>
        <w:drawing>
          <wp:inline distT="0" distB="0" distL="0" distR="0" wp14:anchorId="5534DD3D" wp14:editId="68185409">
            <wp:extent cx="6124575" cy="1619250"/>
            <wp:effectExtent l="0" t="0" r="0" b="0"/>
            <wp:docPr id="19" name="m5-07-sp-connections.png" descr="Applications → SP Connections — empt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4575" cy="1619250"/>
                    </a:xfrm>
                    <a:prstGeom prst="rect">
                      <a:avLst/>
                    </a:prstGeom>
                  </pic:spPr>
                </pic:pic>
              </a:graphicData>
            </a:graphic>
          </wp:inline>
        </w:drawing>
      </w:r>
    </w:p>
    <w:p w14:paraId="3B7F3DF1" w14:textId="77777777" w:rsidR="000003AD" w:rsidRDefault="00C54241">
      <w:pPr>
        <w:spacing w:after="200"/>
        <w:jc w:val="center"/>
      </w:pPr>
      <w:r>
        <w:rPr>
          <w:b/>
          <w:bCs/>
          <w:color w:val="555555"/>
          <w:sz w:val="18"/>
          <w:szCs w:val="18"/>
        </w:rPr>
        <w:t xml:space="preserve">Figure 19 — </w:t>
      </w:r>
      <w:r>
        <w:rPr>
          <w:i/>
          <w:iCs/>
          <w:color w:val="555555"/>
          <w:sz w:val="18"/>
          <w:szCs w:val="18"/>
        </w:rPr>
        <w:t>Applications → SP Connections — empty.</w:t>
      </w:r>
    </w:p>
    <w:p w14:paraId="1B781CDF" w14:textId="77777777" w:rsidR="000003AD" w:rsidRDefault="00C54241">
      <w:pPr>
        <w:keepNext/>
        <w:spacing w:before="120" w:after="40"/>
        <w:jc w:val="center"/>
      </w:pPr>
      <w:r>
        <w:rPr>
          <w:noProof/>
        </w:rPr>
        <w:drawing>
          <wp:inline distT="0" distB="0" distL="0" distR="0" wp14:anchorId="085CC62C" wp14:editId="6A2B44D9">
            <wp:extent cx="6124575" cy="2428875"/>
            <wp:effectExtent l="0" t="0" r="0" b="0"/>
            <wp:docPr id="20" name="m5-09-conn-step1-type.png" descr="Connection Type: Browser SSO Profiles with protocol SAML 2.0."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2428875"/>
                    </a:xfrm>
                    <a:prstGeom prst="rect">
                      <a:avLst/>
                    </a:prstGeom>
                  </pic:spPr>
                </pic:pic>
              </a:graphicData>
            </a:graphic>
          </wp:inline>
        </w:drawing>
      </w:r>
    </w:p>
    <w:p w14:paraId="69F85413" w14:textId="77777777" w:rsidR="000003AD" w:rsidRDefault="00C54241">
      <w:pPr>
        <w:spacing w:after="200"/>
        <w:jc w:val="center"/>
      </w:pPr>
      <w:r>
        <w:rPr>
          <w:b/>
          <w:bCs/>
          <w:color w:val="555555"/>
          <w:sz w:val="18"/>
          <w:szCs w:val="18"/>
        </w:rPr>
        <w:t xml:space="preserve">Figure 20 — </w:t>
      </w:r>
      <w:r>
        <w:rPr>
          <w:i/>
          <w:iCs/>
          <w:color w:val="555555"/>
          <w:sz w:val="18"/>
          <w:szCs w:val="18"/>
        </w:rPr>
        <w:t>Connection Type: Browser SSO Profiles with protocol SAML 2.0.</w:t>
      </w:r>
    </w:p>
    <w:p w14:paraId="76BE5E86" w14:textId="77777777" w:rsidR="000003AD" w:rsidRDefault="00C54241">
      <w:pPr>
        <w:keepNext/>
        <w:spacing w:before="120" w:after="40"/>
        <w:jc w:val="center"/>
      </w:pPr>
      <w:r>
        <w:rPr>
          <w:noProof/>
        </w:rPr>
        <w:drawing>
          <wp:inline distT="0" distB="0" distL="0" distR="0" wp14:anchorId="18FD21E2" wp14:editId="4209A7E7">
            <wp:extent cx="6124575" cy="1885950"/>
            <wp:effectExtent l="0" t="0" r="0" b="0"/>
            <wp:docPr id="21" name="m5-09-conn-step2.png" descr="Connection Options: Browser SSO (plus optional IdP Discovery, Attribute Quer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4575" cy="1885950"/>
                    </a:xfrm>
                    <a:prstGeom prst="rect">
                      <a:avLst/>
                    </a:prstGeom>
                  </pic:spPr>
                </pic:pic>
              </a:graphicData>
            </a:graphic>
          </wp:inline>
        </w:drawing>
      </w:r>
    </w:p>
    <w:p w14:paraId="003D4407" w14:textId="77777777" w:rsidR="000003AD" w:rsidRDefault="00C54241">
      <w:pPr>
        <w:spacing w:after="200"/>
        <w:jc w:val="center"/>
      </w:pPr>
      <w:r>
        <w:rPr>
          <w:b/>
          <w:bCs/>
          <w:color w:val="555555"/>
          <w:sz w:val="18"/>
          <w:szCs w:val="18"/>
        </w:rPr>
        <w:t xml:space="preserve">Figure 21 — </w:t>
      </w:r>
      <w:r>
        <w:rPr>
          <w:i/>
          <w:iCs/>
          <w:color w:val="555555"/>
          <w:sz w:val="18"/>
          <w:szCs w:val="18"/>
        </w:rPr>
        <w:t>Connection Options: Browser SSO (plus optional IdP Discovery, Attribute Query).</w:t>
      </w:r>
    </w:p>
    <w:p w14:paraId="49677212" w14:textId="77777777" w:rsidR="000003AD" w:rsidRDefault="00C54241">
      <w:pPr>
        <w:keepNext/>
        <w:spacing w:before="120" w:after="40"/>
        <w:jc w:val="center"/>
      </w:pPr>
      <w:r>
        <w:rPr>
          <w:noProof/>
        </w:rPr>
        <w:drawing>
          <wp:inline distT="0" distB="0" distL="0" distR="0" wp14:anchorId="077B29BB" wp14:editId="1AFC9220">
            <wp:extent cx="6124575" cy="1885950"/>
            <wp:effectExtent l="0" t="0" r="0" b="0"/>
            <wp:docPr id="22" name="m5-09-conn-step3.png" descr="Import Metadata: None, File or URL — importing fills entity ID, ACS URLs and certificates automatically."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1885950"/>
                    </a:xfrm>
                    <a:prstGeom prst="rect">
                      <a:avLst/>
                    </a:prstGeom>
                  </pic:spPr>
                </pic:pic>
              </a:graphicData>
            </a:graphic>
          </wp:inline>
        </w:drawing>
      </w:r>
    </w:p>
    <w:p w14:paraId="208FF8DB" w14:textId="77777777" w:rsidR="000003AD" w:rsidRDefault="00C54241">
      <w:pPr>
        <w:spacing w:after="200"/>
        <w:jc w:val="center"/>
      </w:pPr>
      <w:r>
        <w:rPr>
          <w:b/>
          <w:bCs/>
          <w:color w:val="555555"/>
          <w:sz w:val="18"/>
          <w:szCs w:val="18"/>
        </w:rPr>
        <w:t xml:space="preserve">Figure 22 — </w:t>
      </w:r>
      <w:r>
        <w:rPr>
          <w:i/>
          <w:iCs/>
          <w:color w:val="555555"/>
          <w:sz w:val="18"/>
          <w:szCs w:val="18"/>
        </w:rPr>
        <w:t>Import Metadata: None, File or URL — importing fills entity ID, ACS URLs and certificates automatically.</w:t>
      </w:r>
    </w:p>
    <w:p w14:paraId="4E4AA307" w14:textId="77777777" w:rsidR="000003AD" w:rsidRDefault="00C54241">
      <w:pPr>
        <w:keepNext/>
        <w:spacing w:before="120" w:after="40"/>
        <w:jc w:val="center"/>
      </w:pPr>
      <w:r>
        <w:rPr>
          <w:noProof/>
        </w:rPr>
        <w:drawing>
          <wp:inline distT="0" distB="0" distL="0" distR="0" wp14:anchorId="667E8906" wp14:editId="1F5B9C40">
            <wp:extent cx="6124575" cy="4010025"/>
            <wp:effectExtent l="0" t="0" r="0" b="0"/>
            <wp:docPr id="23" name="m5-09-conn-step4.png" descr="General Info: the partner's entity ID (connection ID), name, base URL — pre-filled when metadata is importe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4575" cy="4010025"/>
                    </a:xfrm>
                    <a:prstGeom prst="rect">
                      <a:avLst/>
                    </a:prstGeom>
                  </pic:spPr>
                </pic:pic>
              </a:graphicData>
            </a:graphic>
          </wp:inline>
        </w:drawing>
      </w:r>
    </w:p>
    <w:p w14:paraId="205D2999" w14:textId="77777777" w:rsidR="000003AD" w:rsidRDefault="00C54241">
      <w:pPr>
        <w:spacing w:after="200"/>
        <w:jc w:val="center"/>
      </w:pPr>
      <w:r>
        <w:rPr>
          <w:b/>
          <w:bCs/>
          <w:color w:val="555555"/>
          <w:sz w:val="18"/>
          <w:szCs w:val="18"/>
        </w:rPr>
        <w:t xml:space="preserve">Figure 23 — </w:t>
      </w:r>
      <w:r>
        <w:rPr>
          <w:i/>
          <w:iCs/>
          <w:color w:val="555555"/>
          <w:sz w:val="18"/>
          <w:szCs w:val="18"/>
        </w:rPr>
        <w:t>General Info: the partner's entity ID (connection ID), name, base URL — pre-filled when metadata is imported.</w:t>
      </w:r>
    </w:p>
    <w:p w14:paraId="31119532" w14:textId="77777777" w:rsidR="000003AD" w:rsidRDefault="00C54241">
      <w:pPr>
        <w:pStyle w:val="Heading1"/>
        <w:pageBreakBefore/>
      </w:pPr>
      <w:bookmarkStart w:id="17" w:name="_Toc241616019"/>
      <w:r>
        <w:t>7. Tools for seeing SAML in action</w:t>
      </w:r>
      <w:bookmarkEnd w:id="17"/>
    </w:p>
    <w:p w14:paraId="0A956500" w14:textId="77777777" w:rsidR="000003AD" w:rsidRDefault="00C54241">
      <w:pPr>
        <w:pStyle w:val="ListParagraph"/>
        <w:numPr>
          <w:ilvl w:val="0"/>
          <w:numId w:val="2"/>
        </w:numPr>
        <w:spacing w:after="70" w:line="264" w:lineRule="auto"/>
      </w:pPr>
      <w:r>
        <w:rPr>
          <w:b/>
          <w:bCs/>
        </w:rPr>
        <w:t>Browser extension "SAML-tracer"</w:t>
      </w:r>
      <w:r>
        <w:t xml:space="preserve"> (Firefox/Chrome) — shows every SAML message in a login, decoded.</w:t>
      </w:r>
    </w:p>
    <w:p w14:paraId="20506F91" w14:textId="77777777" w:rsidR="000003AD" w:rsidRDefault="00C54241">
      <w:pPr>
        <w:pStyle w:val="ListParagraph"/>
        <w:numPr>
          <w:ilvl w:val="0"/>
          <w:numId w:val="2"/>
        </w:numPr>
        <w:spacing w:after="70" w:line="264" w:lineRule="auto"/>
      </w:pPr>
      <w:r>
        <w:rPr>
          <w:b/>
          <w:bCs/>
        </w:rPr>
        <w:t>Browser developer tools → Network</w:t>
      </w:r>
      <w:r>
        <w:t xml:space="preserve"> — find the POST to the ACS URL; the </w:t>
      </w:r>
      <w:r>
        <w:rPr>
          <w:rFonts w:ascii="Consolas" w:eastAsia="Consolas" w:hAnsi="Consolas" w:cs="Consolas"/>
          <w:color w:val="3B2475"/>
          <w:sz w:val="19"/>
          <w:szCs w:val="19"/>
        </w:rPr>
        <w:t>SAMLResponse</w:t>
      </w:r>
      <w:r>
        <w:t xml:space="preserve"> form field is Base64.</w:t>
      </w:r>
    </w:p>
    <w:p w14:paraId="48D4DADA" w14:textId="77777777" w:rsidR="000003AD" w:rsidRDefault="00C54241">
      <w:pPr>
        <w:pStyle w:val="ListParagraph"/>
        <w:numPr>
          <w:ilvl w:val="0"/>
          <w:numId w:val="2"/>
        </w:numPr>
        <w:spacing w:after="70" w:line="264" w:lineRule="auto"/>
      </w:pPr>
      <w:r>
        <w:rPr>
          <w:b/>
          <w:bCs/>
        </w:rPr>
        <w:t>Decode a Redirect-binding request yourself</w:t>
      </w:r>
      <w:r>
        <w:t xml:space="preserve"> (Python):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003AD" w14:paraId="3C0F72E2" w14:textId="77777777">
        <w:tblPrEx>
          <w:tblCellMar>
            <w:top w:w="0" w:type="dxa"/>
            <w:bottom w:w="0" w:type="dxa"/>
          </w:tblCellMar>
        </w:tblPrEx>
        <w:tc>
          <w:tcPr>
            <w:tcW w:w="9638" w:type="dxa"/>
            <w:tcBorders>
              <w:top w:val="single" w:sz="4" w:space="0" w:color="D9D6E3"/>
              <w:left w:val="single" w:sz="4" w:space="0" w:color="D9D6E3"/>
              <w:bottom w:val="single" w:sz="4" w:space="0" w:color="D9D6E3"/>
              <w:right w:val="single" w:sz="4" w:space="0" w:color="D9D6E3"/>
            </w:tcBorders>
            <w:shd w:val="clear" w:color="auto" w:fill="F3F2F7"/>
            <w:tcMar>
              <w:top w:w="90" w:type="dxa"/>
              <w:left w:w="140" w:type="dxa"/>
              <w:bottom w:w="90" w:type="dxa"/>
              <w:right w:w="140" w:type="dxa"/>
            </w:tcMar>
          </w:tcPr>
          <w:p w14:paraId="28DCBA7C" w14:textId="77777777" w:rsidR="000003AD" w:rsidRDefault="00C54241">
            <w:r>
              <w:rPr>
                <w:rFonts w:ascii="Consolas" w:eastAsia="Consolas" w:hAnsi="Consolas" w:cs="Consolas"/>
                <w:color w:val="1F1F2E"/>
                <w:sz w:val="17"/>
                <w:szCs w:val="17"/>
              </w:rPr>
              <w:t>import base64, zlib, urllib.parse</w:t>
            </w:r>
          </w:p>
          <w:p w14:paraId="36EADFFE" w14:textId="77777777" w:rsidR="000003AD" w:rsidRDefault="00C54241">
            <w:r>
              <w:rPr>
                <w:rFonts w:ascii="Consolas" w:eastAsia="Consolas" w:hAnsi="Consolas" w:cs="Consolas"/>
                <w:color w:val="1F1F2E"/>
                <w:sz w:val="17"/>
                <w:szCs w:val="17"/>
              </w:rPr>
              <w:t>saml_request = urllib.parse.unquote('fZJda8IwFIbv...')        # value of SAMLRequest from the URL</w:t>
            </w:r>
          </w:p>
          <w:p w14:paraId="6B9FEEE9" w14:textId="77777777" w:rsidR="000003AD" w:rsidRDefault="00C54241">
            <w:r>
              <w:rPr>
                <w:rFonts w:ascii="Consolas" w:eastAsia="Consolas" w:hAnsi="Consolas" w:cs="Consolas"/>
                <w:color w:val="1F1F2E"/>
                <w:sz w:val="17"/>
                <w:szCs w:val="17"/>
              </w:rPr>
              <w:t>print(zlib.decompress(base64.b64decode(saml_request), -15).decode())   # raw INFLATE</w:t>
            </w:r>
          </w:p>
          <w:p w14:paraId="719D401A" w14:textId="77777777" w:rsidR="000003AD" w:rsidRDefault="00C54241">
            <w:r>
              <w:rPr>
                <w:rFonts w:ascii="Consolas" w:eastAsia="Consolas" w:hAnsi="Consolas" w:cs="Consolas"/>
                <w:color w:val="1F1F2E"/>
                <w:sz w:val="17"/>
                <w:szCs w:val="17"/>
              </w:rPr>
              <w:t xml:space="preserve"> </w:t>
            </w:r>
          </w:p>
          <w:p w14:paraId="38B10F2B" w14:textId="77777777" w:rsidR="000003AD" w:rsidRDefault="00C54241">
            <w:r>
              <w:rPr>
                <w:rFonts w:ascii="Consolas" w:eastAsia="Consolas" w:hAnsi="Consolas" w:cs="Consolas"/>
                <w:color w:val="6B6B80"/>
                <w:sz w:val="17"/>
                <w:szCs w:val="17"/>
              </w:rPr>
              <w:t># POST binding: no compression, just Base64</w:t>
            </w:r>
          </w:p>
          <w:p w14:paraId="7B9FC9D9" w14:textId="77777777" w:rsidR="000003AD" w:rsidRDefault="00C54241">
            <w:r>
              <w:rPr>
                <w:rFonts w:ascii="Consolas" w:eastAsia="Consolas" w:hAnsi="Consolas" w:cs="Consolas"/>
                <w:color w:val="1F1F2E"/>
                <w:sz w:val="17"/>
                <w:szCs w:val="17"/>
              </w:rPr>
              <w:t>print(base64.b64decode(saml_response).decode())</w:t>
            </w:r>
          </w:p>
        </w:tc>
      </w:tr>
    </w:tbl>
    <w:p w14:paraId="37B7150E" w14:textId="77777777" w:rsidR="000003AD" w:rsidRDefault="000003AD">
      <w:pPr>
        <w:spacing w:after="120"/>
      </w:pPr>
    </w:p>
    <w:p w14:paraId="05AF8278" w14:textId="77777777" w:rsidR="000003AD" w:rsidRDefault="00C54241">
      <w:pPr>
        <w:pStyle w:val="ListParagraph"/>
        <w:numPr>
          <w:ilvl w:val="0"/>
          <w:numId w:val="2"/>
        </w:numPr>
        <w:spacing w:after="70" w:line="264" w:lineRule="auto"/>
      </w:pPr>
      <w:r>
        <w:rPr>
          <w:b/>
          <w:bCs/>
        </w:rPr>
        <w:t>PingFederate logs</w:t>
      </w:r>
      <w:r>
        <w:t xml:space="preserve"> — </w:t>
      </w:r>
      <w:r>
        <w:rPr>
          <w:rFonts w:ascii="Consolas" w:eastAsia="Consolas" w:hAnsi="Consolas" w:cs="Consolas"/>
          <w:color w:val="3B2475"/>
          <w:sz w:val="19"/>
          <w:szCs w:val="19"/>
        </w:rPr>
        <w:t>log/server.log</w:t>
      </w:r>
      <w:r>
        <w:t xml:space="preserve"> (errors, signature failures) and </w:t>
      </w:r>
      <w:r>
        <w:rPr>
          <w:rFonts w:ascii="Consolas" w:eastAsia="Consolas" w:hAnsi="Consolas" w:cs="Consolas"/>
          <w:color w:val="3B2475"/>
          <w:sz w:val="19"/>
          <w:szCs w:val="19"/>
        </w:rPr>
        <w:t>log/audit.log</w:t>
      </w:r>
      <w:r>
        <w:t xml:space="preserve"> (one line per SSO event with partner, subject and status).</w:t>
      </w:r>
    </w:p>
    <w:p w14:paraId="392CFAE7" w14:textId="77777777" w:rsidR="000003AD" w:rsidRDefault="00C54241">
      <w:pPr>
        <w:pStyle w:val="ListParagraph"/>
        <w:numPr>
          <w:ilvl w:val="0"/>
          <w:numId w:val="2"/>
        </w:numPr>
        <w:spacing w:after="70" w:line="264" w:lineRule="auto"/>
      </w:pPr>
      <w:r>
        <w:rPr>
          <w:b/>
          <w:bCs/>
        </w:rPr>
        <w:t>The lab script</w:t>
      </w:r>
      <w:r>
        <w:t xml:space="preserve"> </w:t>
      </w:r>
      <w:r>
        <w:rPr>
          <w:rFonts w:ascii="Consolas" w:eastAsia="Consolas" w:hAnsi="Consolas" w:cs="Consolas"/>
          <w:color w:val="3B2475"/>
          <w:sz w:val="19"/>
          <w:szCs w:val="19"/>
        </w:rPr>
        <w:t>pingfed\labs\module5\lab5.py</w:t>
      </w:r>
      <w:r>
        <w:t xml:space="preserve"> regenerates every message in this document; change the user, attributes or entity IDs and run it again.</w:t>
      </w:r>
    </w:p>
    <w:p w14:paraId="0DA24A6F" w14:textId="77777777" w:rsidR="000003AD" w:rsidRDefault="00C54241">
      <w:pPr>
        <w:pStyle w:val="Heading1"/>
        <w:pageBreakBefore/>
      </w:pPr>
      <w:bookmarkStart w:id="18" w:name="_Toc241616020"/>
      <w:r>
        <w:t>8. Getting your server ready for SAML</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700"/>
        <w:gridCol w:w="2000"/>
        <w:gridCol w:w="4538"/>
      </w:tblGrid>
      <w:tr w:rsidR="000003AD" w14:paraId="1A390FC4" w14:textId="77777777">
        <w:tblPrEx>
          <w:tblCellMar>
            <w:top w:w="0" w:type="dxa"/>
            <w:bottom w:w="0" w:type="dxa"/>
          </w:tblCellMar>
        </w:tblPrEx>
        <w:trPr>
          <w:tblHeader/>
        </w:trPr>
        <w:tc>
          <w:tcPr>
            <w:tcW w:w="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60E47FD" w14:textId="77777777" w:rsidR="000003AD" w:rsidRDefault="00C54241">
            <w:pPr>
              <w:spacing w:after="20"/>
            </w:pPr>
            <w:r>
              <w:rPr>
                <w:b/>
                <w:bCs/>
                <w:sz w:val="19"/>
                <w:szCs w:val="19"/>
              </w:rPr>
              <w:t>#</w:t>
            </w:r>
          </w:p>
        </w:tc>
        <w:tc>
          <w:tcPr>
            <w:tcW w:w="27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CEC6937" w14:textId="77777777" w:rsidR="000003AD" w:rsidRDefault="00C54241">
            <w:pPr>
              <w:spacing w:after="20"/>
            </w:pPr>
            <w:r>
              <w:rPr>
                <w:b/>
                <w:bCs/>
                <w:sz w:val="19"/>
                <w:szCs w:val="19"/>
              </w:rPr>
              <w:t>Item</w:t>
            </w:r>
          </w:p>
        </w:tc>
        <w:tc>
          <w:tcPr>
            <w:tcW w:w="20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48D0E36" w14:textId="77777777" w:rsidR="000003AD" w:rsidRDefault="00C54241">
            <w:pPr>
              <w:spacing w:after="20"/>
            </w:pPr>
            <w:r>
              <w:rPr>
                <w:b/>
                <w:bCs/>
                <w:sz w:val="19"/>
                <w:szCs w:val="19"/>
              </w:rPr>
              <w:t>Status</w:t>
            </w:r>
          </w:p>
        </w:tc>
        <w:tc>
          <w:tcPr>
            <w:tcW w:w="45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2672668" w14:textId="77777777" w:rsidR="000003AD" w:rsidRDefault="00C54241">
            <w:pPr>
              <w:spacing w:after="20"/>
            </w:pPr>
            <w:r>
              <w:rPr>
                <w:b/>
                <w:bCs/>
                <w:sz w:val="19"/>
                <w:szCs w:val="19"/>
              </w:rPr>
              <w:t>Where / how</w:t>
            </w:r>
          </w:p>
        </w:tc>
      </w:tr>
      <w:tr w:rsidR="000003AD" w14:paraId="5A34D289"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A1E9D95" w14:textId="77777777" w:rsidR="000003AD" w:rsidRDefault="00C54241">
            <w:pPr>
              <w:spacing w:after="20"/>
            </w:pPr>
            <w:r>
              <w:rPr>
                <w:sz w:val="19"/>
                <w:szCs w:val="19"/>
              </w:rPr>
              <w:t>1</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902CA1" w14:textId="77777777" w:rsidR="000003AD" w:rsidRDefault="00C54241">
            <w:pPr>
              <w:spacing w:after="20"/>
            </w:pPr>
            <w:r>
              <w:rPr>
                <w:sz w:val="19"/>
                <w:szCs w:val="19"/>
              </w:rPr>
              <w:t>Licence</w:t>
            </w:r>
          </w:p>
        </w:tc>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D0CEB9C" w14:textId="77777777" w:rsidR="000003AD" w:rsidRDefault="00C54241">
            <w:pPr>
              <w:spacing w:after="20"/>
            </w:pPr>
            <w:r>
              <w:rPr>
                <w:sz w:val="19"/>
                <w:szCs w:val="19"/>
              </w:rPr>
              <w:t>❌</w:t>
            </w:r>
            <w:r>
              <w:rPr>
                <w:sz w:val="19"/>
                <w:szCs w:val="19"/>
              </w:rPr>
              <w:t xml:space="preserve"> expired</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B7B8AF" w14:textId="77777777" w:rsidR="000003AD" w:rsidRDefault="00C54241">
            <w:pPr>
              <w:spacing w:after="20"/>
            </w:pPr>
            <w:r>
              <w:rPr>
                <w:sz w:val="19"/>
                <w:szCs w:val="19"/>
              </w:rPr>
              <w:t>System → Server → License Management</w:t>
            </w:r>
          </w:p>
        </w:tc>
      </w:tr>
      <w:tr w:rsidR="000003AD" w14:paraId="44A8F933"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77DBE1E" w14:textId="77777777" w:rsidR="000003AD" w:rsidRDefault="00C54241">
            <w:pPr>
              <w:spacing w:after="20"/>
            </w:pPr>
            <w:r>
              <w:rPr>
                <w:sz w:val="19"/>
                <w:szCs w:val="19"/>
              </w:rPr>
              <w:t>2</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DF35166" w14:textId="77777777" w:rsidR="000003AD" w:rsidRDefault="00C54241">
            <w:pPr>
              <w:spacing w:after="20"/>
            </w:pPr>
            <w:r>
              <w:rPr>
                <w:sz w:val="19"/>
                <w:szCs w:val="19"/>
              </w:rPr>
              <w:t>Base URL</w:t>
            </w:r>
          </w:p>
        </w:tc>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A86A15B" w14:textId="77777777" w:rsidR="000003AD" w:rsidRDefault="00C54241">
            <w:pPr>
              <w:spacing w:after="20"/>
            </w:pPr>
            <w:r>
              <w:rPr>
                <w:sz w:val="19"/>
                <w:szCs w:val="19"/>
              </w:rPr>
              <w:t>❌</w:t>
            </w:r>
            <w:r>
              <w:rPr>
                <w:sz w:val="19"/>
                <w:szCs w:val="19"/>
              </w:rPr>
              <w:t xml:space="preserve"> https://localhost:9031</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9E8D7BC" w14:textId="77777777" w:rsidR="000003AD" w:rsidRDefault="00C54241">
            <w:pPr>
              <w:spacing w:after="20"/>
            </w:pPr>
            <w:r>
              <w:rPr>
                <w:sz w:val="19"/>
                <w:szCs w:val="19"/>
              </w:rPr>
              <w:t xml:space="preserve">System → Server → Protocol Settings → Federation Info → </w:t>
            </w:r>
            <w:r>
              <w:rPr>
                <w:rFonts w:ascii="Consolas" w:eastAsia="Consolas" w:hAnsi="Consolas" w:cs="Consolas"/>
                <w:color w:val="3B2475"/>
                <w:sz w:val="17"/>
                <w:szCs w:val="17"/>
              </w:rPr>
              <w:t>https://pf.pingfed.lab:9031</w:t>
            </w:r>
            <w:r>
              <w:rPr>
                <w:sz w:val="19"/>
                <w:szCs w:val="19"/>
              </w:rPr>
              <w:t xml:space="preserve"> (or the IP)</w:t>
            </w:r>
          </w:p>
        </w:tc>
      </w:tr>
      <w:tr w:rsidR="000003AD" w14:paraId="4E28E925"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16CF252" w14:textId="77777777" w:rsidR="000003AD" w:rsidRDefault="00C54241">
            <w:pPr>
              <w:spacing w:after="20"/>
            </w:pPr>
            <w:r>
              <w:rPr>
                <w:sz w:val="19"/>
                <w:szCs w:val="19"/>
              </w:rPr>
              <w:t>3</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98F0A1" w14:textId="77777777" w:rsidR="000003AD" w:rsidRDefault="00C54241">
            <w:pPr>
              <w:spacing w:after="20"/>
            </w:pPr>
            <w:r>
              <w:rPr>
                <w:sz w:val="19"/>
                <w:szCs w:val="19"/>
              </w:rPr>
              <w:t>SAML 2.0 Entity ID</w:t>
            </w:r>
          </w:p>
        </w:tc>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5543D35" w14:textId="77777777" w:rsidR="000003AD" w:rsidRDefault="00C54241">
            <w:pPr>
              <w:spacing w:after="20"/>
            </w:pPr>
            <w:r>
              <w:rPr>
                <w:sz w:val="19"/>
                <w:szCs w:val="19"/>
              </w:rPr>
              <w:t>❌</w:t>
            </w:r>
            <w:r>
              <w:rPr>
                <w:sz w:val="19"/>
                <w:szCs w:val="19"/>
              </w:rPr>
              <w:t xml:space="preserve"> empty</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BD09AC" w14:textId="77777777" w:rsidR="000003AD" w:rsidRDefault="00C54241">
            <w:pPr>
              <w:spacing w:after="20"/>
            </w:pPr>
            <w:r>
              <w:rPr>
                <w:sz w:val="19"/>
                <w:szCs w:val="19"/>
              </w:rPr>
              <w:t xml:space="preserve">Same page → e.g. </w:t>
            </w:r>
            <w:r>
              <w:rPr>
                <w:rFonts w:ascii="Consolas" w:eastAsia="Consolas" w:hAnsi="Consolas" w:cs="Consolas"/>
                <w:color w:val="3B2475"/>
                <w:sz w:val="17"/>
                <w:szCs w:val="17"/>
              </w:rPr>
              <w:t>pingfed-lab-idp</w:t>
            </w:r>
          </w:p>
        </w:tc>
      </w:tr>
      <w:tr w:rsidR="000003AD" w14:paraId="2CAC39D0"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2850C62" w14:textId="77777777" w:rsidR="000003AD" w:rsidRDefault="00C54241">
            <w:pPr>
              <w:spacing w:after="20"/>
            </w:pPr>
            <w:r>
              <w:rPr>
                <w:sz w:val="19"/>
                <w:szCs w:val="19"/>
              </w:rPr>
              <w:t>4</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38BA36" w14:textId="77777777" w:rsidR="000003AD" w:rsidRDefault="00C54241">
            <w:pPr>
              <w:spacing w:after="20"/>
            </w:pPr>
            <w:r>
              <w:rPr>
                <w:sz w:val="19"/>
                <w:szCs w:val="19"/>
              </w:rPr>
              <w:t>Signing certificate</w:t>
            </w:r>
          </w:p>
        </w:tc>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C4C5C58" w14:textId="77777777" w:rsidR="000003AD" w:rsidRDefault="00C54241">
            <w:pPr>
              <w:spacing w:after="20"/>
            </w:pPr>
            <w:r>
              <w:rPr>
                <w:sz w:val="19"/>
                <w:szCs w:val="19"/>
              </w:rPr>
              <w:t>❌</w:t>
            </w:r>
            <w:r>
              <w:rPr>
                <w:sz w:val="19"/>
                <w:szCs w:val="19"/>
              </w:rPr>
              <w:t xml:space="preserve"> none</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87F74AF" w14:textId="77777777" w:rsidR="000003AD" w:rsidRDefault="00C54241">
            <w:pPr>
              <w:spacing w:after="20"/>
            </w:pPr>
            <w:r>
              <w:rPr>
                <w:sz w:val="19"/>
                <w:szCs w:val="19"/>
              </w:rPr>
              <w:t>Security → Signing &amp; Decryption Keys &amp; Certificates → Create New / Import (Module 4)</w:t>
            </w:r>
          </w:p>
        </w:tc>
      </w:tr>
      <w:tr w:rsidR="000003AD" w14:paraId="52517725"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632AB0A" w14:textId="77777777" w:rsidR="000003AD" w:rsidRDefault="00C54241">
            <w:pPr>
              <w:spacing w:after="20"/>
            </w:pPr>
            <w:r>
              <w:rPr>
                <w:sz w:val="19"/>
                <w:szCs w:val="19"/>
              </w:rPr>
              <w:t>5</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0D88D9A" w14:textId="77777777" w:rsidR="000003AD" w:rsidRDefault="00C54241">
            <w:pPr>
              <w:spacing w:after="20"/>
            </w:pPr>
            <w:r>
              <w:rPr>
                <w:sz w:val="19"/>
                <w:szCs w:val="19"/>
              </w:rPr>
              <w:t>Authentication policy + contract</w:t>
            </w:r>
          </w:p>
        </w:tc>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BD2729" w14:textId="77777777" w:rsidR="000003AD" w:rsidRDefault="00C54241">
            <w:pPr>
              <w:spacing w:after="20"/>
            </w:pPr>
            <w:r>
              <w:rPr>
                <w:sz w:val="19"/>
                <w:szCs w:val="19"/>
              </w:rPr>
              <w:t>❌</w:t>
            </w:r>
            <w:r>
              <w:rPr>
                <w:sz w:val="19"/>
                <w:szCs w:val="19"/>
              </w:rPr>
              <w:t xml:space="preserve"> policy not built</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9941E0B" w14:textId="77777777" w:rsidR="000003AD" w:rsidRDefault="00C54241">
            <w:pPr>
              <w:spacing w:after="20"/>
            </w:pPr>
            <w:r>
              <w:rPr>
                <w:sz w:val="19"/>
                <w:szCs w:val="19"/>
              </w:rPr>
              <w:t>Module 3 section 9 (contract pflearning exists)</w:t>
            </w:r>
          </w:p>
        </w:tc>
      </w:tr>
      <w:tr w:rsidR="000003AD" w14:paraId="3B3AC3A9"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A54968B" w14:textId="77777777" w:rsidR="000003AD" w:rsidRDefault="00C54241">
            <w:pPr>
              <w:spacing w:after="20"/>
            </w:pPr>
            <w:r>
              <w:rPr>
                <w:sz w:val="19"/>
                <w:szCs w:val="19"/>
              </w:rPr>
              <w:t>6</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A200CA4" w14:textId="77777777" w:rsidR="000003AD" w:rsidRDefault="00C54241">
            <w:pPr>
              <w:spacing w:after="20"/>
            </w:pPr>
            <w:r>
              <w:rPr>
                <w:sz w:val="19"/>
                <w:szCs w:val="19"/>
              </w:rPr>
              <w:t>SSL certificate matching the host name</w:t>
            </w:r>
          </w:p>
        </w:tc>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91C79E" w14:textId="77777777" w:rsidR="000003AD" w:rsidRDefault="00C54241">
            <w:pPr>
              <w:spacing w:after="20"/>
            </w:pPr>
            <w:r>
              <w:rPr>
                <w:sz w:val="19"/>
                <w:szCs w:val="19"/>
              </w:rPr>
              <w:t>⚠</w:t>
            </w:r>
            <w:r>
              <w:rPr>
                <w:sz w:val="19"/>
                <w:szCs w:val="19"/>
              </w:rPr>
              <w:t xml:space="preserve"> CN=localhost</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5A3E2A6" w14:textId="77777777" w:rsidR="000003AD" w:rsidRDefault="00C54241">
            <w:pPr>
              <w:spacing w:after="20"/>
            </w:pPr>
            <w:r>
              <w:rPr>
                <w:sz w:val="19"/>
                <w:szCs w:val="19"/>
              </w:rPr>
              <w:t>Module 4 section 3 (optional for the lab, required for real partners)</w:t>
            </w:r>
          </w:p>
        </w:tc>
      </w:tr>
      <w:tr w:rsidR="000003AD" w14:paraId="44E21ED8"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870FD90" w14:textId="77777777" w:rsidR="000003AD" w:rsidRDefault="00C54241">
            <w:pPr>
              <w:spacing w:after="20"/>
            </w:pPr>
            <w:r>
              <w:rPr>
                <w:sz w:val="19"/>
                <w:szCs w:val="19"/>
              </w:rPr>
              <w:t>7</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1BC6EFC" w14:textId="77777777" w:rsidR="000003AD" w:rsidRDefault="00C54241">
            <w:pPr>
              <w:spacing w:after="20"/>
            </w:pPr>
            <w:r>
              <w:rPr>
                <w:sz w:val="19"/>
                <w:szCs w:val="19"/>
              </w:rPr>
              <w:t>SP connection</w:t>
            </w:r>
          </w:p>
        </w:tc>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4FA5BB7" w14:textId="77777777" w:rsidR="000003AD" w:rsidRDefault="00C54241">
            <w:pPr>
              <w:spacing w:after="20"/>
            </w:pPr>
            <w:r>
              <w:rPr>
                <w:sz w:val="19"/>
                <w:szCs w:val="19"/>
              </w:rPr>
              <w:t>— next module</w:t>
            </w:r>
          </w:p>
        </w:tc>
        <w:tc>
          <w:tcPr>
            <w:tcW w:w="45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39D4EBB" w14:textId="77777777" w:rsidR="000003AD" w:rsidRDefault="00C54241">
            <w:pPr>
              <w:spacing w:after="20"/>
            </w:pPr>
            <w:r>
              <w:rPr>
                <w:sz w:val="19"/>
                <w:szCs w:val="19"/>
              </w:rPr>
              <w:t>Module 6: Salesforce on-boarding</w:t>
            </w:r>
          </w:p>
        </w:tc>
      </w:tr>
    </w:tbl>
    <w:p w14:paraId="31C6262D" w14:textId="77777777" w:rsidR="000003AD" w:rsidRDefault="00C54241">
      <w:pPr>
        <w:pStyle w:val="Heading2"/>
      </w:pPr>
      <w:bookmarkStart w:id="19" w:name="_Toc241616021"/>
      <w:r>
        <w:t>Suggested order</w:t>
      </w:r>
      <w:bookmarkEnd w:id="19"/>
    </w:p>
    <w:p w14:paraId="19B360CB" w14:textId="77777777" w:rsidR="000003AD" w:rsidRDefault="00C54241">
      <w:pPr>
        <w:pStyle w:val="ListParagraph"/>
        <w:numPr>
          <w:ilvl w:val="0"/>
          <w:numId w:val="3"/>
        </w:numPr>
        <w:spacing w:after="70" w:line="264" w:lineRule="auto"/>
      </w:pPr>
      <w:r>
        <w:t>Renew the licence.</w:t>
      </w:r>
    </w:p>
    <w:p w14:paraId="11951A6D" w14:textId="77777777" w:rsidR="000003AD" w:rsidRDefault="00C54241">
      <w:pPr>
        <w:pStyle w:val="ListParagraph"/>
        <w:numPr>
          <w:ilvl w:val="0"/>
          <w:numId w:val="3"/>
        </w:numPr>
        <w:spacing w:after="70" w:line="264" w:lineRule="auto"/>
      </w:pPr>
      <w:r>
        <w:t>Set Base URL and SAML 2.0 Entity ID.</w:t>
      </w:r>
    </w:p>
    <w:p w14:paraId="20237070" w14:textId="77777777" w:rsidR="000003AD" w:rsidRDefault="00C54241">
      <w:pPr>
        <w:pStyle w:val="ListParagraph"/>
        <w:numPr>
          <w:ilvl w:val="0"/>
          <w:numId w:val="3"/>
        </w:numPr>
        <w:spacing w:after="70" w:line="264" w:lineRule="auto"/>
      </w:pPr>
      <w:r>
        <w:t>Create or import the signing certificate; select it under System → Protocol Metadata → Metadata Signing.</w:t>
      </w:r>
    </w:p>
    <w:p w14:paraId="0A9D2BF1" w14:textId="77777777" w:rsidR="000003AD" w:rsidRDefault="00C54241">
      <w:pPr>
        <w:pStyle w:val="ListParagraph"/>
        <w:numPr>
          <w:ilvl w:val="0"/>
          <w:numId w:val="3"/>
        </w:numPr>
        <w:spacing w:after="70" w:line="264" w:lineRule="auto"/>
      </w:pPr>
      <w:r>
        <w:t>Build the authentication policy ending in contract pflearning (Module 3).</w:t>
      </w:r>
    </w:p>
    <w:p w14:paraId="4AAB7951" w14:textId="77777777" w:rsidR="000003AD" w:rsidRDefault="00C54241">
      <w:pPr>
        <w:pStyle w:val="ListParagraph"/>
        <w:numPr>
          <w:ilvl w:val="0"/>
          <w:numId w:val="3"/>
        </w:numPr>
        <w:spacing w:after="70" w:line="264" w:lineRule="auto"/>
      </w:pPr>
      <w:r>
        <w:t>Export IdP metadata (System → Protocol Metadata → Metadata Export) and compare it with section 6.</w:t>
      </w:r>
    </w:p>
    <w:p w14:paraId="2F59FE2E" w14:textId="77777777" w:rsidR="000003AD" w:rsidRDefault="00C54241">
      <w:pPr>
        <w:pStyle w:val="ListParagraph"/>
        <w:numPr>
          <w:ilvl w:val="0"/>
          <w:numId w:val="3"/>
        </w:numPr>
        <w:spacing w:after="70" w:line="264" w:lineRule="auto"/>
      </w:pPr>
      <w:r>
        <w:t>Create the first SP connection (Module 6).</w:t>
      </w:r>
    </w:p>
    <w:p w14:paraId="2A78F7D0" w14:textId="77777777" w:rsidR="000003AD" w:rsidRDefault="00C54241">
      <w:pPr>
        <w:pStyle w:val="Heading1"/>
        <w:pageBreakBefore/>
      </w:pPr>
      <w:bookmarkStart w:id="20" w:name="_Toc241616022"/>
      <w:r>
        <w:t>9. Check yourself and quick revision</w:t>
      </w:r>
      <w:bookmarkEnd w:id="20"/>
    </w:p>
    <w:p w14:paraId="7DC7BCE0" w14:textId="77777777" w:rsidR="000003AD" w:rsidRDefault="00C54241">
      <w:pPr>
        <w:pStyle w:val="ListParagraph"/>
        <w:numPr>
          <w:ilvl w:val="0"/>
          <w:numId w:val="4"/>
        </w:numPr>
        <w:spacing w:after="70" w:line="264" w:lineRule="auto"/>
      </w:pPr>
      <w:r>
        <w:t>Which binding would you use for an AuthnRequest, and which for the Response? Why?</w:t>
      </w:r>
    </w:p>
    <w:p w14:paraId="72A5E72A" w14:textId="77777777" w:rsidR="000003AD" w:rsidRDefault="00C54241">
      <w:pPr>
        <w:pStyle w:val="ListParagraph"/>
        <w:numPr>
          <w:ilvl w:val="0"/>
          <w:numId w:val="4"/>
        </w:numPr>
        <w:spacing w:after="70" w:line="264" w:lineRule="auto"/>
      </w:pPr>
      <w:r>
        <w:t>What does the SP check in an assertion before creating a session?</w:t>
      </w:r>
    </w:p>
    <w:p w14:paraId="61A237F5" w14:textId="77777777" w:rsidR="000003AD" w:rsidRDefault="00C54241">
      <w:pPr>
        <w:pStyle w:val="ListParagraph"/>
        <w:numPr>
          <w:ilvl w:val="0"/>
          <w:numId w:val="4"/>
        </w:numPr>
        <w:spacing w:after="70" w:line="264" w:lineRule="auto"/>
      </w:pPr>
      <w:r>
        <w:t>Why is IdP-initiated SSO weaker than SP-initiated?</w:t>
      </w:r>
    </w:p>
    <w:p w14:paraId="27499C07" w14:textId="77777777" w:rsidR="000003AD" w:rsidRDefault="00C54241">
      <w:pPr>
        <w:pStyle w:val="ListParagraph"/>
        <w:numPr>
          <w:ilvl w:val="0"/>
          <w:numId w:val="4"/>
        </w:numPr>
        <w:spacing w:after="70" w:line="264" w:lineRule="auto"/>
      </w:pPr>
      <w:r>
        <w:t>What happens to RelayState inside the IdP?</w:t>
      </w:r>
    </w:p>
    <w:p w14:paraId="4DF39335" w14:textId="77777777" w:rsidR="000003AD" w:rsidRDefault="00C54241">
      <w:pPr>
        <w:pStyle w:val="ListParagraph"/>
        <w:numPr>
          <w:ilvl w:val="0"/>
          <w:numId w:val="4"/>
        </w:numPr>
        <w:spacing w:after="70" w:line="264" w:lineRule="auto"/>
      </w:pPr>
      <w:r>
        <w:t>What three kinds of information does metadata give a partner?</w:t>
      </w:r>
    </w:p>
    <w:p w14:paraId="146329DB" w14:textId="77777777" w:rsidR="000003AD" w:rsidRDefault="00C54241">
      <w:pPr>
        <w:pStyle w:val="ListParagraph"/>
        <w:numPr>
          <w:ilvl w:val="0"/>
          <w:numId w:val="4"/>
        </w:numPr>
        <w:spacing w:after="70" w:line="264" w:lineRule="auto"/>
      </w:pPr>
      <w:r>
        <w:t>Why does the artifact binding need a back channel, and what does it protect against?</w:t>
      </w:r>
    </w:p>
    <w:p w14:paraId="3B49629E" w14:textId="77777777" w:rsidR="000003AD" w:rsidRDefault="000003A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003AD" w14:paraId="645B51B3" w14:textId="77777777">
        <w:tblPrEx>
          <w:tblCellMar>
            <w:top w:w="0" w:type="dxa"/>
            <w:bottom w:w="0" w:type="dxa"/>
          </w:tblCellMar>
        </w:tblPrEx>
        <w:trPr>
          <w:tblHeader/>
        </w:trPr>
        <w:tc>
          <w:tcPr>
            <w:tcW w:w="2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95919C0" w14:textId="77777777" w:rsidR="000003AD" w:rsidRDefault="00C54241">
            <w:pPr>
              <w:spacing w:after="20"/>
            </w:pPr>
            <w:r>
              <w:rPr>
                <w:b/>
                <w:bCs/>
                <w:sz w:val="19"/>
                <w:szCs w:val="19"/>
              </w:rPr>
              <w:t>Term</w:t>
            </w:r>
          </w:p>
        </w:tc>
        <w:tc>
          <w:tcPr>
            <w:tcW w:w="70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A3D7FC4" w14:textId="77777777" w:rsidR="000003AD" w:rsidRDefault="00C54241">
            <w:pPr>
              <w:spacing w:after="20"/>
            </w:pPr>
            <w:r>
              <w:rPr>
                <w:b/>
                <w:bCs/>
                <w:sz w:val="19"/>
                <w:szCs w:val="19"/>
              </w:rPr>
              <w:t>One-line definition</w:t>
            </w:r>
          </w:p>
        </w:tc>
      </w:tr>
      <w:tr w:rsidR="000003AD" w14:paraId="45CC63D5"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E5A3584" w14:textId="77777777" w:rsidR="000003AD" w:rsidRDefault="00C54241">
            <w:pPr>
              <w:spacing w:after="20"/>
            </w:pPr>
            <w:r>
              <w:rPr>
                <w:sz w:val="19"/>
                <w:szCs w:val="19"/>
              </w:rPr>
              <w:t>AuthnRequest</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5C3DB9A" w14:textId="77777777" w:rsidR="000003AD" w:rsidRDefault="00C54241">
            <w:pPr>
              <w:spacing w:after="20"/>
            </w:pPr>
            <w:r>
              <w:rPr>
                <w:sz w:val="19"/>
                <w:szCs w:val="19"/>
              </w:rPr>
              <w:t>SP → IdP: "please authenticate this user"</w:t>
            </w:r>
          </w:p>
        </w:tc>
      </w:tr>
      <w:tr w:rsidR="000003AD" w14:paraId="700F6001"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D1EC7C2" w14:textId="77777777" w:rsidR="000003AD" w:rsidRDefault="00C54241">
            <w:pPr>
              <w:spacing w:after="20"/>
            </w:pPr>
            <w:r>
              <w:rPr>
                <w:sz w:val="19"/>
                <w:szCs w:val="19"/>
              </w:rPr>
              <w:t>Response / Assertion</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E22E1A" w14:textId="77777777" w:rsidR="000003AD" w:rsidRDefault="00C54241">
            <w:pPr>
              <w:spacing w:after="20"/>
            </w:pPr>
            <w:r>
              <w:rPr>
                <w:sz w:val="19"/>
                <w:szCs w:val="19"/>
              </w:rPr>
              <w:t>IdP → SP: signed statement about the authenticated user</w:t>
            </w:r>
          </w:p>
        </w:tc>
      </w:tr>
      <w:tr w:rsidR="000003AD" w14:paraId="08A3542F"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8E2E7EC" w14:textId="77777777" w:rsidR="000003AD" w:rsidRDefault="00C54241">
            <w:pPr>
              <w:spacing w:after="20"/>
            </w:pPr>
            <w:r>
              <w:rPr>
                <w:sz w:val="19"/>
                <w:szCs w:val="19"/>
              </w:rPr>
              <w:t>HTTP-Redirect</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3E80F64" w14:textId="77777777" w:rsidR="000003AD" w:rsidRDefault="00C54241">
            <w:pPr>
              <w:spacing w:after="20"/>
            </w:pPr>
            <w:r>
              <w:rPr>
                <w:sz w:val="19"/>
                <w:szCs w:val="19"/>
              </w:rPr>
              <w:t>Message deflated + Base64 in the URL (small messages)</w:t>
            </w:r>
          </w:p>
        </w:tc>
      </w:tr>
      <w:tr w:rsidR="000003AD" w14:paraId="49CA4F3F"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E15547" w14:textId="77777777" w:rsidR="000003AD" w:rsidRDefault="00C54241">
            <w:pPr>
              <w:spacing w:after="20"/>
            </w:pPr>
            <w:r>
              <w:rPr>
                <w:sz w:val="19"/>
                <w:szCs w:val="19"/>
              </w:rPr>
              <w:t>HTTP-POST</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918C90" w14:textId="77777777" w:rsidR="000003AD" w:rsidRDefault="00C54241">
            <w:pPr>
              <w:spacing w:after="20"/>
            </w:pPr>
            <w:r>
              <w:rPr>
                <w:sz w:val="19"/>
                <w:szCs w:val="19"/>
              </w:rPr>
              <w:t>Message Base64 in an auto-submitted form (large messages)</w:t>
            </w:r>
          </w:p>
        </w:tc>
      </w:tr>
      <w:tr w:rsidR="000003AD" w14:paraId="11BFDE32"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14F031E" w14:textId="77777777" w:rsidR="000003AD" w:rsidRDefault="00C54241">
            <w:pPr>
              <w:spacing w:after="20"/>
            </w:pPr>
            <w:r>
              <w:rPr>
                <w:sz w:val="19"/>
                <w:szCs w:val="19"/>
              </w:rPr>
              <w:t>HTTP-Artifact</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F3790ED" w14:textId="77777777" w:rsidR="000003AD" w:rsidRDefault="00C54241">
            <w:pPr>
              <w:spacing w:after="20"/>
            </w:pPr>
            <w:r>
              <w:rPr>
                <w:sz w:val="19"/>
                <w:szCs w:val="19"/>
              </w:rPr>
              <w:t>Browser carries a reference; message fetched over SOAP</w:t>
            </w:r>
          </w:p>
        </w:tc>
      </w:tr>
      <w:tr w:rsidR="000003AD" w14:paraId="45DF4DC3"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8BBCEA7" w14:textId="77777777" w:rsidR="000003AD" w:rsidRDefault="00C54241">
            <w:pPr>
              <w:spacing w:after="20"/>
            </w:pPr>
            <w:r>
              <w:rPr>
                <w:sz w:val="19"/>
                <w:szCs w:val="19"/>
              </w:rPr>
              <w:t>Front / back channel</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7F38FC5" w14:textId="77777777" w:rsidR="000003AD" w:rsidRDefault="00C54241">
            <w:pPr>
              <w:spacing w:after="20"/>
            </w:pPr>
            <w:r>
              <w:rPr>
                <w:sz w:val="19"/>
                <w:szCs w:val="19"/>
              </w:rPr>
              <w:t>Through the browser / server-to-server</w:t>
            </w:r>
          </w:p>
        </w:tc>
      </w:tr>
      <w:tr w:rsidR="000003AD" w14:paraId="2B27AB10"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2B6F979" w14:textId="77777777" w:rsidR="000003AD" w:rsidRDefault="00C54241">
            <w:pPr>
              <w:spacing w:after="20"/>
            </w:pPr>
            <w:r>
              <w:rPr>
                <w:sz w:val="19"/>
                <w:szCs w:val="19"/>
              </w:rPr>
              <w:t>SP- / IdP-initiated</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08D634F" w14:textId="77777777" w:rsidR="000003AD" w:rsidRDefault="00C54241">
            <w:pPr>
              <w:spacing w:after="20"/>
            </w:pPr>
            <w:r>
              <w:rPr>
                <w:sz w:val="19"/>
                <w:szCs w:val="19"/>
              </w:rPr>
              <w:t>Flow starts at the application / at the IdP</w:t>
            </w:r>
          </w:p>
        </w:tc>
      </w:tr>
      <w:tr w:rsidR="000003AD" w14:paraId="52980AD3"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BDA44BA" w14:textId="77777777" w:rsidR="000003AD" w:rsidRDefault="00C54241">
            <w:pPr>
              <w:spacing w:after="20"/>
            </w:pPr>
            <w:r>
              <w:rPr>
                <w:sz w:val="19"/>
                <w:szCs w:val="19"/>
              </w:rPr>
              <w:t>RelayState</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F8B6B15" w14:textId="77777777" w:rsidR="000003AD" w:rsidRDefault="00C54241">
            <w:pPr>
              <w:spacing w:after="20"/>
            </w:pPr>
            <w:r>
              <w:rPr>
                <w:sz w:val="19"/>
                <w:szCs w:val="19"/>
              </w:rPr>
              <w:t>Opaque value (usually a target URL) echoed back by the IdP</w:t>
            </w:r>
          </w:p>
        </w:tc>
      </w:tr>
      <w:tr w:rsidR="000003AD" w14:paraId="249A35E0"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E426C8" w14:textId="77777777" w:rsidR="000003AD" w:rsidRDefault="00C54241">
            <w:pPr>
              <w:spacing w:after="20"/>
            </w:pPr>
            <w:r>
              <w:rPr>
                <w:sz w:val="19"/>
                <w:szCs w:val="19"/>
              </w:rPr>
              <w:t>Entity ID</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4B0903D" w14:textId="77777777" w:rsidR="000003AD" w:rsidRDefault="00C54241">
            <w:pPr>
              <w:spacing w:after="20"/>
            </w:pPr>
            <w:r>
              <w:rPr>
                <w:sz w:val="19"/>
                <w:szCs w:val="19"/>
              </w:rPr>
              <w:t>Unique name of an IdP or SP</w:t>
            </w:r>
          </w:p>
        </w:tc>
      </w:tr>
      <w:tr w:rsidR="000003AD" w14:paraId="3E23E04F"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B119150" w14:textId="77777777" w:rsidR="000003AD" w:rsidRDefault="00C54241">
            <w:pPr>
              <w:spacing w:after="20"/>
            </w:pPr>
            <w:r>
              <w:rPr>
                <w:sz w:val="19"/>
                <w:szCs w:val="19"/>
              </w:rPr>
              <w:t>ACS URL</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009A14" w14:textId="77777777" w:rsidR="000003AD" w:rsidRDefault="00C54241">
            <w:pPr>
              <w:spacing w:after="20"/>
            </w:pPr>
            <w:r>
              <w:rPr>
                <w:sz w:val="19"/>
                <w:szCs w:val="19"/>
              </w:rPr>
              <w:t>SP endpoint that receives the Response</w:t>
            </w:r>
          </w:p>
        </w:tc>
      </w:tr>
      <w:tr w:rsidR="000003AD" w14:paraId="30B7C84B"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1611809" w14:textId="77777777" w:rsidR="000003AD" w:rsidRDefault="00C54241">
            <w:pPr>
              <w:spacing w:after="20"/>
            </w:pPr>
            <w:r>
              <w:rPr>
                <w:sz w:val="19"/>
                <w:szCs w:val="19"/>
              </w:rPr>
              <w:t>Metadata</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4E3C2E0" w14:textId="77777777" w:rsidR="000003AD" w:rsidRDefault="00C54241">
            <w:pPr>
              <w:spacing w:after="20"/>
            </w:pPr>
            <w:r>
              <w:rPr>
                <w:sz w:val="19"/>
                <w:szCs w:val="19"/>
              </w:rPr>
              <w:t>XML with entity ID, endpoints and certificates</w:t>
            </w:r>
          </w:p>
        </w:tc>
      </w:tr>
    </w:tbl>
    <w:p w14:paraId="158BBE12" w14:textId="77777777" w:rsidR="00C54241" w:rsidRDefault="00C54241"/>
    <w:sectPr w:rsidR="00C54241">
      <w:footerReference w:type="default" r:id="rId3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9BDE0" w14:textId="77777777" w:rsidR="00C54241" w:rsidRDefault="00C54241">
      <w:r>
        <w:separator/>
      </w:r>
    </w:p>
  </w:endnote>
  <w:endnote w:type="continuationSeparator" w:id="0">
    <w:p w14:paraId="337AC1C1" w14:textId="77777777" w:rsidR="00C54241" w:rsidRDefault="00C54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B0FF" w14:textId="77777777" w:rsidR="000003AD" w:rsidRDefault="00C54241">
    <w:pPr>
      <w:jc w:val="center"/>
    </w:pPr>
    <w:r>
      <w:rPr>
        <w:color w:val="888888"/>
        <w:sz w:val="16"/>
        <w:szCs w:val="16"/>
      </w:rPr>
      <w:t xml:space="preserve">PingFederate Module 5 — SAML 2.0 Fundamentals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10269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03953" w14:textId="77777777" w:rsidR="00C54241" w:rsidRDefault="00C54241">
      <w:r>
        <w:separator/>
      </w:r>
    </w:p>
  </w:footnote>
  <w:footnote w:type="continuationSeparator" w:id="0">
    <w:p w14:paraId="4435A954" w14:textId="77777777" w:rsidR="00C54241" w:rsidRDefault="00C542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71BF1"/>
    <w:multiLevelType w:val="hybridMultilevel"/>
    <w:tmpl w:val="602250C0"/>
    <w:lvl w:ilvl="0" w:tplc="6C30EC82">
      <w:start w:val="1"/>
      <w:numFmt w:val="decimal"/>
      <w:lvlText w:val="%1."/>
      <w:lvlJc w:val="left"/>
      <w:pPr>
        <w:ind w:left="400" w:hanging="280"/>
      </w:pPr>
    </w:lvl>
    <w:lvl w:ilvl="1" w:tplc="DE54F128">
      <w:numFmt w:val="decimal"/>
      <w:lvlText w:val=""/>
      <w:lvlJc w:val="left"/>
    </w:lvl>
    <w:lvl w:ilvl="2" w:tplc="326CE600">
      <w:numFmt w:val="decimal"/>
      <w:lvlText w:val=""/>
      <w:lvlJc w:val="left"/>
    </w:lvl>
    <w:lvl w:ilvl="3" w:tplc="0E74D29E">
      <w:numFmt w:val="decimal"/>
      <w:lvlText w:val=""/>
      <w:lvlJc w:val="left"/>
    </w:lvl>
    <w:lvl w:ilvl="4" w:tplc="83A00F6E">
      <w:numFmt w:val="decimal"/>
      <w:lvlText w:val=""/>
      <w:lvlJc w:val="left"/>
    </w:lvl>
    <w:lvl w:ilvl="5" w:tplc="5DECA490">
      <w:numFmt w:val="decimal"/>
      <w:lvlText w:val=""/>
      <w:lvlJc w:val="left"/>
    </w:lvl>
    <w:lvl w:ilvl="6" w:tplc="B14A0446">
      <w:numFmt w:val="decimal"/>
      <w:lvlText w:val=""/>
      <w:lvlJc w:val="left"/>
    </w:lvl>
    <w:lvl w:ilvl="7" w:tplc="4D0296F2">
      <w:numFmt w:val="decimal"/>
      <w:lvlText w:val=""/>
      <w:lvlJc w:val="left"/>
    </w:lvl>
    <w:lvl w:ilvl="8" w:tplc="33B89748">
      <w:numFmt w:val="decimal"/>
      <w:lvlText w:val=""/>
      <w:lvlJc w:val="left"/>
    </w:lvl>
  </w:abstractNum>
  <w:abstractNum w:abstractNumId="1" w15:restartNumberingAfterBreak="0">
    <w:nsid w:val="37B30FB8"/>
    <w:multiLevelType w:val="hybridMultilevel"/>
    <w:tmpl w:val="5260C82A"/>
    <w:lvl w:ilvl="0" w:tplc="669E1946">
      <w:start w:val="1"/>
      <w:numFmt w:val="decimal"/>
      <w:lvlText w:val="%1."/>
      <w:lvlJc w:val="left"/>
      <w:pPr>
        <w:ind w:left="400" w:hanging="280"/>
      </w:pPr>
    </w:lvl>
    <w:lvl w:ilvl="1" w:tplc="FD5EA8DC">
      <w:numFmt w:val="decimal"/>
      <w:lvlText w:val=""/>
      <w:lvlJc w:val="left"/>
    </w:lvl>
    <w:lvl w:ilvl="2" w:tplc="9E0811B4">
      <w:numFmt w:val="decimal"/>
      <w:lvlText w:val=""/>
      <w:lvlJc w:val="left"/>
    </w:lvl>
    <w:lvl w:ilvl="3" w:tplc="A45CD0D2">
      <w:numFmt w:val="decimal"/>
      <w:lvlText w:val=""/>
      <w:lvlJc w:val="left"/>
    </w:lvl>
    <w:lvl w:ilvl="4" w:tplc="B58663E6">
      <w:numFmt w:val="decimal"/>
      <w:lvlText w:val=""/>
      <w:lvlJc w:val="left"/>
    </w:lvl>
    <w:lvl w:ilvl="5" w:tplc="C57CCF12">
      <w:numFmt w:val="decimal"/>
      <w:lvlText w:val=""/>
      <w:lvlJc w:val="left"/>
    </w:lvl>
    <w:lvl w:ilvl="6" w:tplc="99DAD6C4">
      <w:numFmt w:val="decimal"/>
      <w:lvlText w:val=""/>
      <w:lvlJc w:val="left"/>
    </w:lvl>
    <w:lvl w:ilvl="7" w:tplc="9F200CFE">
      <w:numFmt w:val="decimal"/>
      <w:lvlText w:val=""/>
      <w:lvlJc w:val="left"/>
    </w:lvl>
    <w:lvl w:ilvl="8" w:tplc="EB7817DA">
      <w:numFmt w:val="decimal"/>
      <w:lvlText w:val=""/>
      <w:lvlJc w:val="left"/>
    </w:lvl>
  </w:abstractNum>
  <w:abstractNum w:abstractNumId="2" w15:restartNumberingAfterBreak="0">
    <w:nsid w:val="4AE7412D"/>
    <w:multiLevelType w:val="hybridMultilevel"/>
    <w:tmpl w:val="1A9E9862"/>
    <w:lvl w:ilvl="0" w:tplc="6C02ED44" w:tentative="1">
      <w:start w:val="1"/>
      <w:numFmt w:val="bullet"/>
      <w:lvlText w:val="●"/>
      <w:lvlJc w:val="left"/>
      <w:pPr>
        <w:ind w:left="720" w:hanging="360"/>
      </w:pPr>
    </w:lvl>
    <w:lvl w:ilvl="1" w:tplc="F61AE3D4" w:tentative="1">
      <w:start w:val="1"/>
      <w:numFmt w:val="bullet"/>
      <w:lvlText w:val="○"/>
      <w:lvlJc w:val="left"/>
      <w:pPr>
        <w:ind w:left="1440" w:hanging="360"/>
      </w:pPr>
    </w:lvl>
    <w:lvl w:ilvl="2" w:tplc="EB022AF6" w:tentative="1">
      <w:start w:val="1"/>
      <w:numFmt w:val="bullet"/>
      <w:lvlText w:val="■"/>
      <w:lvlJc w:val="left"/>
      <w:pPr>
        <w:ind w:left="2160" w:hanging="360"/>
      </w:pPr>
    </w:lvl>
    <w:lvl w:ilvl="3" w:tplc="9BC45694" w:tentative="1">
      <w:start w:val="1"/>
      <w:numFmt w:val="bullet"/>
      <w:lvlText w:val="●"/>
      <w:lvlJc w:val="left"/>
      <w:pPr>
        <w:ind w:left="2880" w:hanging="360"/>
      </w:pPr>
    </w:lvl>
    <w:lvl w:ilvl="4" w:tplc="CB029C42" w:tentative="1">
      <w:start w:val="1"/>
      <w:numFmt w:val="bullet"/>
      <w:lvlText w:val="○"/>
      <w:lvlJc w:val="left"/>
      <w:pPr>
        <w:ind w:left="3600" w:hanging="360"/>
      </w:pPr>
    </w:lvl>
    <w:lvl w:ilvl="5" w:tplc="24FE7D6C" w:tentative="1">
      <w:start w:val="1"/>
      <w:numFmt w:val="bullet"/>
      <w:lvlText w:val="■"/>
      <w:lvlJc w:val="left"/>
      <w:pPr>
        <w:ind w:left="4320" w:hanging="360"/>
      </w:pPr>
    </w:lvl>
    <w:lvl w:ilvl="6" w:tplc="2AF44922" w:tentative="1">
      <w:start w:val="1"/>
      <w:numFmt w:val="bullet"/>
      <w:lvlText w:val="●"/>
      <w:lvlJc w:val="left"/>
      <w:pPr>
        <w:ind w:left="5040" w:hanging="360"/>
      </w:pPr>
    </w:lvl>
    <w:lvl w:ilvl="7" w:tplc="0C36D47E" w:tentative="1">
      <w:start w:val="1"/>
      <w:numFmt w:val="bullet"/>
      <w:lvlText w:val="●"/>
      <w:lvlJc w:val="left"/>
      <w:pPr>
        <w:ind w:left="5760" w:hanging="360"/>
      </w:pPr>
    </w:lvl>
    <w:lvl w:ilvl="8" w:tplc="7F30E502" w:tentative="1">
      <w:start w:val="1"/>
      <w:numFmt w:val="bullet"/>
      <w:lvlText w:val="●"/>
      <w:lvlJc w:val="left"/>
      <w:pPr>
        <w:ind w:left="6480" w:hanging="360"/>
      </w:pPr>
    </w:lvl>
  </w:abstractNum>
  <w:abstractNum w:abstractNumId="3" w15:restartNumberingAfterBreak="0">
    <w:nsid w:val="56F07EC5"/>
    <w:multiLevelType w:val="hybridMultilevel"/>
    <w:tmpl w:val="3222C7FE"/>
    <w:lvl w:ilvl="0" w:tplc="DBB65E3E" w:tentative="1">
      <w:start w:val="1"/>
      <w:numFmt w:val="decimal"/>
      <w:lvlText w:val="%1."/>
      <w:lvlJc w:val="left"/>
      <w:pPr>
        <w:ind w:left="400" w:hanging="280"/>
      </w:pPr>
    </w:lvl>
    <w:lvl w:ilvl="1" w:tplc="F53A7D34">
      <w:numFmt w:val="decimal"/>
      <w:lvlText w:val=""/>
      <w:lvlJc w:val="left"/>
    </w:lvl>
    <w:lvl w:ilvl="2" w:tplc="A52AEACC">
      <w:numFmt w:val="decimal"/>
      <w:lvlText w:val=""/>
      <w:lvlJc w:val="left"/>
    </w:lvl>
    <w:lvl w:ilvl="3" w:tplc="4DC61B0C">
      <w:numFmt w:val="decimal"/>
      <w:lvlText w:val=""/>
      <w:lvlJc w:val="left"/>
    </w:lvl>
    <w:lvl w:ilvl="4" w:tplc="043E1474">
      <w:numFmt w:val="decimal"/>
      <w:lvlText w:val=""/>
      <w:lvlJc w:val="left"/>
    </w:lvl>
    <w:lvl w:ilvl="5" w:tplc="F36C3D0E">
      <w:numFmt w:val="decimal"/>
      <w:lvlText w:val=""/>
      <w:lvlJc w:val="left"/>
    </w:lvl>
    <w:lvl w:ilvl="6" w:tplc="A1EC5242">
      <w:numFmt w:val="decimal"/>
      <w:lvlText w:val=""/>
      <w:lvlJc w:val="left"/>
    </w:lvl>
    <w:lvl w:ilvl="7" w:tplc="3A5096B8">
      <w:numFmt w:val="decimal"/>
      <w:lvlText w:val=""/>
      <w:lvlJc w:val="left"/>
    </w:lvl>
    <w:lvl w:ilvl="8" w:tplc="A6360966">
      <w:numFmt w:val="decimal"/>
      <w:lvlText w:val=""/>
      <w:lvlJc w:val="left"/>
    </w:lvl>
  </w:abstractNum>
  <w:abstractNum w:abstractNumId="4" w15:restartNumberingAfterBreak="0">
    <w:nsid w:val="720A39F2"/>
    <w:multiLevelType w:val="hybridMultilevel"/>
    <w:tmpl w:val="64B620BE"/>
    <w:lvl w:ilvl="0" w:tplc="8D18687C">
      <w:start w:val="1"/>
      <w:numFmt w:val="bullet"/>
      <w:lvlText w:val="•"/>
      <w:lvlJc w:val="left"/>
      <w:pPr>
        <w:ind w:left="400" w:hanging="260"/>
      </w:pPr>
    </w:lvl>
    <w:lvl w:ilvl="1" w:tplc="D3DAD840">
      <w:numFmt w:val="decimal"/>
      <w:lvlText w:val=""/>
      <w:lvlJc w:val="left"/>
    </w:lvl>
    <w:lvl w:ilvl="2" w:tplc="882C67D8">
      <w:numFmt w:val="decimal"/>
      <w:lvlText w:val=""/>
      <w:lvlJc w:val="left"/>
    </w:lvl>
    <w:lvl w:ilvl="3" w:tplc="2A36CC46">
      <w:numFmt w:val="decimal"/>
      <w:lvlText w:val=""/>
      <w:lvlJc w:val="left"/>
    </w:lvl>
    <w:lvl w:ilvl="4" w:tplc="3A6818DE">
      <w:numFmt w:val="decimal"/>
      <w:lvlText w:val=""/>
      <w:lvlJc w:val="left"/>
    </w:lvl>
    <w:lvl w:ilvl="5" w:tplc="82EAD142">
      <w:numFmt w:val="decimal"/>
      <w:lvlText w:val=""/>
      <w:lvlJc w:val="left"/>
    </w:lvl>
    <w:lvl w:ilvl="6" w:tplc="79E852A2">
      <w:numFmt w:val="decimal"/>
      <w:lvlText w:val=""/>
      <w:lvlJc w:val="left"/>
    </w:lvl>
    <w:lvl w:ilvl="7" w:tplc="73248E3C">
      <w:numFmt w:val="decimal"/>
      <w:lvlText w:val=""/>
      <w:lvlJc w:val="left"/>
    </w:lvl>
    <w:lvl w:ilvl="8" w:tplc="17F0BF80">
      <w:numFmt w:val="decimal"/>
      <w:lvlText w:val=""/>
      <w:lvlJc w:val="left"/>
    </w:lvl>
  </w:abstractNum>
  <w:abstractNum w:abstractNumId="5" w15:restartNumberingAfterBreak="0">
    <w:nsid w:val="73BB19A8"/>
    <w:multiLevelType w:val="hybridMultilevel"/>
    <w:tmpl w:val="085898B0"/>
    <w:lvl w:ilvl="0" w:tplc="1304ECA0" w:tentative="1">
      <w:start w:val="1"/>
      <w:numFmt w:val="decimal"/>
      <w:lvlText w:val="%1."/>
      <w:lvlJc w:val="left"/>
      <w:pPr>
        <w:ind w:left="400" w:hanging="280"/>
      </w:pPr>
    </w:lvl>
    <w:lvl w:ilvl="1" w:tplc="528C4D3C">
      <w:numFmt w:val="decimal"/>
      <w:lvlText w:val=""/>
      <w:lvlJc w:val="left"/>
    </w:lvl>
    <w:lvl w:ilvl="2" w:tplc="721280AC">
      <w:numFmt w:val="decimal"/>
      <w:lvlText w:val=""/>
      <w:lvlJc w:val="left"/>
    </w:lvl>
    <w:lvl w:ilvl="3" w:tplc="DBB0A44E">
      <w:numFmt w:val="decimal"/>
      <w:lvlText w:val=""/>
      <w:lvlJc w:val="left"/>
    </w:lvl>
    <w:lvl w:ilvl="4" w:tplc="F3F0074A">
      <w:numFmt w:val="decimal"/>
      <w:lvlText w:val=""/>
      <w:lvlJc w:val="left"/>
    </w:lvl>
    <w:lvl w:ilvl="5" w:tplc="0812103A">
      <w:numFmt w:val="decimal"/>
      <w:lvlText w:val=""/>
      <w:lvlJc w:val="left"/>
    </w:lvl>
    <w:lvl w:ilvl="6" w:tplc="C512F07C">
      <w:numFmt w:val="decimal"/>
      <w:lvlText w:val=""/>
      <w:lvlJc w:val="left"/>
    </w:lvl>
    <w:lvl w:ilvl="7" w:tplc="793EB3CC">
      <w:numFmt w:val="decimal"/>
      <w:lvlText w:val=""/>
      <w:lvlJc w:val="left"/>
    </w:lvl>
    <w:lvl w:ilvl="8" w:tplc="4DCCFE28">
      <w:numFmt w:val="decimal"/>
      <w:lvlText w:val=""/>
      <w:lvlJc w:val="left"/>
    </w:lvl>
  </w:abstractNum>
  <w:num w:numId="1" w16cid:durableId="2006784483">
    <w:abstractNumId w:val="2"/>
    <w:lvlOverride w:ilvl="0">
      <w:startOverride w:val="1"/>
    </w:lvlOverride>
  </w:num>
  <w:num w:numId="2" w16cid:durableId="1078135087">
    <w:abstractNumId w:val="4"/>
    <w:lvlOverride w:ilvl="0">
      <w:startOverride w:val="1"/>
    </w:lvlOverride>
  </w:num>
  <w:num w:numId="3" w16cid:durableId="1069764404">
    <w:abstractNumId w:val="0"/>
    <w:lvlOverride w:ilvl="0">
      <w:startOverride w:val="1"/>
    </w:lvlOverride>
  </w:num>
  <w:num w:numId="4" w16cid:durableId="7026351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3AD"/>
    <w:rsid w:val="000003AD"/>
    <w:rsid w:val="0010269B"/>
    <w:rsid w:val="00707C8B"/>
    <w:rsid w:val="00C54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EA29"/>
  <w15:docId w15:val="{DA120928-EDE1-42F5-AD79-3FFE8959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60"/>
      <w:outlineLvl w:val="0"/>
    </w:pPr>
    <w:rPr>
      <w:b/>
      <w:bCs/>
      <w:color w:val="4B2C91"/>
      <w:sz w:val="34"/>
      <w:szCs w:val="34"/>
    </w:rPr>
  </w:style>
  <w:style w:type="paragraph" w:styleId="Heading2">
    <w:name w:val="heading 2"/>
    <w:basedOn w:val="Normal"/>
    <w:next w:val="Normal"/>
    <w:uiPriority w:val="9"/>
    <w:unhideWhenUsed/>
    <w:qFormat/>
    <w:pPr>
      <w:keepNext/>
      <w:spacing w:before="260" w:after="110"/>
      <w:outlineLvl w:val="1"/>
    </w:pPr>
    <w:rPr>
      <w:b/>
      <w:bCs/>
      <w:color w:val="2E2E3A"/>
      <w:sz w:val="25"/>
      <w:szCs w:val="25"/>
    </w:rPr>
  </w:style>
  <w:style w:type="paragraph" w:styleId="Heading3">
    <w:name w:val="heading 3"/>
    <w:basedOn w:val="Normal"/>
    <w:next w:val="Normal"/>
    <w:uiPriority w:val="9"/>
    <w:semiHidden/>
    <w:unhideWhenUsed/>
    <w:qFormat/>
    <w:pPr>
      <w:keepNext/>
      <w:spacing w:before="200" w:after="80"/>
      <w:outlineLvl w:val="2"/>
    </w:pPr>
    <w:rPr>
      <w:b/>
      <w:bCs/>
      <w:color w:val="4B2C91"/>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60"/>
    </w:pPr>
    <w:rPr>
      <w:b/>
      <w:bCs/>
      <w:color w:val="4B2C91"/>
      <w:sz w:val="52"/>
      <w:szCs w:val="52"/>
    </w:rPr>
  </w:style>
  <w:style w:type="paragraph" w:styleId="TOC1">
    <w:name w:val="toc 1"/>
    <w:basedOn w:val="Normal"/>
    <w:next w:val="Normal"/>
    <w:autoRedefine/>
    <w:uiPriority w:val="39"/>
    <w:unhideWhenUsed/>
    <w:rsid w:val="0010269B"/>
    <w:pPr>
      <w:spacing w:after="100"/>
    </w:pPr>
  </w:style>
  <w:style w:type="paragraph" w:styleId="TOC2">
    <w:name w:val="toc 2"/>
    <w:basedOn w:val="Normal"/>
    <w:next w:val="Normal"/>
    <w:autoRedefine/>
    <w:uiPriority w:val="39"/>
    <w:unhideWhenUsed/>
    <w:rsid w:val="0010269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hyperlink" Target="https://youtu.be/6Hixy0pJ5bY" TargetMode="External"/><Relationship Id="rId17" Type="http://schemas.openxmlformats.org/officeDocument/2006/relationships/hyperlink" Target="https://youtu.be/YxomJcULBF0"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youtu.be/N_IwDcTPJqE"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youtu.be/P5ELqQSmYXA"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youtu.be/KW9OOpW3wpg"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https://youtu.be/SSpU7ftWTq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2506</Words>
  <Characters>13785</Characters>
  <Application>Microsoft Office Word</Application>
  <DocSecurity>0</DocSecurity>
  <Lines>444</Lines>
  <Paragraphs>378</Paragraphs>
  <ScaleCrop>false</ScaleCrop>
  <Company/>
  <LinksUpToDate>false</LinksUpToDate>
  <CharactersWithSpaces>15913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PingFederate Module 5 — SAML 2.0 Fundamentals</dc:title>
  <dc:creator>Claude</dc:creator>
  <cp:lastModifiedBy>Shahed Talukder</cp:lastModifiedBy>
  <cp:revision>2</cp:revision>
  <cp:lastPrinted>2026-09-29T17:12:00Z</cp:lastPrinted>
  <dcterms:created xsi:type="dcterms:W3CDTF">2026-09-29T17:12:00Z</dcterms:created>
  <dcterms:modified xsi:type="dcterms:W3CDTF">2026-09-29T17:12:00Z</dcterms:modified>
</cp:coreProperties>
</file>