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FAFB" w14:textId="77777777" w:rsidR="00D779DB" w:rsidRPr="000C086C" w:rsidRDefault="00D779DB" w:rsidP="00D779DB">
      <w:pPr>
        <w:keepNext/>
        <w:keepLines/>
        <w:pBdr>
          <w:right w:val="thinThickMediumGap" w:sz="24" w:space="4" w:color="984806"/>
        </w:pBdr>
        <w:shd w:val="clear" w:color="auto" w:fill="D68568"/>
        <w:bidi/>
        <w:spacing w:after="0"/>
        <w:outlineLvl w:val="0"/>
        <w:rPr>
          <w:rFonts w:eastAsia="Calibri" w:cs="Traditional Arabic"/>
          <w:b/>
          <w:bCs/>
          <w:color w:val="FFFFFF"/>
          <w:sz w:val="44"/>
          <w:szCs w:val="44"/>
          <w:rtl/>
          <w:lang w:val="en-GB"/>
        </w:rPr>
      </w:pPr>
      <w:bookmarkStart w:id="0" w:name="_Toc188353590"/>
      <w:bookmarkStart w:id="1" w:name="_Toc188874937"/>
      <w:bookmarkStart w:id="2" w:name="_Hlk157106042"/>
      <w:r w:rsidRPr="000C086C">
        <w:rPr>
          <w:rFonts w:eastAsia="Calibri" w:cs="Traditional Arabic" w:hint="cs"/>
          <w:b/>
          <w:bCs/>
          <w:color w:val="FFFFFF"/>
          <w:sz w:val="44"/>
          <w:szCs w:val="44"/>
          <w:rtl/>
          <w:lang w:val="en-GB"/>
        </w:rPr>
        <w:t>المدخل إلى علم الفقه |02</w:t>
      </w:r>
      <w:bookmarkEnd w:id="0"/>
      <w:bookmarkEnd w:id="1"/>
    </w:p>
    <w:p w14:paraId="78292D99"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3" w:name="_Toc188353591"/>
      <w:bookmarkStart w:id="4" w:name="_Toc188874938"/>
      <w:bookmarkStart w:id="5" w:name="_Hlk157105936"/>
      <w:bookmarkEnd w:id="2"/>
      <w:r w:rsidRPr="000C086C">
        <w:rPr>
          <w:rFonts w:eastAsia="MS Gothic" w:cs="Traditional Arabic"/>
          <w:b/>
          <w:bCs/>
          <w:color w:val="FFFFFF"/>
          <w:sz w:val="40"/>
          <w:szCs w:val="40"/>
          <w:rtl/>
          <w:lang w:val="ar-SA" w:eastAsia="en-GB"/>
        </w:rPr>
        <w:t>مُقدِّمة</w:t>
      </w:r>
      <w:bookmarkEnd w:id="3"/>
      <w:bookmarkEnd w:id="4"/>
    </w:p>
    <w:bookmarkEnd w:id="5"/>
    <w:p w14:paraId="5EC72C2F"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بسم الله الرحمن الرحيم، الحمد لله رب العالمين وصلى الله وسلم على نبينا محمد وعلى آله وصحبه أجمعين أما بعد: </w:t>
      </w:r>
    </w:p>
    <w:p w14:paraId="19F6EC9B"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فنسأل الله جل وعلا أن يفقهنا في الدين وأن يعلمنا ما ينفعنا وأن ينفعنا بما علمنا وأن يزيدنا علما نافعا وعملا صالحا إنه ولي ذلك والقادر عليه، ثم أما بعد: </w:t>
      </w:r>
    </w:p>
    <w:p w14:paraId="30DFAE82" w14:textId="77777777" w:rsidR="00D779DB" w:rsidRPr="000C086C" w:rsidRDefault="00D779DB" w:rsidP="00D779DB">
      <w:pPr>
        <w:bidi/>
        <w:spacing w:after="0"/>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sz w:val="36"/>
          <w:szCs w:val="36"/>
          <w:rtl/>
          <w:lang w:eastAsia="en-GB" w:bidi="ar-EG"/>
        </w:rPr>
        <w:t>فقد مرَّ معنا في الدَّرس الماضي ما يتعلَّق بإيش؟</w:t>
      </w:r>
    </w:p>
    <w:p w14:paraId="10366D8C" w14:textId="77777777" w:rsidR="00D779DB" w:rsidRPr="000C086C" w:rsidRDefault="00D779DB" w:rsidP="00D779DB">
      <w:pPr>
        <w:bidi/>
        <w:spacing w:after="0"/>
        <w:jc w:val="both"/>
        <w:rPr>
          <w:rFonts w:eastAsia="Calibri" w:cs="Traditional Arabic"/>
          <w:sz w:val="36"/>
          <w:szCs w:val="36"/>
          <w:rtl/>
          <w:lang w:eastAsia="en-GB" w:bidi="ar-EG"/>
        </w:rPr>
      </w:pPr>
      <w:r w:rsidRPr="000C086C">
        <w:rPr>
          <w:rFonts w:eastAsia="Calibri" w:cs="Traditional Arabic"/>
          <w:sz w:val="36"/>
          <w:szCs w:val="36"/>
          <w:rtl/>
          <w:lang w:eastAsia="en-GB" w:bidi="ar-EG"/>
        </w:rPr>
        <w:t>تعريف الفقه لغةً واصطلاحاً، وعرَفنا ذلك بشكلٍ موجزٍ</w:t>
      </w:r>
      <w:r w:rsidRPr="000C086C">
        <w:rPr>
          <w:rFonts w:eastAsia="Calibri" w:cs="Traditional Arabic" w:hint="cs"/>
          <w:sz w:val="36"/>
          <w:szCs w:val="36"/>
          <w:rtl/>
          <w:lang w:eastAsia="en-GB" w:bidi="ar-EG"/>
        </w:rPr>
        <w:t xml:space="preserve">، </w:t>
      </w:r>
      <w:r w:rsidRPr="000C086C">
        <w:rPr>
          <w:rFonts w:eastAsia="Calibri" w:cs="Traditional Arabic"/>
          <w:sz w:val="36"/>
          <w:szCs w:val="36"/>
          <w:rtl/>
          <w:lang w:eastAsia="en-GB" w:bidi="ar-EG"/>
        </w:rPr>
        <w:t>واليوم بإذن الله عزَّ وجلَّ نبدأ في هذا الدَّرس فيما يتعلَّق بمراحل الفقه.</w:t>
      </w:r>
    </w:p>
    <w:p w14:paraId="13154FCE" w14:textId="77777777" w:rsidR="00D779DB" w:rsidRPr="000C086C" w:rsidRDefault="00D779DB" w:rsidP="00D779DB">
      <w:pPr>
        <w:bidi/>
        <w:jc w:val="both"/>
        <w:rPr>
          <w:rFonts w:eastAsia="Calibri" w:cs="Traditional Arabic"/>
          <w:sz w:val="16"/>
          <w:szCs w:val="16"/>
          <w:rtl/>
          <w:lang w:eastAsia="en-GB" w:bidi="ar-EG"/>
        </w:rPr>
      </w:pPr>
    </w:p>
    <w:p w14:paraId="33A3514D"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r w:rsidRPr="000C086C">
        <w:rPr>
          <w:rFonts w:eastAsia="MS Gothic" w:cs="Traditional Arabic"/>
          <w:b/>
          <w:bCs/>
          <w:color w:val="FFFFFF"/>
          <w:sz w:val="40"/>
          <w:szCs w:val="40"/>
          <w:rtl/>
          <w:lang w:val="ar-SA" w:eastAsia="en-GB"/>
        </w:rPr>
        <w:t xml:space="preserve"> </w:t>
      </w:r>
      <w:bookmarkStart w:id="6" w:name="_Toc188353592"/>
      <w:bookmarkStart w:id="7" w:name="_Toc188874939"/>
      <w:r w:rsidRPr="000C086C">
        <w:rPr>
          <w:rFonts w:eastAsia="MS Gothic" w:cs="Traditional Arabic"/>
          <w:b/>
          <w:bCs/>
          <w:color w:val="FFFFFF"/>
          <w:sz w:val="40"/>
          <w:szCs w:val="40"/>
          <w:rtl/>
          <w:lang w:val="ar-SA" w:eastAsia="en-GB"/>
        </w:rPr>
        <w:t>مراحل الفقه</w:t>
      </w:r>
      <w:bookmarkEnd w:id="6"/>
      <w:bookmarkEnd w:id="7"/>
    </w:p>
    <w:p w14:paraId="1B72CB0B"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sz w:val="36"/>
          <w:szCs w:val="36"/>
          <w:rtl/>
          <w:lang w:eastAsia="en-GB" w:bidi="ar-EG"/>
        </w:rPr>
        <w:t xml:space="preserve">مراحل الفقه أيُّها الإخوة الكرام.. الذين تكلَّموا عن مراحل الفقه سواء من كَتب في </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مدخل إلى الفقه الإسلامي</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 xml:space="preserve">، والكُتب في هذا كثيرة؛ هناك من كَتب بعنوان: </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 xml:space="preserve">مدخل إلى الفقه </w:t>
      </w:r>
      <w:r w:rsidRPr="000C086C">
        <w:rPr>
          <w:rFonts w:eastAsia="Calibri" w:cs="Traditional Arabic" w:hint="cs"/>
          <w:sz w:val="36"/>
          <w:szCs w:val="36"/>
          <w:rtl/>
          <w:lang w:eastAsia="en-GB" w:bidi="ar-EG"/>
        </w:rPr>
        <w:t>الإسلامي"</w:t>
      </w:r>
      <w:r w:rsidRPr="000C086C">
        <w:rPr>
          <w:rFonts w:eastAsia="Calibri" w:cs="Traditional Arabic"/>
          <w:sz w:val="36"/>
          <w:szCs w:val="36"/>
          <w:rtl/>
          <w:lang w:eastAsia="en-GB" w:bidi="ar-EG"/>
        </w:rPr>
        <w:t xml:space="preserve">، هناك من كَتب بعنوان: </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مدخل إلى الشَّريعة الإسلامية</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 xml:space="preserve">، هناك من كَتب بعنوان: </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تاريخ الفقه الإسلامي</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 xml:space="preserve">، هناك من كَتب بعنوان: </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تاريخ التَّشريع</w:t>
      </w:r>
      <w:r w:rsidRPr="000C086C">
        <w:rPr>
          <w:rFonts w:eastAsia="Calibri" w:cs="Traditional Arabic" w:hint="cs"/>
          <w:sz w:val="36"/>
          <w:szCs w:val="36"/>
          <w:rtl/>
          <w:lang w:eastAsia="en-GB" w:bidi="ar-EG"/>
        </w:rPr>
        <w:t>"</w:t>
      </w:r>
      <w:r w:rsidRPr="000C086C">
        <w:rPr>
          <w:rFonts w:eastAsia="Calibri" w:cs="Traditional Arabic"/>
          <w:sz w:val="36"/>
          <w:szCs w:val="36"/>
          <w:rtl/>
          <w:lang w:eastAsia="en-GB" w:bidi="ar-EG"/>
        </w:rPr>
        <w:t>.. تمام؟</w:t>
      </w:r>
    </w:p>
    <w:p w14:paraId="1DE43732"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sz w:val="36"/>
          <w:szCs w:val="36"/>
          <w:rtl/>
          <w:lang w:eastAsia="en-GB" w:bidi="ar-EG"/>
        </w:rPr>
        <w:t>وجُلُّ هذه الكتب تدور في فلكٍ واحد، جيِّد؟ واختلفت طريقة تقسيمهم لتاريخ الفقه. طبعًا بعضهم يُسمِّيه تاريخ التَّشريع، وبعضهم يُسمِّيه تاريخ الفقه؛ والأدقّ أنَّ التَّشريع يختصُّ بزمن النُّبوَّة وليس إطلاقًا يشمل جميع مراحل الفقه، واضح؟ لكن هذه الطَّرائق مُتنوِّعة؛ منهم من جعل -مثلًا- الفقه في زمن النُّبوَّة، الفقه في زمن الصَّحابة، الفقه في زمن التَّابعين، الفقه في زمن العبَّاسيِّين، الفقه في زمن -مثلًا- المذاهب، يعني تقاسيمٌ مُتنوِّعة..</w:t>
      </w:r>
    </w:p>
    <w:p w14:paraId="5726369B"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lastRenderedPageBreak/>
        <w:t xml:space="preserve">  </w:t>
      </w:r>
      <w:r w:rsidRPr="000C086C">
        <w:rPr>
          <w:rFonts w:eastAsia="Calibri" w:cs="Traditional Arabic"/>
          <w:sz w:val="36"/>
          <w:szCs w:val="36"/>
          <w:rtl/>
          <w:lang w:eastAsia="en-GB" w:bidi="ar-EG"/>
        </w:rPr>
        <w:t xml:space="preserve">هناك من قسَّمها أربعة، وقال: </w:t>
      </w:r>
      <w:r w:rsidRPr="000C086C">
        <w:rPr>
          <w:rFonts w:eastAsia="Calibri" w:cs="Traditional Arabic"/>
          <w:color w:val="4F6228"/>
          <w:sz w:val="36"/>
          <w:szCs w:val="36"/>
          <w:rtl/>
          <w:lang w:eastAsia="en-GB" w:bidi="ar-EG"/>
        </w:rPr>
        <w:t>(مرحلة الطُّفولة، ومرحلة الشَّباب، ومرحلة الكهولة، ومرحلة الشَّيخوخة)</w:t>
      </w:r>
      <w:r w:rsidRPr="000C086C">
        <w:rPr>
          <w:rFonts w:eastAsia="Calibri" w:cs="Traditional Arabic"/>
          <w:sz w:val="36"/>
          <w:szCs w:val="36"/>
          <w:rtl/>
          <w:lang w:eastAsia="en-GB" w:bidi="ar-EG"/>
        </w:rPr>
        <w:t>، ولكنِّي رأيت أنَّ كثيرًا ممَّن كتب.. بعضهم جعل -مثلًا- مرحلة الجمود والتَّقليد، وبعدها مرحلة النَّهضة الحديثة، ومدري إيش.</w:t>
      </w:r>
    </w:p>
    <w:p w14:paraId="7009B00C"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sz w:val="36"/>
          <w:szCs w:val="36"/>
          <w:rtl/>
          <w:lang w:eastAsia="en-GB" w:bidi="ar-EG"/>
        </w:rPr>
        <w:t xml:space="preserve">أنا رأيت أن نسلك في هذا التقسيم مسلك تاريخي تَوصيف من غير حُكم، بدون ما نحكم نقول هذي مرحلة جمود، أو هذي مرحلة نهضة؛ ثُمَّ بعد ذلك في التَّفصيل سَنفصِّل بعض الأشياء. </w:t>
      </w:r>
    </w:p>
    <w:p w14:paraId="3EB3B119" w14:textId="77777777" w:rsidR="00D779DB" w:rsidRPr="000C086C" w:rsidRDefault="00D779DB" w:rsidP="00D779DB">
      <w:pPr>
        <w:numPr>
          <w:ilvl w:val="0"/>
          <w:numId w:val="11"/>
        </w:numPr>
        <w:bidi/>
        <w:contextualSpacing/>
        <w:jc w:val="both"/>
        <w:rPr>
          <w:rFonts w:eastAsia="Calibri" w:cs="Traditional Arabic"/>
          <w:b/>
          <w:bCs/>
          <w:sz w:val="36"/>
          <w:szCs w:val="36"/>
          <w:rtl/>
          <w:lang w:eastAsia="en-GB" w:bidi="ar-EG"/>
        </w:rPr>
      </w:pPr>
      <w:r w:rsidRPr="000C086C">
        <w:rPr>
          <w:rFonts w:eastAsia="Calibri" w:cs="Traditional Arabic"/>
          <w:b/>
          <w:bCs/>
          <w:sz w:val="36"/>
          <w:szCs w:val="36"/>
          <w:rtl/>
          <w:lang w:eastAsia="en-GB" w:bidi="ar-EG"/>
        </w:rPr>
        <w:t xml:space="preserve">المرحلة الأولى: </w:t>
      </w:r>
    </w:p>
    <w:p w14:paraId="0E9DE5ED"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sz w:val="36"/>
          <w:szCs w:val="36"/>
          <w:rtl/>
          <w:lang w:eastAsia="en-GB" w:bidi="ar-EG"/>
        </w:rPr>
        <w:t xml:space="preserve">هي مرحلة التَّشريع، وهي مُختصَّة بزمن النُّبوَّة، وبعد وفاة النَّبيِّ </w:t>
      </w:r>
      <w:r w:rsidRPr="000C086C">
        <w:rPr>
          <w:rFonts w:eastAsia="Calibri" w:cs="Traditional Arabic" w:hint="cs"/>
          <w:sz w:val="36"/>
          <w:szCs w:val="36"/>
          <w:rtl/>
          <w:lang w:eastAsia="en-GB" w:bidi="ar-EG"/>
        </w:rPr>
        <w:t>ﷺ</w:t>
      </w:r>
      <w:r w:rsidRPr="000C086C">
        <w:rPr>
          <w:rFonts w:eastAsia="Calibri" w:cs="Traditional Arabic"/>
          <w:sz w:val="36"/>
          <w:szCs w:val="36"/>
          <w:rtl/>
          <w:lang w:eastAsia="en-GB" w:bidi="ar-EG"/>
        </w:rPr>
        <w:t xml:space="preserve"> انقطع التَّشريع. المرحلة التي بعد ذلك هي من مراحل الفقه وليست مرحلة التَّشريع، بمعنى أنَّ التشريع انقطع، ما عاد في وحي ينزل.</w:t>
      </w:r>
    </w:p>
    <w:p w14:paraId="5A8A6068" w14:textId="77777777" w:rsidR="00D779DB" w:rsidRPr="000C086C" w:rsidRDefault="00D779DB" w:rsidP="00D779DB">
      <w:pPr>
        <w:numPr>
          <w:ilvl w:val="0"/>
          <w:numId w:val="11"/>
        </w:numPr>
        <w:bidi/>
        <w:contextualSpacing/>
        <w:jc w:val="both"/>
        <w:rPr>
          <w:rFonts w:eastAsia="Calibri" w:cs="Traditional Arabic"/>
          <w:sz w:val="36"/>
          <w:szCs w:val="36"/>
          <w:rtl/>
          <w:lang w:eastAsia="en-GB" w:bidi="ar-EG"/>
        </w:rPr>
      </w:pPr>
      <w:r w:rsidRPr="000C086C">
        <w:rPr>
          <w:rFonts w:eastAsia="Calibri" w:cs="Traditional Arabic"/>
          <w:b/>
          <w:bCs/>
          <w:sz w:val="36"/>
          <w:szCs w:val="36"/>
          <w:rtl/>
          <w:lang w:eastAsia="en-GB" w:bidi="ar-EG"/>
        </w:rPr>
        <w:t>المرحلة الثَّانية:</w:t>
      </w:r>
      <w:r w:rsidRPr="000C086C">
        <w:rPr>
          <w:rFonts w:eastAsia="Calibri" w:cs="Traditional Arabic"/>
          <w:sz w:val="36"/>
          <w:szCs w:val="36"/>
          <w:rtl/>
          <w:lang w:eastAsia="en-GB" w:bidi="ar-EG"/>
        </w:rPr>
        <w:t xml:space="preserve"> </w:t>
      </w:r>
    </w:p>
    <w:p w14:paraId="09A14F2D"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hint="eastAsia"/>
          <w:sz w:val="36"/>
          <w:szCs w:val="36"/>
          <w:rtl/>
          <w:lang w:eastAsia="en-GB" w:bidi="ar-EG"/>
        </w:rPr>
        <w:t>مرحلة</w:t>
      </w:r>
      <w:r w:rsidRPr="000C086C">
        <w:rPr>
          <w:rFonts w:eastAsia="Calibri" w:cs="Traditional Arabic"/>
          <w:sz w:val="36"/>
          <w:szCs w:val="36"/>
          <w:rtl/>
          <w:lang w:eastAsia="en-GB" w:bidi="ar-EG"/>
        </w:rPr>
        <w:t xml:space="preserve"> الفقه قبل المذاهب الفقهيَّة، وهي تشمل الفقه في زمن الصَّحابة، والفقه في زمن التَّابعين، والفقه في بداية زمن أتباع التَّابعين؛ قبل أن -يعني- تستقرَّ أو تتضح المدارس الفقهيَّة أو المذاهب الفقهيَّة. واضح؟</w:t>
      </w:r>
    </w:p>
    <w:p w14:paraId="0C671937" w14:textId="77777777" w:rsidR="00D779DB" w:rsidRPr="000C086C" w:rsidRDefault="00D779DB" w:rsidP="00D779DB">
      <w:pPr>
        <w:numPr>
          <w:ilvl w:val="0"/>
          <w:numId w:val="11"/>
        </w:numPr>
        <w:bidi/>
        <w:contextualSpacing/>
        <w:jc w:val="both"/>
        <w:rPr>
          <w:rFonts w:eastAsia="Calibri" w:cs="Traditional Arabic"/>
          <w:sz w:val="36"/>
          <w:szCs w:val="36"/>
          <w:lang w:eastAsia="en-GB" w:bidi="ar-EG"/>
        </w:rPr>
      </w:pPr>
      <w:r w:rsidRPr="000C086C">
        <w:rPr>
          <w:rFonts w:eastAsia="Calibri" w:cs="Traditional Arabic"/>
          <w:b/>
          <w:bCs/>
          <w:sz w:val="36"/>
          <w:szCs w:val="36"/>
          <w:rtl/>
          <w:lang w:eastAsia="en-GB" w:bidi="ar-EG"/>
        </w:rPr>
        <w:t>المرحلة الثَّالثة:</w:t>
      </w:r>
      <w:r w:rsidRPr="000C086C">
        <w:rPr>
          <w:rFonts w:eastAsia="Calibri" w:cs="Traditional Arabic"/>
          <w:sz w:val="36"/>
          <w:szCs w:val="36"/>
          <w:rtl/>
          <w:lang w:eastAsia="en-GB" w:bidi="ar-EG"/>
        </w:rPr>
        <w:t xml:space="preserve"> </w:t>
      </w:r>
      <w:r w:rsidRPr="000C086C">
        <w:rPr>
          <w:rFonts w:eastAsia="Calibri" w:cs="Traditional Arabic" w:hint="cs"/>
          <w:sz w:val="36"/>
          <w:szCs w:val="36"/>
          <w:rtl/>
          <w:lang w:eastAsia="en-GB" w:bidi="ar-EG"/>
        </w:rPr>
        <w:t xml:space="preserve"> </w:t>
      </w:r>
    </w:p>
    <w:p w14:paraId="6A3EF85E"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hint="eastAsia"/>
          <w:sz w:val="36"/>
          <w:szCs w:val="36"/>
          <w:rtl/>
          <w:lang w:eastAsia="en-GB" w:bidi="ar-EG"/>
        </w:rPr>
        <w:t>هي</w:t>
      </w:r>
      <w:r w:rsidRPr="000C086C">
        <w:rPr>
          <w:rFonts w:eastAsia="Calibri" w:cs="Traditional Arabic"/>
          <w:sz w:val="36"/>
          <w:szCs w:val="36"/>
          <w:rtl/>
          <w:lang w:eastAsia="en-GB" w:bidi="ar-EG"/>
        </w:rPr>
        <w:t xml:space="preserve"> مرحلة المذاهب الفقهيَّة كُلِّها، من أوَّلها إلى العصر الحاضر. </w:t>
      </w:r>
    </w:p>
    <w:p w14:paraId="0CCB207E" w14:textId="77777777" w:rsidR="00D779DB" w:rsidRPr="000C086C" w:rsidRDefault="00D779DB" w:rsidP="00D779DB">
      <w:pPr>
        <w:numPr>
          <w:ilvl w:val="0"/>
          <w:numId w:val="11"/>
        </w:numPr>
        <w:bidi/>
        <w:contextualSpacing/>
        <w:jc w:val="both"/>
        <w:rPr>
          <w:rFonts w:eastAsia="Calibri" w:cs="Traditional Arabic"/>
          <w:sz w:val="36"/>
          <w:szCs w:val="36"/>
          <w:rtl/>
          <w:lang w:eastAsia="en-GB" w:bidi="ar-EG"/>
        </w:rPr>
      </w:pPr>
      <w:r w:rsidRPr="000C086C">
        <w:rPr>
          <w:rFonts w:eastAsia="Calibri" w:cs="Traditional Arabic"/>
          <w:b/>
          <w:bCs/>
          <w:sz w:val="36"/>
          <w:szCs w:val="36"/>
          <w:rtl/>
          <w:lang w:eastAsia="en-GB" w:bidi="ar-EG"/>
        </w:rPr>
        <w:t>المرحلة الأخيرة:</w:t>
      </w:r>
      <w:r w:rsidRPr="000C086C">
        <w:rPr>
          <w:rFonts w:eastAsia="Calibri" w:cs="Traditional Arabic"/>
          <w:sz w:val="36"/>
          <w:szCs w:val="36"/>
          <w:rtl/>
          <w:lang w:eastAsia="en-GB" w:bidi="ar-EG"/>
        </w:rPr>
        <w:t xml:space="preserve"> </w:t>
      </w:r>
    </w:p>
    <w:p w14:paraId="67AA3C4A"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hint="eastAsia"/>
          <w:sz w:val="36"/>
          <w:szCs w:val="36"/>
          <w:rtl/>
          <w:lang w:eastAsia="en-GB" w:bidi="ar-EG"/>
        </w:rPr>
        <w:t>خصَّصتها</w:t>
      </w:r>
      <w:r w:rsidRPr="000C086C">
        <w:rPr>
          <w:rFonts w:eastAsia="Calibri" w:cs="Traditional Arabic"/>
          <w:sz w:val="36"/>
          <w:szCs w:val="36"/>
          <w:rtl/>
          <w:lang w:eastAsia="en-GB" w:bidi="ar-EG"/>
        </w:rPr>
        <w:t xml:space="preserve"> بما يتعلَّق بالعصر الحاضر، وهو قرابة الألف وثلاثمائة وما قبلها أو قبلها بقليل وبعدها بقليل.</w:t>
      </w:r>
    </w:p>
    <w:p w14:paraId="08D7DDC5"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eastAsia"/>
          <w:sz w:val="36"/>
          <w:szCs w:val="36"/>
          <w:rtl/>
          <w:lang w:eastAsia="en-GB" w:bidi="ar-EG"/>
        </w:rPr>
        <w:t>وهذه</w:t>
      </w:r>
      <w:r w:rsidRPr="000C086C">
        <w:rPr>
          <w:rFonts w:eastAsia="Calibri" w:cs="Traditional Arabic"/>
          <w:sz w:val="36"/>
          <w:szCs w:val="36"/>
          <w:rtl/>
          <w:lang w:eastAsia="en-GB" w:bidi="ar-EG"/>
        </w:rPr>
        <w:t xml:space="preserve"> التواريخ كُلُّها تقريبيَّة ما عدا المرحلة الأولى وهي مرحلة التشريع؛ فإنَّ التاريخ فيها تحديدًا لأنَّه ما تستطيع أن تقول في اليوم الفلاني تشكَّلت المذاهب الفقهيَّة. يعني ما </w:t>
      </w:r>
      <w:r w:rsidRPr="000C086C">
        <w:rPr>
          <w:rFonts w:eastAsia="Calibri" w:cs="Traditional Arabic" w:hint="cs"/>
          <w:sz w:val="36"/>
          <w:szCs w:val="36"/>
          <w:rtl/>
          <w:lang w:eastAsia="en-GB" w:bidi="ar-EG"/>
        </w:rPr>
        <w:t>هو...</w:t>
      </w:r>
      <w:r w:rsidRPr="000C086C">
        <w:rPr>
          <w:rFonts w:eastAsia="Calibri" w:cs="Traditional Arabic" w:hint="eastAsia"/>
          <w:sz w:val="36"/>
          <w:szCs w:val="36"/>
          <w:rtl/>
          <w:lang w:eastAsia="en-GB" w:bidi="ar-EG"/>
        </w:rPr>
        <w:t>؟</w:t>
      </w:r>
      <w:r w:rsidRPr="000C086C">
        <w:rPr>
          <w:rFonts w:eastAsia="Calibri" w:cs="Traditional Arabic"/>
          <w:sz w:val="36"/>
          <w:szCs w:val="36"/>
          <w:rtl/>
          <w:lang w:eastAsia="en-GB" w:bidi="ar-EG"/>
        </w:rPr>
        <w:t xml:space="preserve"> مثلًا أنت لمَّا تجي تتكلَّم عن التَّاريخ السِّياسي تقول في اليوم الفلاني </w:t>
      </w:r>
      <w:r w:rsidRPr="000C086C">
        <w:rPr>
          <w:rFonts w:eastAsia="Calibri" w:cs="Traditional Arabic" w:hint="eastAsia"/>
          <w:sz w:val="36"/>
          <w:szCs w:val="36"/>
          <w:rtl/>
          <w:lang w:eastAsia="en-GB" w:bidi="ar-EG"/>
        </w:rPr>
        <w:t>تَولَّى</w:t>
      </w:r>
      <w:r w:rsidRPr="000C086C">
        <w:rPr>
          <w:rFonts w:eastAsia="Calibri" w:cs="Traditional Arabic"/>
          <w:sz w:val="36"/>
          <w:szCs w:val="36"/>
          <w:rtl/>
          <w:lang w:eastAsia="en-GB" w:bidi="ar-EG"/>
        </w:rPr>
        <w:t xml:space="preserve"> الخليفة -مثلاً- عبد الملك بن المروان ولَّا فلان ولَّا فلان؛ لكن في المذاهب الفقهيَّة أنت ما تستطيع والله تقول في السَّنة الفلانيَّة صدر المرسوم بتشكُّل المذاهب الفقهيَّة، لا!</w:t>
      </w:r>
    </w:p>
    <w:p w14:paraId="5C637DD8" w14:textId="77777777" w:rsidR="00D779DB" w:rsidRPr="000C086C" w:rsidRDefault="00D779DB" w:rsidP="00D779DB">
      <w:pPr>
        <w:bidi/>
        <w:jc w:val="both"/>
        <w:rPr>
          <w:rFonts w:eastAsia="Calibri" w:cs="Traditional Arabic"/>
          <w:sz w:val="36"/>
          <w:szCs w:val="36"/>
          <w:rtl/>
          <w:lang w:eastAsia="en-GB" w:bidi="ar-EG"/>
        </w:rPr>
      </w:pPr>
      <w:r w:rsidRPr="000C086C">
        <w:rPr>
          <w:rFonts w:eastAsia="Calibri" w:cs="Traditional Arabic" w:hint="cs"/>
          <w:sz w:val="36"/>
          <w:szCs w:val="36"/>
          <w:rtl/>
          <w:lang w:eastAsia="en-GB" w:bidi="ar-EG"/>
        </w:rPr>
        <w:t xml:space="preserve">  </w:t>
      </w:r>
      <w:r w:rsidRPr="000C086C">
        <w:rPr>
          <w:rFonts w:eastAsia="Calibri" w:cs="Traditional Arabic" w:hint="eastAsia"/>
          <w:sz w:val="36"/>
          <w:szCs w:val="36"/>
          <w:rtl/>
          <w:lang w:eastAsia="en-GB" w:bidi="ar-EG"/>
        </w:rPr>
        <w:t>فلهذا</w:t>
      </w:r>
      <w:r w:rsidRPr="000C086C">
        <w:rPr>
          <w:rFonts w:eastAsia="Calibri" w:cs="Traditional Arabic"/>
          <w:sz w:val="36"/>
          <w:szCs w:val="36"/>
          <w:rtl/>
          <w:lang w:eastAsia="en-GB" w:bidi="ar-EG"/>
        </w:rPr>
        <w:t xml:space="preserve"> التَّواريخ هنا هي تواريخٌ تقريبيَّةٌ وليست تحديديَّة، فإنَّ ظهور المذاهب ونشأة المذاهب وتَشَكُّل المذاهب واستقرارها ظهر شيئًا فشيئًا. واضح؟. </w:t>
      </w:r>
    </w:p>
    <w:p w14:paraId="6FDFB8E8" w14:textId="77777777" w:rsidR="00D779DB" w:rsidRPr="000C086C" w:rsidRDefault="00D779DB" w:rsidP="00D779DB">
      <w:pPr>
        <w:bidi/>
        <w:jc w:val="both"/>
        <w:rPr>
          <w:rFonts w:eastAsia="Calibri" w:cs="Traditional Arabic"/>
          <w:sz w:val="36"/>
          <w:szCs w:val="36"/>
          <w:rtl/>
          <w:lang w:eastAsia="en-GB" w:bidi="ar-EG"/>
        </w:rPr>
      </w:pPr>
    </w:p>
    <w:p w14:paraId="74C59CA1"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8" w:name="_Toc188353593"/>
      <w:bookmarkStart w:id="9" w:name="_Toc188874940"/>
      <w:r w:rsidRPr="000C086C">
        <w:rPr>
          <w:rFonts w:eastAsia="MS Gothic" w:cs="Traditional Arabic" w:hint="cs"/>
          <w:b/>
          <w:bCs/>
          <w:color w:val="FFFFFF"/>
          <w:sz w:val="40"/>
          <w:szCs w:val="40"/>
          <w:rtl/>
          <w:lang w:val="ar-SA" w:eastAsia="en-GB" w:bidi="ar-EG"/>
        </w:rPr>
        <w:t>مرحلة التَّشريع.</w:t>
      </w:r>
      <w:bookmarkEnd w:id="8"/>
      <w:bookmarkEnd w:id="9"/>
      <w:r w:rsidRPr="000C086C">
        <w:rPr>
          <w:rFonts w:eastAsia="MS Gothic" w:cs="Traditional Arabic" w:hint="cs"/>
          <w:b/>
          <w:bCs/>
          <w:color w:val="FFFFFF"/>
          <w:sz w:val="40"/>
          <w:szCs w:val="40"/>
          <w:rtl/>
          <w:lang w:val="ar-SA" w:eastAsia="en-GB" w:bidi="ar-EG"/>
        </w:rPr>
        <w:t xml:space="preserve"> </w:t>
      </w:r>
    </w:p>
    <w:p w14:paraId="5C16D289" w14:textId="77777777" w:rsidR="00D779DB" w:rsidRPr="000C086C" w:rsidRDefault="00D779DB" w:rsidP="00D779DB">
      <w:pPr>
        <w:bidi/>
        <w:spacing w:after="0"/>
        <w:rPr>
          <w:rFonts w:eastAsia="Times New Roman" w:cs="Traditional Arabic"/>
          <w:color w:val="0D0D0D"/>
          <w:sz w:val="36"/>
          <w:szCs w:val="36"/>
          <w:rtl/>
        </w:rPr>
      </w:pPr>
      <w:r w:rsidRPr="000C086C">
        <w:rPr>
          <w:rFonts w:eastAsia="Times New Roman" w:cs="Traditional Arabic" w:hint="cs"/>
          <w:color w:val="0D0D0D"/>
          <w:sz w:val="36"/>
          <w:szCs w:val="36"/>
          <w:rtl/>
        </w:rPr>
        <w:t xml:space="preserve">  نبدأ بالمرحلة الأولى وهي مرحلة التَّشريع، وتبدأ هذه المرحلة ببعثة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لمَّا بُعِث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ونزل عليه الوحي، وهذا من حكمة الله عزَّ وجلَّ فإنَّ الله سبحانه وتعالى خلق الخَلق وأنزل عليهم الشَّرائع، ولا يمكن أن يخلق الله عزَّ وجلَّ الخلق ويتركهم من غير تشريع؛ فإنَّ هذا من العبث الذي يُنزَّه الله عزَّ وجلَّ عنه، ولهذا قال الله عزَّ وجلَّ: </w:t>
      </w:r>
      <w:r w:rsidRPr="000C086C">
        <w:rPr>
          <w:rFonts w:eastAsia="Times New Roman" w:cs="Traditional Arabic" w:hint="cs"/>
          <w:color w:val="984806"/>
          <w:sz w:val="36"/>
          <w:szCs w:val="36"/>
          <w:rtl/>
        </w:rPr>
        <w:t>{وَما قَدَرُوا اللَّهَ حَقَّ قَدرِهِ إِذ قالوا ما أَنزَلَ اللَّهُ عَلى بَشَرٍ مِن شَيءٍ}</w:t>
      </w:r>
      <w:r w:rsidRPr="000C086C">
        <w:rPr>
          <w:rFonts w:eastAsia="Times New Roman" w:cs="Traditional Arabic"/>
          <w:color w:val="984806"/>
          <w:sz w:val="36"/>
          <w:szCs w:val="36"/>
          <w:vertAlign w:val="superscript"/>
          <w:rtl/>
        </w:rPr>
        <w:footnoteReference w:id="1"/>
      </w:r>
      <w:r w:rsidRPr="000C086C">
        <w:rPr>
          <w:rFonts w:eastAsia="Times New Roman" w:cs="Traditional Arabic"/>
          <w:color w:val="0D0D0D"/>
          <w:sz w:val="36"/>
          <w:szCs w:val="36"/>
          <w:rtl/>
        </w:rPr>
        <w:t>.</w:t>
      </w:r>
      <w:r w:rsidRPr="000C086C">
        <w:rPr>
          <w:rFonts w:eastAsia="Times New Roman" w:cs="Traditional Arabic" w:hint="cs"/>
          <w:color w:val="0D0D0D"/>
          <w:sz w:val="36"/>
          <w:szCs w:val="36"/>
          <w:rtl/>
        </w:rPr>
        <w:t xml:space="preserve"> فإنَّ من يقول إنَّه ما نزلت الشَّرائع على هؤلاء النَّاس فإنَّ هذا ممَّن لم يَقدُر الله عزَّ وجلَّ حقَّ قدره؛ ولهذا قال الله: </w:t>
      </w:r>
      <w:r w:rsidRPr="000C086C">
        <w:rPr>
          <w:rFonts w:eastAsia="Times New Roman" w:cs="Traditional Arabic" w:hint="cs"/>
          <w:color w:val="984806"/>
          <w:sz w:val="36"/>
          <w:szCs w:val="36"/>
          <w:rtl/>
        </w:rPr>
        <w:t>{</w:t>
      </w:r>
      <w:r w:rsidRPr="000C086C">
        <w:rPr>
          <w:rFonts w:eastAsia="Times New Roman" w:cs="Traditional Arabic"/>
          <w:color w:val="984806"/>
          <w:sz w:val="36"/>
          <w:szCs w:val="36"/>
          <w:rtl/>
        </w:rPr>
        <w:t>وَما قَدَرُوا اللَّهَ حَقَّ قَدرِهِ إِذ قالوا ما أَنزَلَ اللَّهُ عَلى بَشَرٍ مِن شَيءٍ قُل مَن أَنزَلَ الكِتابَ الَّذي جاءَ بِهِ موسىَ</w:t>
      </w:r>
      <w:r w:rsidRPr="000C086C">
        <w:rPr>
          <w:rFonts w:eastAsia="Times New Roman" w:cs="Traditional Arabic" w:hint="cs"/>
          <w:color w:val="984806"/>
          <w:sz w:val="36"/>
          <w:szCs w:val="36"/>
          <w:rtl/>
        </w:rPr>
        <w:t>}</w:t>
      </w:r>
      <w:r w:rsidRPr="000C086C">
        <w:rPr>
          <w:rFonts w:eastAsia="Times New Roman" w:cs="Traditional Arabic"/>
          <w:color w:val="0D0D0D"/>
          <w:sz w:val="36"/>
          <w:szCs w:val="36"/>
          <w:rtl/>
        </w:rPr>
        <w:t>.</w:t>
      </w:r>
    </w:p>
    <w:p w14:paraId="7297A9F5" w14:textId="77777777" w:rsidR="00D779DB" w:rsidRPr="000C086C" w:rsidRDefault="00D779DB" w:rsidP="00D779DB">
      <w:pPr>
        <w:bidi/>
        <w:spacing w:after="0"/>
        <w:rPr>
          <w:rFonts w:eastAsia="Times New Roman" w:cs="Traditional Arabic"/>
          <w:color w:val="0D0D0D"/>
          <w:sz w:val="36"/>
          <w:szCs w:val="36"/>
          <w:rtl/>
        </w:rPr>
      </w:pPr>
      <w:r w:rsidRPr="000C086C">
        <w:rPr>
          <w:rFonts w:eastAsia="Times New Roman" w:cs="Traditional Arabic" w:hint="cs"/>
          <w:color w:val="0D0D0D"/>
          <w:sz w:val="36"/>
          <w:szCs w:val="36"/>
          <w:rtl/>
        </w:rPr>
        <w:t xml:space="preserve">  طيِّب؛ في زمن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بدأت -كما قلت لكم- من بعثة النَّبيِّ </w:t>
      </w:r>
      <w:r w:rsidRPr="000C086C">
        <w:rPr>
          <w:rFonts w:ascii="Sakkal Majalla" w:eastAsia="Times New Roman" w:hAnsi="Sakkal Majalla" w:cs="Sakkal Majalla"/>
          <w:color w:val="0D0D0D"/>
          <w:sz w:val="36"/>
          <w:szCs w:val="36"/>
          <w:rtl/>
        </w:rPr>
        <w:t>ﷺ</w:t>
      </w:r>
      <w:r w:rsidRPr="000C086C">
        <w:rPr>
          <w:rFonts w:ascii="Sakkal Majalla" w:eastAsia="Times New Roman" w:hAnsi="Sakkal Majalla" w:cs="Sakkal Majalla" w:hint="cs"/>
          <w:color w:val="0D0D0D"/>
          <w:sz w:val="36"/>
          <w:szCs w:val="36"/>
          <w:rtl/>
        </w:rPr>
        <w:t>،</w:t>
      </w:r>
      <w:r w:rsidRPr="000C086C">
        <w:rPr>
          <w:rFonts w:eastAsia="Times New Roman" w:cs="Traditional Arabic" w:hint="cs"/>
          <w:color w:val="0D0D0D"/>
          <w:sz w:val="36"/>
          <w:szCs w:val="36"/>
          <w:rtl/>
        </w:rPr>
        <w:t xml:space="preserve"> وانتهت هذه المرحلة بوفاة المُصطفى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لأنَّ التَّشريع انقطع عند ذلك. هذه المرحلة -وهي مرحلة التَّشريع- تمرُّ بمرحلتين أساسيَّتين</w:t>
      </w:r>
      <w:r w:rsidRPr="000C086C">
        <w:rPr>
          <w:rFonts w:eastAsia="Times New Roman" w:cs="Traditional Arabic"/>
          <w:color w:val="0D0D0D"/>
          <w:sz w:val="36"/>
          <w:szCs w:val="36"/>
          <w:rtl/>
        </w:rPr>
        <w:t>:</w:t>
      </w:r>
      <w:r w:rsidRPr="000C086C">
        <w:rPr>
          <w:rFonts w:eastAsia="Times New Roman" w:cs="Traditional Arabic" w:hint="cs"/>
          <w:color w:val="0D0D0D"/>
          <w:sz w:val="36"/>
          <w:szCs w:val="36"/>
          <w:rtl/>
        </w:rPr>
        <w:t xml:space="preserve"> المرحلة الأولى هي العهد المكِّي، والمرحلة الثَّانية هي العهد المدني.</w:t>
      </w:r>
    </w:p>
    <w:p w14:paraId="3F601430" w14:textId="77777777" w:rsidR="00D779DB" w:rsidRPr="000C086C" w:rsidRDefault="00D779DB" w:rsidP="00D779DB">
      <w:pPr>
        <w:numPr>
          <w:ilvl w:val="0"/>
          <w:numId w:val="12"/>
        </w:numPr>
        <w:bidi/>
        <w:spacing w:after="0"/>
        <w:contextualSpacing/>
        <w:rPr>
          <w:rFonts w:eastAsia="Times New Roman" w:cs="Traditional Arabic"/>
          <w:color w:val="0D0D0D"/>
          <w:sz w:val="36"/>
          <w:szCs w:val="36"/>
          <w:rtl/>
        </w:rPr>
      </w:pPr>
      <w:r w:rsidRPr="000C086C">
        <w:rPr>
          <w:rFonts w:eastAsia="Times New Roman" w:cs="Traditional Arabic" w:hint="cs"/>
          <w:color w:val="0D0D0D"/>
          <w:sz w:val="36"/>
          <w:szCs w:val="36"/>
          <w:rtl/>
        </w:rPr>
        <w:t xml:space="preserve"> مرحلة العهد المكِّي:</w:t>
      </w:r>
    </w:p>
    <w:p w14:paraId="63F35CC3" w14:textId="77777777" w:rsidR="00D779DB" w:rsidRPr="000C086C" w:rsidRDefault="00D779DB" w:rsidP="00D779DB">
      <w:pPr>
        <w:bidi/>
        <w:spacing w:after="0"/>
        <w:rPr>
          <w:rFonts w:eastAsia="Times New Roman" w:cs="Traditional Arabic"/>
          <w:color w:val="0D0D0D"/>
          <w:sz w:val="36"/>
          <w:szCs w:val="36"/>
          <w:rtl/>
        </w:rPr>
      </w:pPr>
      <w:r w:rsidRPr="000C086C">
        <w:rPr>
          <w:rFonts w:eastAsia="Times New Roman" w:cs="Traditional Arabic" w:hint="cs"/>
          <w:color w:val="0D0D0D"/>
          <w:sz w:val="36"/>
          <w:szCs w:val="36"/>
          <w:rtl/>
        </w:rPr>
        <w:t xml:space="preserve">  كان التَّشريع فيها يتركَّز على أصول الديِّن. ولماذا نقول تركَّز على أصول الدِّين؟ لا نقول اقتصر؟ لأنَّ في مرحلة العهد المكِّي هل التَّشريع مقتصرٌ على أصول الدِّين؟ لا، هناك تشريعات تتعلَّق بالعمل؛ هناك مثلًا من أهل العلم من يرى أنَّ الصَّلاة فُرِضت في مكَّة، بل حتَّى من أوائل البعثة، كذلك أيُّها الإخوة الكِرام مثلًا تحريم أكل ما لم يُذكر اسم الله عليه فإنَّه نزل أيضًا بمكَّة. وأمَّا التَّشريعات التَّفصيليَّة فقد نزل شيءٌ منها ولكنَّه لم يكن كثيرًا وإنَّما هو تشريعاتٌ قليلة</w:t>
      </w:r>
      <w:r w:rsidRPr="000C086C">
        <w:rPr>
          <w:rFonts w:eastAsia="Times New Roman" w:cs="Traditional Arabic"/>
          <w:color w:val="0D0D0D"/>
          <w:sz w:val="36"/>
          <w:szCs w:val="36"/>
          <w:rtl/>
        </w:rPr>
        <w:t>.</w:t>
      </w:r>
    </w:p>
    <w:p w14:paraId="0A3A9131" w14:textId="77777777" w:rsidR="00D779DB" w:rsidRPr="000C086C" w:rsidRDefault="00D779DB" w:rsidP="00D779DB">
      <w:pPr>
        <w:numPr>
          <w:ilvl w:val="0"/>
          <w:numId w:val="12"/>
        </w:numPr>
        <w:bidi/>
        <w:spacing w:after="0"/>
        <w:contextualSpacing/>
        <w:rPr>
          <w:rFonts w:eastAsia="Times New Roman" w:cs="Traditional Arabic"/>
          <w:color w:val="0D0D0D"/>
          <w:sz w:val="36"/>
          <w:szCs w:val="36"/>
          <w:rtl/>
        </w:rPr>
      </w:pPr>
      <w:r w:rsidRPr="000C086C">
        <w:rPr>
          <w:rFonts w:eastAsia="Times New Roman" w:cs="Traditional Arabic" w:hint="cs"/>
          <w:color w:val="0D0D0D"/>
          <w:sz w:val="36"/>
          <w:szCs w:val="36"/>
          <w:rtl/>
        </w:rPr>
        <w:t xml:space="preserve"> مرحلة العهد المدني:</w:t>
      </w:r>
    </w:p>
    <w:p w14:paraId="03E0AAF1" w14:textId="77777777" w:rsidR="00D779DB" w:rsidRPr="000C086C" w:rsidRDefault="00D779DB" w:rsidP="00D779DB">
      <w:pPr>
        <w:bidi/>
        <w:rPr>
          <w:rFonts w:eastAsia="Times New Roman" w:cs="Traditional Arabic"/>
          <w:color w:val="0D0D0D"/>
          <w:sz w:val="36"/>
          <w:szCs w:val="36"/>
          <w:rtl/>
        </w:rPr>
      </w:pPr>
      <w:r w:rsidRPr="000C086C">
        <w:rPr>
          <w:rFonts w:eastAsia="Times New Roman" w:cs="Traditional Arabic" w:hint="cs"/>
          <w:color w:val="0D0D0D"/>
          <w:sz w:val="36"/>
          <w:szCs w:val="36"/>
          <w:rtl/>
        </w:rPr>
        <w:t xml:space="preserve">  وأمَّا في العهد المدني فقد استمرَّت عناية التَّشريع الإلهي بأصول الدِّين، فإنَّ أصول الدِّين يحتاج إليها النَّاس في كُلِّ عهد، ولكن بدأت التَّشريعات التَّفصيليَّة وكَثُرت بعد بعثة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إلى المدينة. ومن أراد أن يقف على تفاصيل ذلك، يعني في مثلًا: متى شُرِع الأذان؟ متى شُرِع الصِّيام؟ متى شُرِع الجهاد؟ التَّفصيل التَّاريخي </w:t>
      </w:r>
      <w:r w:rsidRPr="000C086C">
        <w:rPr>
          <w:rFonts w:eastAsia="Times New Roman" w:cs="Traditional Arabic" w:hint="cs"/>
          <w:color w:val="0D0D0D"/>
          <w:sz w:val="36"/>
          <w:szCs w:val="36"/>
          <w:rtl/>
        </w:rPr>
        <w:lastRenderedPageBreak/>
        <w:t>والتَّسلسل التَّاريخي والمرحلية التاريخيَّة التي تتعلَّق مثلًا بالنِّكاح، بالطَّلاق، بالأحوال الشَّخصية.. يرجع إلى كتاب (الفكر السَّامي في تاريخ الفقه الإسلامي) للثَّعلبي أو الح</w:t>
      </w:r>
      <w:r w:rsidRPr="000C086C">
        <w:rPr>
          <w:rFonts w:eastAsia="Times New Roman" w:cs="Traditional Arabic" w:hint="cs"/>
          <w:color w:val="0D0D0D"/>
          <w:sz w:val="36"/>
          <w:szCs w:val="36"/>
          <w:rtl/>
          <w:lang w:bidi="ar-DZ"/>
        </w:rPr>
        <w:t>َ</w:t>
      </w:r>
      <w:r w:rsidRPr="000C086C">
        <w:rPr>
          <w:rFonts w:eastAsia="Times New Roman" w:cs="Traditional Arabic" w:hint="cs"/>
          <w:color w:val="0D0D0D"/>
          <w:sz w:val="36"/>
          <w:szCs w:val="36"/>
          <w:rtl/>
        </w:rPr>
        <w:t xml:space="preserve">جَوي، وهو كتابٌ جيِّدٌ من ناحية الرَّصد والجمع، وإن كان هذا الكتاب يعني من ناحية تحليل بعض الأحداث والحكم عليها فيه بعض المآخذ التي لا تخفى على طالب العلم المُتمرِّس. </w:t>
      </w:r>
    </w:p>
    <w:p w14:paraId="5D0AA47C" w14:textId="77777777" w:rsidR="00D779DB" w:rsidRPr="000C086C" w:rsidRDefault="00D779DB" w:rsidP="00D779DB">
      <w:pPr>
        <w:bidi/>
        <w:rPr>
          <w:rFonts w:eastAsia="Times New Roman" w:cs="Traditional Arabic"/>
          <w:color w:val="0D0D0D"/>
          <w:sz w:val="36"/>
          <w:szCs w:val="36"/>
          <w:rtl/>
        </w:rPr>
      </w:pPr>
    </w:p>
    <w:p w14:paraId="7C550714" w14:textId="77777777" w:rsidR="00D779DB" w:rsidRPr="000C086C" w:rsidRDefault="00D779DB" w:rsidP="00D779DB">
      <w:pPr>
        <w:bidi/>
        <w:rPr>
          <w:rFonts w:eastAsia="Times New Roman" w:cs="Traditional Arabic"/>
          <w:color w:val="0D0D0D"/>
          <w:sz w:val="36"/>
          <w:szCs w:val="36"/>
          <w:rtl/>
        </w:rPr>
      </w:pPr>
    </w:p>
    <w:p w14:paraId="64FD88E4" w14:textId="77777777" w:rsidR="00D779DB" w:rsidRPr="000C086C" w:rsidRDefault="00D779DB" w:rsidP="00D779DB">
      <w:pPr>
        <w:bidi/>
        <w:rPr>
          <w:rFonts w:eastAsia="Times New Roman" w:cs="Traditional Arabic"/>
          <w:color w:val="0D0D0D"/>
          <w:sz w:val="36"/>
          <w:szCs w:val="36"/>
          <w:rtl/>
        </w:rPr>
      </w:pPr>
    </w:p>
    <w:p w14:paraId="6D799221" w14:textId="77777777" w:rsidR="00D779DB" w:rsidRPr="000C086C" w:rsidRDefault="00D779DB" w:rsidP="00D779DB">
      <w:pPr>
        <w:bidi/>
        <w:rPr>
          <w:rFonts w:eastAsia="Times New Roman" w:cs="Traditional Arabic"/>
          <w:color w:val="0D0D0D"/>
          <w:sz w:val="36"/>
          <w:szCs w:val="36"/>
          <w:rtl/>
        </w:rPr>
      </w:pPr>
    </w:p>
    <w:p w14:paraId="6BE7ED21"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10" w:name="_Toc188353594"/>
      <w:bookmarkStart w:id="11" w:name="_Toc188874941"/>
      <w:r w:rsidRPr="000C086C">
        <w:rPr>
          <w:rFonts w:eastAsia="MS Gothic" w:cs="Traditional Arabic" w:hint="cs"/>
          <w:b/>
          <w:bCs/>
          <w:color w:val="FFFFFF"/>
          <w:sz w:val="40"/>
          <w:szCs w:val="40"/>
          <w:rtl/>
          <w:lang w:val="ar-SA" w:eastAsia="en-GB" w:bidi="ar-EG"/>
        </w:rPr>
        <w:t>مصادر</w:t>
      </w:r>
      <w:r w:rsidRPr="000C086C">
        <w:rPr>
          <w:rFonts w:eastAsia="MS Gothic" w:cs="Traditional Arabic"/>
          <w:b/>
          <w:bCs/>
          <w:color w:val="FFFFFF"/>
          <w:sz w:val="40"/>
          <w:szCs w:val="40"/>
          <w:rtl/>
          <w:lang w:val="ar-SA" w:eastAsia="en-GB" w:bidi="ar-EG"/>
        </w:rPr>
        <w:t xml:space="preserve"> </w:t>
      </w:r>
      <w:r w:rsidRPr="000C086C">
        <w:rPr>
          <w:rFonts w:eastAsia="MS Gothic" w:cs="Traditional Arabic" w:hint="cs"/>
          <w:b/>
          <w:bCs/>
          <w:color w:val="FFFFFF"/>
          <w:sz w:val="40"/>
          <w:szCs w:val="40"/>
          <w:rtl/>
          <w:lang w:val="ar-SA" w:eastAsia="en-GB" w:bidi="ar-EG"/>
        </w:rPr>
        <w:t>التَّشريع:</w:t>
      </w:r>
      <w:bookmarkEnd w:id="10"/>
      <w:bookmarkEnd w:id="11"/>
      <w:r w:rsidRPr="000C086C">
        <w:rPr>
          <w:rFonts w:eastAsia="MS Gothic" w:cs="Traditional Arabic"/>
          <w:b/>
          <w:bCs/>
          <w:color w:val="FFFFFF"/>
          <w:sz w:val="40"/>
          <w:szCs w:val="40"/>
          <w:rtl/>
          <w:lang w:val="ar-SA" w:eastAsia="en-GB" w:bidi="ar-EG"/>
        </w:rPr>
        <w:t xml:space="preserve"> </w:t>
      </w:r>
    </w:p>
    <w:p w14:paraId="3B80EF9E" w14:textId="77777777" w:rsidR="00D779DB" w:rsidRPr="000C086C" w:rsidRDefault="00D779DB" w:rsidP="00D779DB">
      <w:pPr>
        <w:bidi/>
        <w:spacing w:after="0"/>
        <w:rPr>
          <w:rFonts w:eastAsia="Times New Roman" w:cs="Traditional Arabic"/>
          <w:color w:val="0D0D0D"/>
          <w:sz w:val="36"/>
          <w:szCs w:val="36"/>
          <w:rtl/>
        </w:rPr>
      </w:pPr>
      <w:r w:rsidRPr="000C086C">
        <w:rPr>
          <w:rFonts w:eastAsia="Times New Roman" w:cs="Traditional Arabic" w:hint="cs"/>
          <w:color w:val="0D0D0D"/>
          <w:sz w:val="36"/>
          <w:szCs w:val="36"/>
          <w:rtl/>
        </w:rPr>
        <w:t xml:space="preserve">  ما هي مصادر التشريع في هذه المرحلة؟ نقول مصادر التشريع في هذه المرحلة هي القرآن والسُّنَّة. طيِّب وين الإجماع؟ وين القياس؟ بالنسبة للقرآن والسُّنَّة تارةً ينزل ابتداءً وتارةً ينزل بسؤال، مثلًا يأتي شخص فيسأل، مثل الظِّهار نزل بسبب سؤال. وتارةً يكون بسبب حادثة مُعيَّنة فينزل التَّشريع الإسلامي لبيان الحُكم في هذه الحادثة</w:t>
      </w:r>
      <w:r w:rsidRPr="000C086C">
        <w:rPr>
          <w:rFonts w:eastAsia="Times New Roman" w:cs="Traditional Arabic"/>
          <w:color w:val="0D0D0D"/>
          <w:sz w:val="36"/>
          <w:szCs w:val="36"/>
          <w:rtl/>
        </w:rPr>
        <w:t>.</w:t>
      </w:r>
    </w:p>
    <w:p w14:paraId="5C755823" w14:textId="77777777" w:rsidR="00D779DB" w:rsidRPr="000C086C" w:rsidRDefault="00D779DB" w:rsidP="00D779DB">
      <w:pPr>
        <w:bidi/>
        <w:spacing w:after="0"/>
        <w:rPr>
          <w:rFonts w:eastAsia="Times New Roman" w:cs="Traditional Arabic"/>
          <w:color w:val="0D0D0D"/>
          <w:sz w:val="36"/>
          <w:szCs w:val="36"/>
          <w:rtl/>
        </w:rPr>
      </w:pPr>
      <w:r w:rsidRPr="000C086C">
        <w:rPr>
          <w:rFonts w:eastAsia="Times New Roman" w:cs="Traditional Arabic" w:hint="cs"/>
          <w:color w:val="0D0D0D"/>
          <w:sz w:val="36"/>
          <w:szCs w:val="36"/>
          <w:rtl/>
        </w:rPr>
        <w:t xml:space="preserve">وكان التشريع مقتصرًا على القرآن والسُّنَّة، طيب وين الإجماع؟ الإجماع في زمن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نقول هذا الإجماع الذي إذا تُصُوِّر حصول الإجماع في زمن النُّبوَّة فإن أقرَّه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فهو سُنَّة، وإنَّما اكتسب حجيَّته من إقرار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ولهذا العلماء رحمهم الله تعالى يُعرِّفون في أصول الفقه، يُعرفون الإجماع بأنَّه اتفاق علماء العصر بعد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على حكمٍ شرعي، واضح؟ طيِّب.</w:t>
      </w:r>
    </w:p>
    <w:p w14:paraId="1CC32B75" w14:textId="77777777" w:rsidR="00D779DB" w:rsidRPr="000C086C" w:rsidRDefault="00D779DB" w:rsidP="00D779DB">
      <w:pPr>
        <w:bidi/>
        <w:rPr>
          <w:rFonts w:eastAsia="Times New Roman" w:cs="Traditional Arabic"/>
          <w:color w:val="0D0D0D"/>
          <w:sz w:val="36"/>
          <w:szCs w:val="36"/>
          <w:rtl/>
        </w:rPr>
      </w:pPr>
      <w:r w:rsidRPr="000C086C">
        <w:rPr>
          <w:rFonts w:eastAsia="Times New Roman" w:cs="Traditional Arabic" w:hint="cs"/>
          <w:color w:val="0D0D0D"/>
          <w:sz w:val="36"/>
          <w:szCs w:val="36"/>
          <w:rtl/>
        </w:rPr>
        <w:t xml:space="preserve"> طيِّب، أين القياس؟ هل كان في هذه المرحلة في قياس؟ النَّبيُّ عليه الصّلاة والسّلام ما كان يقيس، طبعًا اختلف العلماء رحمهم الله تعالى في أصول الفقه هل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يحكم بالاجتهاد أو لا يحكم إلَّا بتوقيفٍ ووحي؛ واضح؟ هذا خلافٌ مذكورٌ في أصول الفقه وعلى كِلا القولين فاجتهاده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راجعٌ إلى السُّنَّة، فهو يرجع إلى دليل السُّنَّة النَّبويَّة.</w:t>
      </w:r>
    </w:p>
    <w:p w14:paraId="0666DAD5" w14:textId="77777777" w:rsidR="00D779DB" w:rsidRPr="000C086C" w:rsidRDefault="00D779DB" w:rsidP="00D779DB">
      <w:pPr>
        <w:bidi/>
        <w:rPr>
          <w:rFonts w:eastAsia="Times New Roman" w:cs="Traditional Arabic"/>
          <w:color w:val="0D0D0D"/>
          <w:sz w:val="36"/>
          <w:szCs w:val="36"/>
          <w:rtl/>
        </w:rPr>
      </w:pPr>
      <w:r w:rsidRPr="000C086C">
        <w:rPr>
          <w:rFonts w:eastAsia="Times New Roman" w:cs="Traditional Arabic" w:hint="cs"/>
          <w:color w:val="0D0D0D"/>
          <w:sz w:val="36"/>
          <w:szCs w:val="36"/>
          <w:rtl/>
        </w:rPr>
        <w:lastRenderedPageBreak/>
        <w:t>نعم، طيِّب. ننتقل بعد ذلك إلى بعض المعالم المهمة التي تتعلق بمرحلة التَّشريع.</w:t>
      </w:r>
    </w:p>
    <w:p w14:paraId="32E5E11D" w14:textId="77777777" w:rsidR="00D779DB" w:rsidRPr="000C086C" w:rsidRDefault="00D779DB" w:rsidP="00D779DB">
      <w:pPr>
        <w:bidi/>
        <w:rPr>
          <w:rFonts w:eastAsia="Times New Roman" w:cs="Traditional Arabic"/>
          <w:color w:val="0D0D0D"/>
          <w:sz w:val="16"/>
          <w:szCs w:val="16"/>
          <w:rtl/>
        </w:rPr>
      </w:pPr>
    </w:p>
    <w:p w14:paraId="37F9F72B" w14:textId="77777777" w:rsidR="00D779DB" w:rsidRPr="000C086C" w:rsidRDefault="00D779DB" w:rsidP="00D779DB">
      <w:pPr>
        <w:bidi/>
        <w:rPr>
          <w:rFonts w:eastAsia="Times New Roman" w:cs="Traditional Arabic"/>
          <w:color w:val="0D0D0D"/>
          <w:sz w:val="16"/>
          <w:szCs w:val="16"/>
          <w:rtl/>
        </w:rPr>
      </w:pPr>
    </w:p>
    <w:p w14:paraId="0B8BFA1A" w14:textId="77777777" w:rsidR="00D779DB" w:rsidRPr="000C086C" w:rsidRDefault="00D779DB" w:rsidP="00D779DB">
      <w:pPr>
        <w:bidi/>
        <w:rPr>
          <w:rFonts w:eastAsia="Times New Roman" w:cs="Traditional Arabic"/>
          <w:color w:val="0D0D0D"/>
          <w:sz w:val="16"/>
          <w:szCs w:val="16"/>
          <w:rtl/>
        </w:rPr>
      </w:pPr>
    </w:p>
    <w:p w14:paraId="140663E1" w14:textId="77777777" w:rsidR="00D779DB" w:rsidRPr="000C086C" w:rsidRDefault="00D779DB" w:rsidP="00D779DB">
      <w:pPr>
        <w:bidi/>
        <w:rPr>
          <w:rFonts w:eastAsia="Times New Roman" w:cs="Traditional Arabic"/>
          <w:color w:val="0D0D0D"/>
          <w:sz w:val="16"/>
          <w:szCs w:val="16"/>
          <w:rtl/>
        </w:rPr>
      </w:pPr>
    </w:p>
    <w:p w14:paraId="54327D90" w14:textId="77777777" w:rsidR="00D779DB" w:rsidRPr="000C086C" w:rsidRDefault="00D779DB" w:rsidP="00D779DB">
      <w:pPr>
        <w:bidi/>
        <w:rPr>
          <w:rFonts w:eastAsia="Times New Roman" w:cs="Traditional Arabic"/>
          <w:color w:val="0D0D0D"/>
          <w:sz w:val="16"/>
          <w:szCs w:val="16"/>
          <w:rtl/>
        </w:rPr>
      </w:pPr>
    </w:p>
    <w:p w14:paraId="3007DA73" w14:textId="77777777" w:rsidR="00D779DB" w:rsidRPr="000C086C" w:rsidRDefault="00D779DB" w:rsidP="00D779DB">
      <w:pPr>
        <w:bidi/>
        <w:rPr>
          <w:rFonts w:eastAsia="Times New Roman" w:cs="Traditional Arabic"/>
          <w:color w:val="0D0D0D"/>
          <w:sz w:val="16"/>
          <w:szCs w:val="16"/>
          <w:rtl/>
        </w:rPr>
      </w:pPr>
    </w:p>
    <w:p w14:paraId="38543F26" w14:textId="77777777" w:rsidR="00D779DB" w:rsidRPr="000C086C" w:rsidRDefault="00D779DB" w:rsidP="00D779DB">
      <w:pPr>
        <w:bidi/>
        <w:rPr>
          <w:rFonts w:eastAsia="Times New Roman" w:cs="Traditional Arabic"/>
          <w:color w:val="0D0D0D"/>
          <w:sz w:val="16"/>
          <w:szCs w:val="16"/>
          <w:rtl/>
        </w:rPr>
      </w:pPr>
    </w:p>
    <w:p w14:paraId="130778B0"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bidi="ar-EG"/>
        </w:rPr>
      </w:pPr>
      <w:bookmarkStart w:id="12" w:name="_Toc188353595"/>
      <w:bookmarkStart w:id="13" w:name="_Toc188874942"/>
      <w:r w:rsidRPr="000C086C">
        <w:rPr>
          <w:rFonts w:eastAsia="MS Gothic" w:cs="Traditional Arabic" w:hint="cs"/>
          <w:b/>
          <w:bCs/>
          <w:color w:val="FFFFFF"/>
          <w:sz w:val="40"/>
          <w:szCs w:val="40"/>
          <w:rtl/>
          <w:lang w:val="ar-SA" w:eastAsia="en-GB" w:bidi="ar-EG"/>
        </w:rPr>
        <w:t>المعالم المُهمَّة التي تتعلق بمرحلة التَّشريع:</w:t>
      </w:r>
      <w:bookmarkEnd w:id="12"/>
      <w:bookmarkEnd w:id="13"/>
    </w:p>
    <w:p w14:paraId="20ADB049" w14:textId="77777777" w:rsidR="00D779DB" w:rsidRPr="000C086C" w:rsidRDefault="00D779DB" w:rsidP="00D779DB">
      <w:pPr>
        <w:numPr>
          <w:ilvl w:val="0"/>
          <w:numId w:val="14"/>
        </w:numPr>
        <w:bidi/>
        <w:contextualSpacing/>
        <w:rPr>
          <w:rFonts w:eastAsia="Times New Roman" w:cs="Traditional Arabic"/>
          <w:color w:val="0D0D0D"/>
          <w:sz w:val="36"/>
          <w:szCs w:val="36"/>
        </w:rPr>
      </w:pPr>
      <w:r w:rsidRPr="000C086C">
        <w:rPr>
          <w:rFonts w:eastAsia="Times New Roman" w:cs="Traditional Arabic" w:hint="cs"/>
          <w:b/>
          <w:bCs/>
          <w:color w:val="0D0D0D"/>
          <w:sz w:val="36"/>
          <w:szCs w:val="36"/>
          <w:rtl/>
        </w:rPr>
        <w:t xml:space="preserve">المسألة الأولى: أنَّ التَّشريع بمعنى إنشاء الأحكام الشرعية مختصٌّ بهذه المرحلة. </w:t>
      </w:r>
    </w:p>
    <w:p w14:paraId="4250AAC6" w14:textId="77777777" w:rsidR="00D779DB" w:rsidRPr="000C086C" w:rsidRDefault="00D779DB" w:rsidP="00D779DB">
      <w:pPr>
        <w:bidi/>
        <w:contextualSpacing/>
        <w:rPr>
          <w:rFonts w:eastAsia="Times New Roman" w:cs="Traditional Arabic"/>
          <w:color w:val="0D0D0D"/>
          <w:sz w:val="36"/>
          <w:szCs w:val="36"/>
        </w:rPr>
      </w:pPr>
      <w:r w:rsidRPr="000C086C">
        <w:rPr>
          <w:rFonts w:eastAsia="Times New Roman" w:cs="Traditional Arabic" w:hint="cs"/>
          <w:color w:val="0D0D0D"/>
          <w:sz w:val="36"/>
          <w:szCs w:val="36"/>
          <w:rtl/>
        </w:rPr>
        <w:t xml:space="preserve">انقطع التَّشريع بعد وفاة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طيِّب الصَّحابة ما كان لهم اجتهادات وما كانوا يُفتون؟ طيِّب، بعد وفاته عليه الصَّلاة والسَّلام التَّابعون؟ هذا تشريع ولَّا ما هو تشريع؟</w:t>
      </w:r>
      <w:r w:rsidRPr="000C086C">
        <w:rPr>
          <w:rFonts w:eastAsia="Times New Roman" w:cs="Traditional Arabic"/>
          <w:color w:val="0D0D0D"/>
          <w:sz w:val="36"/>
          <w:szCs w:val="36"/>
          <w:rtl/>
        </w:rPr>
        <w:t xml:space="preserve"> </w:t>
      </w:r>
      <w:r w:rsidRPr="000C086C">
        <w:rPr>
          <w:rFonts w:eastAsia="Times New Roman" w:cs="Traditional Arabic" w:hint="cs"/>
          <w:color w:val="0D0D0D"/>
          <w:sz w:val="36"/>
          <w:szCs w:val="36"/>
          <w:rtl/>
        </w:rPr>
        <w:t xml:space="preserve">لا يُسمَّى تشريعًا، واضح؟ إنَّما هو اجتهادٌ ولهذا يُسمَّى بالفقه، واضح؟ طيّب. الصَّحابة رضوان الله تعالى عليهم.. قول الصَّحابي حُجَّة ولَّا لا؟ قول الصَّحابي حُجَّة. </w:t>
      </w:r>
    </w:p>
    <w:p w14:paraId="2BB447FF" w14:textId="77777777" w:rsidR="00D779DB" w:rsidRPr="000C086C" w:rsidRDefault="00D779DB" w:rsidP="00D779DB">
      <w:pPr>
        <w:bidi/>
        <w:contextualSpacing/>
        <w:rPr>
          <w:rFonts w:eastAsia="Times New Roman" w:cs="Traditional Arabic"/>
          <w:color w:val="0D0D0D"/>
          <w:sz w:val="36"/>
          <w:szCs w:val="36"/>
          <w:rtl/>
        </w:rPr>
      </w:pPr>
      <w:r w:rsidRPr="000C086C">
        <w:rPr>
          <w:rFonts w:eastAsia="Times New Roman" w:cs="Traditional Arabic" w:hint="cs"/>
          <w:color w:val="0D0D0D"/>
          <w:sz w:val="36"/>
          <w:szCs w:val="36"/>
          <w:rtl/>
        </w:rPr>
        <w:t>طيِّب، هل معنى هذا أنَّ الصَّحابي يُشرِّع؟</w:t>
      </w:r>
    </w:p>
    <w:p w14:paraId="3E3AC1DA" w14:textId="77777777" w:rsidR="00D779DB" w:rsidRPr="000C086C" w:rsidRDefault="00D779DB" w:rsidP="00D779DB">
      <w:pPr>
        <w:bidi/>
        <w:contextualSpacing/>
        <w:rPr>
          <w:rFonts w:eastAsia="Times New Roman" w:cs="Traditional Arabic"/>
          <w:color w:val="0D0D0D"/>
          <w:sz w:val="36"/>
          <w:szCs w:val="36"/>
          <w:rtl/>
        </w:rPr>
      </w:pPr>
      <w:r w:rsidRPr="000C086C">
        <w:rPr>
          <w:rFonts w:eastAsia="Times New Roman" w:cs="Traditional Arabic" w:hint="cs"/>
          <w:color w:val="0D0D0D"/>
          <w:sz w:val="36"/>
          <w:szCs w:val="36"/>
          <w:rtl/>
        </w:rPr>
        <w:t>الصَّحابي لا يُشرِّع، التَّشريع لا يكون إلَّا من عند الله عزَّ وجلَّ ومن الرَّسول عليه الصَّلاة والسَّلام</w:t>
      </w:r>
      <w:r w:rsidRPr="000C086C">
        <w:rPr>
          <w:rFonts w:eastAsia="Times New Roman" w:cs="Traditional Arabic"/>
          <w:color w:val="0D0D0D"/>
          <w:sz w:val="36"/>
          <w:szCs w:val="36"/>
          <w:rtl/>
        </w:rPr>
        <w:t>؛</w:t>
      </w:r>
      <w:r w:rsidRPr="000C086C">
        <w:rPr>
          <w:rFonts w:eastAsia="Times New Roman" w:cs="Traditional Arabic" w:hint="cs"/>
          <w:color w:val="0D0D0D"/>
          <w:sz w:val="36"/>
          <w:szCs w:val="36"/>
          <w:rtl/>
        </w:rPr>
        <w:t xml:space="preserve"> وأمَّا الصَّحابة رضوان الله تعالى عليهم فحتَّى على القول بأنَّ قول الصَّحابي حُجَّة -وهو مذهب جماهير العلماء-، لكن لا يُراد بذلك أنَّ الصَّحابي يمكن أن يُشرعِّ من تلقاء نفسه. وإنَّما نقول: قول الصَّحابي حُجَّة لأنَّه أفهم للكتاب والسُّنَّة. </w:t>
      </w:r>
    </w:p>
    <w:p w14:paraId="6F2B9538" w14:textId="77777777" w:rsidR="00D779DB" w:rsidRPr="000C086C" w:rsidRDefault="00D779DB" w:rsidP="00D779DB">
      <w:pPr>
        <w:bidi/>
        <w:rPr>
          <w:rFonts w:eastAsia="Times New Roman" w:cs="Traditional Arabic"/>
          <w:color w:val="0D0D0D"/>
          <w:sz w:val="36"/>
          <w:szCs w:val="36"/>
          <w:rtl/>
        </w:rPr>
      </w:pPr>
      <w:r w:rsidRPr="000C086C">
        <w:rPr>
          <w:rFonts w:eastAsia="Times New Roman" w:cs="Traditional Arabic" w:hint="cs"/>
          <w:color w:val="0D0D0D"/>
          <w:sz w:val="36"/>
          <w:szCs w:val="36"/>
          <w:rtl/>
        </w:rPr>
        <w:t>ولهذا التِّلمساني رحمه الله وغيره قسَّم الأدلَّة إلى نوعين</w:t>
      </w:r>
      <w:r w:rsidRPr="000C086C">
        <w:rPr>
          <w:rFonts w:eastAsia="Times New Roman" w:cs="Traditional Arabic"/>
          <w:color w:val="0D0D0D"/>
          <w:sz w:val="36"/>
          <w:szCs w:val="36"/>
          <w:rtl/>
        </w:rPr>
        <w:t>:</w:t>
      </w:r>
    </w:p>
    <w:p w14:paraId="76087B0E" w14:textId="77777777" w:rsidR="00D779DB" w:rsidRPr="000C086C" w:rsidRDefault="00D779DB" w:rsidP="00D779DB">
      <w:pPr>
        <w:bidi/>
        <w:contextualSpacing/>
        <w:rPr>
          <w:rFonts w:eastAsia="Times New Roman" w:cs="Traditional Arabic"/>
          <w:color w:val="0D0D0D"/>
          <w:sz w:val="36"/>
          <w:szCs w:val="36"/>
          <w:rtl/>
        </w:rPr>
      </w:pPr>
      <w:r w:rsidRPr="000C086C">
        <w:rPr>
          <w:rFonts w:eastAsia="Times New Roman" w:cs="Traditional Arabic" w:hint="cs"/>
          <w:color w:val="0D0D0D"/>
          <w:sz w:val="36"/>
          <w:szCs w:val="36"/>
          <w:rtl/>
        </w:rPr>
        <w:t xml:space="preserve">النوع الأول: </w:t>
      </w:r>
      <w:r w:rsidRPr="000C086C">
        <w:rPr>
          <w:rFonts w:eastAsia="Times New Roman" w:cs="Traditional Arabic" w:hint="cs"/>
          <w:b/>
          <w:bCs/>
          <w:color w:val="0D0D0D"/>
          <w:sz w:val="36"/>
          <w:szCs w:val="36"/>
          <w:rtl/>
        </w:rPr>
        <w:t>أدلَّةٌ بذاتها منشئةٌ للأحكام</w:t>
      </w:r>
      <w:r w:rsidRPr="000C086C">
        <w:rPr>
          <w:rFonts w:eastAsia="Times New Roman" w:cs="Traditional Arabic" w:hint="cs"/>
          <w:color w:val="0D0D0D"/>
          <w:sz w:val="36"/>
          <w:szCs w:val="36"/>
          <w:rtl/>
        </w:rPr>
        <w:t xml:space="preserve"> وهي الكتاب والسُّنَّة، لأنَّ هذه أدلَّة منشئةٌ للأحكام.</w:t>
      </w:r>
    </w:p>
    <w:p w14:paraId="3E65AFB6" w14:textId="77777777" w:rsidR="00D779DB" w:rsidRPr="000C086C" w:rsidRDefault="00D779DB" w:rsidP="00D779DB">
      <w:pPr>
        <w:bidi/>
        <w:contextualSpacing/>
        <w:rPr>
          <w:rFonts w:eastAsia="Times New Roman" w:cs="Traditional Arabic"/>
          <w:color w:val="0D0D0D"/>
          <w:sz w:val="36"/>
          <w:szCs w:val="36"/>
          <w:rtl/>
        </w:rPr>
      </w:pPr>
      <w:r w:rsidRPr="000C086C">
        <w:rPr>
          <w:rFonts w:eastAsia="Times New Roman" w:cs="Traditional Arabic" w:hint="cs"/>
          <w:b/>
          <w:bCs/>
          <w:color w:val="0D0D0D"/>
          <w:sz w:val="36"/>
          <w:szCs w:val="36"/>
          <w:rtl/>
        </w:rPr>
        <w:t>والنَّوع الثاني:</w:t>
      </w:r>
      <w:r w:rsidRPr="000C086C">
        <w:rPr>
          <w:rFonts w:eastAsia="Times New Roman" w:cs="Traditional Arabic" w:hint="cs"/>
          <w:color w:val="0D0D0D"/>
          <w:sz w:val="36"/>
          <w:szCs w:val="36"/>
          <w:rtl/>
        </w:rPr>
        <w:t xml:space="preserve"> أدلَّةٌ متضمِّنةٌ للدَّليل كقول الصَّحابي والإجماع</w:t>
      </w:r>
      <w:r w:rsidRPr="000C086C">
        <w:rPr>
          <w:rFonts w:eastAsia="Times New Roman" w:cs="Traditional Arabic"/>
          <w:color w:val="0D0D0D"/>
          <w:sz w:val="36"/>
          <w:szCs w:val="36"/>
          <w:rtl/>
        </w:rPr>
        <w:t>.</w:t>
      </w:r>
      <w:r w:rsidRPr="000C086C">
        <w:rPr>
          <w:rFonts w:eastAsia="Times New Roman" w:cs="Traditional Arabic" w:hint="cs"/>
          <w:color w:val="0D0D0D"/>
          <w:sz w:val="36"/>
          <w:szCs w:val="36"/>
          <w:rtl/>
        </w:rPr>
        <w:t xml:space="preserve"> كذلك حتَّى الإجماع لا يُنشئ حُكمًا ولا يُشرع حُكمًا وإنَّما يُظهِر الحُكم. يعني هل يمكن علماء العصر يجتمعوا ويقولوا والله المسألة الفلانيَّة خلِّينا نقول إنَّها حلال، إيش رأيكم؟</w:t>
      </w:r>
      <w:r w:rsidRPr="000C086C">
        <w:rPr>
          <w:rFonts w:eastAsia="Times New Roman" w:cs="Traditional Arabic"/>
          <w:color w:val="0D0D0D"/>
          <w:sz w:val="36"/>
          <w:szCs w:val="36"/>
          <w:rtl/>
        </w:rPr>
        <w:t xml:space="preserve"> </w:t>
      </w:r>
      <w:r w:rsidRPr="000C086C">
        <w:rPr>
          <w:rFonts w:eastAsia="Times New Roman" w:cs="Traditional Arabic" w:hint="cs"/>
          <w:color w:val="0D0D0D"/>
          <w:sz w:val="36"/>
          <w:szCs w:val="36"/>
          <w:rtl/>
        </w:rPr>
        <w:t xml:space="preserve">خلِّينا نقول حلال، يَسِّروا على النَّاس ولا تُعسِّروا. قالوا: خلاص تمّ. من غير دليلٍ من </w:t>
      </w:r>
      <w:r w:rsidRPr="000C086C">
        <w:rPr>
          <w:rFonts w:eastAsia="Times New Roman" w:cs="Traditional Arabic" w:hint="cs"/>
          <w:color w:val="0D0D0D"/>
          <w:sz w:val="36"/>
          <w:szCs w:val="36"/>
          <w:rtl/>
        </w:rPr>
        <w:lastRenderedPageBreak/>
        <w:t xml:space="preserve">كتاب الله عزَّ وجلَّ ولا سُنَّة رسوله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أو يُحرِّم على النَّاس ويُحرِّمون على النَّاس مسألة، هل هذا ممكن؟ غير ممكن.</w:t>
      </w:r>
    </w:p>
    <w:p w14:paraId="5E12BB0C" w14:textId="77777777" w:rsidR="00D779DB" w:rsidRPr="000C086C" w:rsidRDefault="00D779DB" w:rsidP="00D779DB">
      <w:pPr>
        <w:bidi/>
        <w:contextualSpacing/>
        <w:rPr>
          <w:rFonts w:eastAsia="Times New Roman" w:cs="Traditional Arabic"/>
          <w:color w:val="0D0D0D"/>
          <w:sz w:val="36"/>
          <w:szCs w:val="36"/>
          <w:rtl/>
        </w:rPr>
      </w:pPr>
      <w:r w:rsidRPr="000C086C">
        <w:rPr>
          <w:rFonts w:eastAsia="Times New Roman" w:cs="Traditional Arabic" w:hint="cs"/>
          <w:color w:val="0D0D0D"/>
          <w:sz w:val="36"/>
          <w:szCs w:val="36"/>
          <w:rtl/>
        </w:rPr>
        <w:t>لكن إذا أجمع العلماء عرفنا أنَّ هذا الإجماع هو الشَّرع الذي نزل به الله عزَّ وجلَّ، لماذا؟</w:t>
      </w:r>
    </w:p>
    <w:p w14:paraId="0F9EA4B6" w14:textId="77777777" w:rsidR="00D779DB" w:rsidRPr="000C086C" w:rsidRDefault="00D779DB" w:rsidP="00D779DB">
      <w:pPr>
        <w:bidi/>
        <w:contextualSpacing/>
        <w:rPr>
          <w:rFonts w:eastAsia="Times New Roman" w:cs="Traditional Arabic"/>
          <w:color w:val="0D0D0D"/>
          <w:sz w:val="36"/>
          <w:szCs w:val="36"/>
          <w:rtl/>
        </w:rPr>
      </w:pPr>
      <w:r w:rsidRPr="000C086C">
        <w:rPr>
          <w:rFonts w:eastAsia="Times New Roman" w:cs="Traditional Arabic" w:hint="cs"/>
          <w:color w:val="0D0D0D"/>
          <w:sz w:val="36"/>
          <w:szCs w:val="36"/>
          <w:rtl/>
        </w:rPr>
        <w:t>لأنَّهم أفهمُ لكتاب الله عزَّ وجلَّ ولسُنَّة رسوله عليه الصَّلاة والسَّلام</w:t>
      </w:r>
      <w:r w:rsidRPr="000C086C">
        <w:rPr>
          <w:rFonts w:ascii="Sakkal Majalla" w:eastAsia="Times New Roman" w:hAnsi="Sakkal Majalla" w:cs="Sakkal Majalla" w:hint="cs"/>
          <w:color w:val="0D0D0D"/>
          <w:sz w:val="36"/>
          <w:szCs w:val="36"/>
          <w:rtl/>
        </w:rPr>
        <w:t>،</w:t>
      </w:r>
      <w:r w:rsidRPr="000C086C">
        <w:rPr>
          <w:rFonts w:eastAsia="Times New Roman" w:cs="Traditional Arabic" w:hint="cs"/>
          <w:color w:val="0D0D0D"/>
          <w:sz w:val="36"/>
          <w:szCs w:val="36"/>
          <w:rtl/>
        </w:rPr>
        <w:t xml:space="preserve"> ولأنَّ دليل السُّنَّة دلَّنا على عِصمتهم من الاجتماع على الخطأ، وكذلك دليل القرآن في قوله عزَّ وجلَّ: </w:t>
      </w:r>
      <w:r w:rsidRPr="000C086C">
        <w:rPr>
          <w:rFonts w:eastAsia="Times New Roman" w:cs="Traditional Arabic" w:hint="cs"/>
          <w:color w:val="984806"/>
          <w:sz w:val="36"/>
          <w:szCs w:val="36"/>
          <w:rtl/>
        </w:rPr>
        <w:t>{</w:t>
      </w:r>
      <w:r w:rsidRPr="000C086C">
        <w:rPr>
          <w:rFonts w:eastAsia="Times New Roman" w:cs="Traditional Arabic"/>
          <w:color w:val="984806"/>
          <w:sz w:val="36"/>
          <w:szCs w:val="36"/>
          <w:rtl/>
        </w:rPr>
        <w:t>وَمَن يُشاقِقِ الرَّسولَ مِن بَعدِ ما تَبَيَّنَ لَهُ الهُدى وَيَتَّبِع غَيرَ سَبيلِ المُؤمِنينَ نُوَلِّهِ ما تَوَلّى</w:t>
      </w:r>
      <w:r w:rsidRPr="000C086C">
        <w:rPr>
          <w:rFonts w:eastAsia="Times New Roman" w:cs="Traditional Arabic" w:hint="cs"/>
          <w:color w:val="984806"/>
          <w:sz w:val="36"/>
          <w:szCs w:val="36"/>
          <w:rtl/>
        </w:rPr>
        <w:t>}</w:t>
      </w:r>
      <w:r w:rsidRPr="000C086C">
        <w:rPr>
          <w:rFonts w:eastAsia="Times New Roman" w:cs="Traditional Arabic"/>
          <w:color w:val="984806"/>
          <w:sz w:val="36"/>
          <w:szCs w:val="36"/>
          <w:vertAlign w:val="superscript"/>
          <w:rtl/>
        </w:rPr>
        <w:footnoteReference w:id="2"/>
      </w:r>
      <w:r w:rsidRPr="000C086C">
        <w:rPr>
          <w:rFonts w:eastAsia="Times New Roman" w:cs="Traditional Arabic" w:hint="cs"/>
          <w:color w:val="0D0D0D"/>
          <w:sz w:val="36"/>
          <w:szCs w:val="36"/>
          <w:rtl/>
        </w:rPr>
        <w:t xml:space="preserve"> والأدلَّ</w:t>
      </w:r>
      <w:r w:rsidRPr="000C086C">
        <w:rPr>
          <w:rFonts w:eastAsia="Times New Roman" w:cs="Traditional Arabic"/>
          <w:color w:val="0D0D0D"/>
          <w:sz w:val="36"/>
          <w:szCs w:val="36"/>
          <w:rtl/>
        </w:rPr>
        <w:t>ة</w:t>
      </w:r>
      <w:r w:rsidRPr="000C086C">
        <w:rPr>
          <w:rFonts w:eastAsia="Times New Roman" w:cs="Traditional Arabic" w:hint="cs"/>
          <w:color w:val="0D0D0D"/>
          <w:sz w:val="36"/>
          <w:szCs w:val="36"/>
          <w:rtl/>
        </w:rPr>
        <w:t xml:space="preserve"> على هذا كثيرة؛ طيِّب. </w:t>
      </w:r>
    </w:p>
    <w:p w14:paraId="54219C6E" w14:textId="77777777" w:rsidR="00D779DB" w:rsidRPr="000C086C" w:rsidRDefault="00D779DB" w:rsidP="00D779DB">
      <w:pPr>
        <w:numPr>
          <w:ilvl w:val="0"/>
          <w:numId w:val="14"/>
        </w:numPr>
        <w:bidi/>
        <w:contextualSpacing/>
        <w:rPr>
          <w:rFonts w:eastAsia="SimSun" w:cs="Traditional Arabic"/>
          <w:b/>
          <w:bCs/>
          <w:sz w:val="36"/>
          <w:szCs w:val="36"/>
          <w:lang w:eastAsia="zh-CN" w:bidi="ar-DZ"/>
        </w:rPr>
      </w:pPr>
      <w:r w:rsidRPr="000C086C">
        <w:rPr>
          <w:rFonts w:eastAsia="Times New Roman" w:cs="Traditional Arabic" w:hint="cs"/>
          <w:b/>
          <w:bCs/>
          <w:color w:val="0D0D0D"/>
          <w:sz w:val="36"/>
          <w:szCs w:val="36"/>
          <w:rtl/>
        </w:rPr>
        <w:t>المسألة الثانية: في هذا الزَّمن أيضًا قَلَّ مجال الاختلاف.</w:t>
      </w:r>
    </w:p>
    <w:p w14:paraId="287AF849" w14:textId="77777777" w:rsidR="00D779DB" w:rsidRPr="000C086C" w:rsidRDefault="00D779DB" w:rsidP="00D779DB">
      <w:pPr>
        <w:bidi/>
        <w:contextualSpacing/>
        <w:rPr>
          <w:rFonts w:eastAsia="SimSun" w:cs="Traditional Arabic"/>
          <w:sz w:val="36"/>
          <w:szCs w:val="36"/>
          <w:lang w:eastAsia="zh-CN" w:bidi="ar-DZ"/>
        </w:rPr>
      </w:pPr>
      <w:r w:rsidRPr="000C086C">
        <w:rPr>
          <w:rFonts w:eastAsia="Times New Roman" w:cs="Traditional Arabic" w:hint="cs"/>
          <w:color w:val="0D0D0D"/>
          <w:sz w:val="36"/>
          <w:szCs w:val="36"/>
          <w:rtl/>
        </w:rPr>
        <w:t xml:space="preserve"> لم يظهر الاختلاف الفقهي بشكل كبير وظاهر، ما نقول "لم يظهر"، الاختلاف الفقهي ظهر في هذا العصر، ولهذا الصَّحابة رضوان الله تعالى عليهم اختلفوا في زمن النَّبيِّ </w:t>
      </w:r>
      <w:r w:rsidRPr="000C086C">
        <w:rPr>
          <w:rFonts w:ascii="Sakkal Majalla" w:eastAsia="Times New Roman" w:hAnsi="Sakkal Majalla" w:cs="Sakkal Majalla"/>
          <w:color w:val="0D0D0D"/>
          <w:sz w:val="36"/>
          <w:szCs w:val="36"/>
          <w:rtl/>
        </w:rPr>
        <w:t>ﷺ</w:t>
      </w:r>
      <w:r w:rsidRPr="000C086C">
        <w:rPr>
          <w:rFonts w:eastAsia="Times New Roman" w:cs="Traditional Arabic" w:hint="cs"/>
          <w:color w:val="0D0D0D"/>
          <w:sz w:val="36"/>
          <w:szCs w:val="36"/>
          <w:rtl/>
        </w:rPr>
        <w:t xml:space="preserve"> في بعض الحوادث مثل قصة بني قريظة </w:t>
      </w:r>
      <w:r w:rsidRPr="000C086C">
        <w:rPr>
          <w:rFonts w:eastAsia="Times New Roman" w:cs="Traditional Arabic"/>
          <w:color w:val="984806"/>
          <w:sz w:val="36"/>
          <w:szCs w:val="36"/>
          <w:rtl/>
        </w:rPr>
        <w:t>"لا يُصَلِّيَنَّ أحَدٌ العَصْرَ إلَّا في بَنِي قُرَيْظَةَ"</w:t>
      </w:r>
      <w:r w:rsidRPr="000C086C">
        <w:rPr>
          <w:rFonts w:ascii="Calibri" w:eastAsia="Calibri" w:hAnsi="Calibri" w:cs="Arial"/>
          <w:color w:val="984806"/>
          <w:vertAlign w:val="superscript"/>
          <w:rtl/>
        </w:rPr>
        <w:footnoteReference w:id="3"/>
      </w:r>
      <w:r w:rsidRPr="000C086C">
        <w:rPr>
          <w:rFonts w:ascii="Calibri" w:eastAsia="SimSun" w:hAnsi="Calibri" w:cs="Arial" w:hint="cs"/>
          <w:rtl/>
          <w:lang w:eastAsia="zh-CN" w:bidi="ar-DZ"/>
        </w:rPr>
        <w:t xml:space="preserve"> </w:t>
      </w:r>
      <w:r w:rsidRPr="000C086C">
        <w:rPr>
          <w:rFonts w:eastAsia="SimSun" w:cs="Traditional Arabic"/>
          <w:sz w:val="36"/>
          <w:szCs w:val="36"/>
          <w:rtl/>
          <w:lang w:eastAsia="zh-CN" w:bidi="ar-DZ"/>
        </w:rPr>
        <w:t>هذا في زمن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واختلف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رضوان الله عليهم اختلافًا فقهيً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في فهم هذا النص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من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من قال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ما نصل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 أبدًا إل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إذا وصلنا بني قريظة</w:t>
      </w:r>
      <w:r w:rsidRPr="000C086C">
        <w:rPr>
          <w:rFonts w:eastAsia="SimSun" w:cs="Traditional Arabic" w:hint="cs"/>
          <w:sz w:val="36"/>
          <w:szCs w:val="36"/>
          <w:rtl/>
          <w:lang w:eastAsia="zh-CN" w:bidi="ar-DZ"/>
        </w:rPr>
        <w:t>. واضح؟</w:t>
      </w:r>
      <w:r w:rsidRPr="000C086C">
        <w:rPr>
          <w:rFonts w:eastAsia="SimSun" w:cs="Traditional Arabic"/>
          <w:sz w:val="36"/>
          <w:szCs w:val="36"/>
          <w:rtl/>
          <w:lang w:eastAsia="zh-CN" w:bidi="ar-DZ"/>
        </w:rPr>
        <w:t xml:space="preserve"> ومنهم من قال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لا، نصل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 في الط</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ريق لأن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المقصود بهذا النص</w:t>
      </w:r>
      <w:r w:rsidRPr="000C086C">
        <w:rPr>
          <w:rFonts w:eastAsia="SimSun" w:cs="Traditional Arabic" w:hint="cs"/>
          <w:sz w:val="36"/>
          <w:szCs w:val="36"/>
          <w:rtl/>
          <w:lang w:eastAsia="zh-CN" w:bidi="ar-DZ"/>
        </w:rPr>
        <w:t>ّ إيش؟</w:t>
      </w:r>
      <w:r w:rsidRPr="000C086C">
        <w:rPr>
          <w:rFonts w:eastAsia="SimSun" w:cs="Traditional Arabic"/>
          <w:sz w:val="36"/>
          <w:szCs w:val="36"/>
          <w:rtl/>
          <w:lang w:eastAsia="zh-CN" w:bidi="ar-DZ"/>
        </w:rPr>
        <w:t xml:space="preserve"> الإسراع والتعجيل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والن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 عليه الصَّلاة والسَّلام ل</w:t>
      </w:r>
      <w:r w:rsidRPr="000C086C">
        <w:rPr>
          <w:rFonts w:eastAsia="SimSun" w:cs="Traditional Arabic"/>
          <w:sz w:val="36"/>
          <w:szCs w:val="36"/>
          <w:rtl/>
          <w:lang w:eastAsia="zh-CN" w:bidi="ar-DZ"/>
        </w:rPr>
        <w:t>م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عن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ف أيًا من الطائفتين، وهذا اجتهاد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حصل في زمن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 xml:space="preserve">كذلك كان هناك في هذا الزمن.. لكن لماذا قَلَّ مجال الاختلاف؟ لأنَّ الصَّحابة رضوان الله عليهم إذا اختلفوا في مسألةٍ رجعوا إلى النَّبيِّ </w:t>
      </w:r>
      <w:r w:rsidRPr="000C086C">
        <w:rPr>
          <w:rFonts w:ascii="Sakkal Majalla" w:eastAsia="Times New Roman" w:hAnsi="Sakkal Majalla" w:cs="Sakkal Majalla"/>
          <w:color w:val="0D0D0D"/>
          <w:sz w:val="36"/>
          <w:szCs w:val="36"/>
          <w:rtl/>
        </w:rPr>
        <w:t>ﷺ</w:t>
      </w:r>
      <w:r w:rsidRPr="000C086C">
        <w:rPr>
          <w:rFonts w:eastAsia="SimSun" w:cs="Traditional Arabic" w:hint="cs"/>
          <w:sz w:val="36"/>
          <w:szCs w:val="36"/>
          <w:rtl/>
          <w:lang w:eastAsia="zh-CN" w:bidi="ar-DZ"/>
        </w:rPr>
        <w:t xml:space="preserve"> فانتهى الخلاف، طبعًا في حقِّ من يُمكنه أن يرجع، لكن هناك من يجتهد مثلاً لمَّا بعث النَّبيُّ </w:t>
      </w:r>
      <w:r w:rsidRPr="000C086C">
        <w:rPr>
          <w:rFonts w:ascii="Sakkal Majalla" w:eastAsia="Times New Roman" w:hAnsi="Sakkal Majalla" w:cs="Sakkal Majalla"/>
          <w:color w:val="0D0D0D"/>
          <w:sz w:val="36"/>
          <w:szCs w:val="36"/>
          <w:rtl/>
        </w:rPr>
        <w:t>ﷺ</w:t>
      </w:r>
      <w:r w:rsidRPr="000C086C">
        <w:rPr>
          <w:rFonts w:eastAsia="SimSun" w:cs="Traditional Arabic" w:hint="cs"/>
          <w:sz w:val="36"/>
          <w:szCs w:val="36"/>
          <w:rtl/>
          <w:lang w:eastAsia="zh-CN" w:bidi="ar-DZ"/>
        </w:rPr>
        <w:t xml:space="preserve"> مُعاذًا إلى اليمن، بعثه قاضيًا. </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قال: بماذا تحكم؟</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قال: بكتاب الله</w:t>
      </w:r>
      <w:r w:rsidRPr="000C086C">
        <w:rPr>
          <w:rFonts w:eastAsia="SimSun" w:cs="Traditional Arabic"/>
          <w:sz w:val="36"/>
          <w:szCs w:val="36"/>
          <w:rtl/>
          <w:lang w:eastAsia="zh-CN" w:bidi="ar-DZ"/>
        </w:rPr>
        <w:t>.</w:t>
      </w:r>
      <w:r w:rsidRPr="000C086C">
        <w:rPr>
          <w:rFonts w:eastAsia="SimSun" w:cs="Traditional Arabic" w:hint="cs"/>
          <w:sz w:val="36"/>
          <w:szCs w:val="36"/>
          <w:rtl/>
          <w:lang w:eastAsia="zh-CN" w:bidi="ar-DZ"/>
        </w:rPr>
        <w:br/>
        <w:t>قال: فإن لم تجد في كتاب الله</w:t>
      </w:r>
      <w:r w:rsidRPr="000C086C">
        <w:rPr>
          <w:rFonts w:eastAsia="SimSun" w:cs="Traditional Arabic"/>
          <w:sz w:val="36"/>
          <w:szCs w:val="36"/>
          <w:rtl/>
          <w:lang w:eastAsia="zh-CN" w:bidi="ar-DZ"/>
        </w:rPr>
        <w:t>.</w:t>
      </w:r>
      <w:r w:rsidRPr="000C086C">
        <w:rPr>
          <w:rFonts w:eastAsia="SimSun" w:cs="Traditional Arabic" w:hint="cs"/>
          <w:sz w:val="36"/>
          <w:szCs w:val="36"/>
          <w:rtl/>
          <w:lang w:eastAsia="zh-CN" w:bidi="ar-DZ"/>
        </w:rPr>
        <w:br/>
        <w:t xml:space="preserve">قال: بسُنَّة رسول الله </w:t>
      </w:r>
      <w:r w:rsidRPr="000C086C">
        <w:rPr>
          <w:rFonts w:ascii="Sakkal Majalla" w:eastAsia="Times New Roman" w:hAnsi="Sakkal Majalla" w:cs="Sakkal Majalla"/>
          <w:color w:val="0D0D0D"/>
          <w:sz w:val="36"/>
          <w:szCs w:val="36"/>
          <w:rtl/>
        </w:rPr>
        <w:t>ﷺ</w:t>
      </w:r>
      <w:r w:rsidRPr="000C086C">
        <w:rPr>
          <w:rFonts w:eastAsia="SimSun" w:cs="Traditional Arabic" w:hint="cs"/>
          <w:sz w:val="36"/>
          <w:szCs w:val="36"/>
          <w:rtl/>
          <w:lang w:eastAsia="zh-CN" w:bidi="ar-DZ"/>
        </w:rPr>
        <w:t xml:space="preserve">. </w:t>
      </w:r>
      <w:r w:rsidRPr="000C086C">
        <w:rPr>
          <w:rFonts w:eastAsia="SimSun" w:cs="Traditional Arabic" w:hint="cs"/>
          <w:sz w:val="36"/>
          <w:szCs w:val="36"/>
          <w:rtl/>
          <w:lang w:eastAsia="zh-CN" w:bidi="ar-DZ"/>
        </w:rPr>
        <w:br/>
        <w:t>الشَّيخ: تمام؟</w:t>
      </w:r>
      <w:r w:rsidRPr="000C086C">
        <w:rPr>
          <w:rFonts w:eastAsia="SimSun" w:cs="Traditional Arabic" w:hint="cs"/>
          <w:sz w:val="36"/>
          <w:szCs w:val="36"/>
          <w:rtl/>
          <w:lang w:eastAsia="zh-CN" w:bidi="ar-DZ"/>
        </w:rPr>
        <w:br/>
      </w:r>
      <w:r w:rsidRPr="000C086C">
        <w:rPr>
          <w:rFonts w:eastAsia="SimSun" w:cs="Traditional Arabic" w:hint="cs"/>
          <w:sz w:val="36"/>
          <w:szCs w:val="36"/>
          <w:rtl/>
          <w:lang w:eastAsia="zh-CN" w:bidi="ar-DZ"/>
        </w:rPr>
        <w:lastRenderedPageBreak/>
        <w:t>قال: فإن لم تجد؟</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قال: أجتهد رأيي ولا آلو.</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 xml:space="preserve">تمام؟ على كُلِّ حال؛ السَّند في هذا الحديث أو الخبر فيه من قال: ولكن المقصود أنَّ النَّبيَّ </w:t>
      </w:r>
      <w:r w:rsidRPr="000C086C">
        <w:rPr>
          <w:rFonts w:ascii="Sakkal Majalla" w:eastAsia="Times New Roman" w:hAnsi="Sakkal Majalla" w:cs="Sakkal Majalla"/>
          <w:color w:val="0D0D0D"/>
          <w:sz w:val="36"/>
          <w:szCs w:val="36"/>
          <w:rtl/>
        </w:rPr>
        <w:t>ﷺ</w:t>
      </w:r>
      <w:r w:rsidRPr="000C086C">
        <w:rPr>
          <w:rFonts w:eastAsia="SimSun" w:cs="Traditional Arabic" w:hint="cs"/>
          <w:sz w:val="36"/>
          <w:szCs w:val="36"/>
          <w:rtl/>
          <w:lang w:eastAsia="zh-CN" w:bidi="ar-DZ"/>
        </w:rPr>
        <w:t xml:space="preserve"> بعث معاذًا إلى اليمن، وبعث الصَّحابة رضوان الله تعالى عليهم وكانوا يجتهدون في هذه الأحوال لأنَّ في بعض الوقائع قد لا يجد فيها نصًّا ولا يحفظ فيها نصًا عن النَّبيِّ عليه الصَّلاة والسَّلام، ولا في وسائل اتّصال مباشرة. الواقعة قد تحتاج إلى حكم في هذا اليوم أو في لحظة؛ واضح ولَّا لا؟ ولم يكن هناك وسيلةٌ للتَّواصل بما هو موجود في العصر الحاضر.</w:t>
      </w:r>
    </w:p>
    <w:p w14:paraId="1093D792" w14:textId="77777777" w:rsidR="00D779DB" w:rsidRPr="000C086C" w:rsidRDefault="00D779DB" w:rsidP="00D779DB">
      <w:pPr>
        <w:numPr>
          <w:ilvl w:val="0"/>
          <w:numId w:val="12"/>
        </w:numPr>
        <w:bidi/>
        <w:contextualSpacing/>
        <w:rPr>
          <w:rFonts w:eastAsia="SimSun" w:cs="Traditional Arabic"/>
          <w:b/>
          <w:bCs/>
          <w:sz w:val="36"/>
          <w:szCs w:val="36"/>
          <w:lang w:eastAsia="zh-CN" w:bidi="ar-DZ"/>
        </w:rPr>
      </w:pPr>
      <w:r w:rsidRPr="000C086C">
        <w:rPr>
          <w:rFonts w:eastAsia="SimSun" w:cs="Traditional Arabic" w:hint="cs"/>
          <w:b/>
          <w:bCs/>
          <w:sz w:val="36"/>
          <w:szCs w:val="36"/>
          <w:rtl/>
          <w:lang w:eastAsia="zh-CN" w:bidi="ar-DZ"/>
        </w:rPr>
        <w:t xml:space="preserve">المسألة الثالثة: </w:t>
      </w:r>
      <w:r w:rsidRPr="000C086C">
        <w:rPr>
          <w:rFonts w:eastAsia="SimSun" w:cs="Traditional Arabic"/>
          <w:b/>
          <w:bCs/>
          <w:sz w:val="36"/>
          <w:szCs w:val="36"/>
          <w:rtl/>
          <w:lang w:eastAsia="zh-CN" w:bidi="ar-DZ"/>
        </w:rPr>
        <w:t>كذلك مم</w:t>
      </w:r>
      <w:r w:rsidRPr="000C086C">
        <w:rPr>
          <w:rFonts w:eastAsia="SimSun" w:cs="Traditional Arabic" w:hint="cs"/>
          <w:b/>
          <w:bCs/>
          <w:sz w:val="36"/>
          <w:szCs w:val="36"/>
          <w:rtl/>
          <w:lang w:eastAsia="zh-CN" w:bidi="ar-DZ"/>
        </w:rPr>
        <w:t>َّ</w:t>
      </w:r>
      <w:r w:rsidRPr="000C086C">
        <w:rPr>
          <w:rFonts w:eastAsia="SimSun" w:cs="Traditional Arabic"/>
          <w:b/>
          <w:bCs/>
          <w:sz w:val="36"/>
          <w:szCs w:val="36"/>
          <w:rtl/>
          <w:lang w:eastAsia="zh-CN" w:bidi="ar-DZ"/>
        </w:rPr>
        <w:t>ا يتمي</w:t>
      </w:r>
      <w:r w:rsidRPr="000C086C">
        <w:rPr>
          <w:rFonts w:eastAsia="SimSun" w:cs="Traditional Arabic" w:hint="cs"/>
          <w:b/>
          <w:bCs/>
          <w:sz w:val="36"/>
          <w:szCs w:val="36"/>
          <w:rtl/>
          <w:lang w:eastAsia="zh-CN" w:bidi="ar-DZ"/>
        </w:rPr>
        <w:t>َّ</w:t>
      </w:r>
      <w:r w:rsidRPr="000C086C">
        <w:rPr>
          <w:rFonts w:eastAsia="SimSun" w:cs="Traditional Arabic"/>
          <w:b/>
          <w:bCs/>
          <w:sz w:val="36"/>
          <w:szCs w:val="36"/>
          <w:rtl/>
          <w:lang w:eastAsia="zh-CN" w:bidi="ar-DZ"/>
        </w:rPr>
        <w:t>ز به هذا العصر التدر</w:t>
      </w:r>
      <w:r w:rsidRPr="000C086C">
        <w:rPr>
          <w:rFonts w:eastAsia="SimSun" w:cs="Traditional Arabic" w:hint="cs"/>
          <w:b/>
          <w:bCs/>
          <w:sz w:val="36"/>
          <w:szCs w:val="36"/>
          <w:rtl/>
          <w:lang w:eastAsia="zh-CN" w:bidi="ar-DZ"/>
        </w:rPr>
        <w:t>ُّ</w:t>
      </w:r>
      <w:r w:rsidRPr="000C086C">
        <w:rPr>
          <w:rFonts w:eastAsia="SimSun" w:cs="Traditional Arabic"/>
          <w:b/>
          <w:bCs/>
          <w:sz w:val="36"/>
          <w:szCs w:val="36"/>
          <w:rtl/>
          <w:lang w:eastAsia="zh-CN" w:bidi="ar-DZ"/>
        </w:rPr>
        <w:t>ج الت</w:t>
      </w:r>
      <w:r w:rsidRPr="000C086C">
        <w:rPr>
          <w:rFonts w:eastAsia="SimSun" w:cs="Traditional Arabic" w:hint="cs"/>
          <w:b/>
          <w:bCs/>
          <w:sz w:val="36"/>
          <w:szCs w:val="36"/>
          <w:rtl/>
          <w:lang w:eastAsia="zh-CN" w:bidi="ar-DZ"/>
        </w:rPr>
        <w:t>َّ</w:t>
      </w:r>
      <w:r w:rsidRPr="000C086C">
        <w:rPr>
          <w:rFonts w:eastAsia="SimSun" w:cs="Traditional Arabic"/>
          <w:b/>
          <w:bCs/>
          <w:sz w:val="36"/>
          <w:szCs w:val="36"/>
          <w:rtl/>
          <w:lang w:eastAsia="zh-CN" w:bidi="ar-DZ"/>
        </w:rPr>
        <w:t>شريعي</w:t>
      </w:r>
      <w:r w:rsidRPr="000C086C">
        <w:rPr>
          <w:rFonts w:eastAsia="SimSun" w:cs="Traditional Arabic" w:hint="cs"/>
          <w:b/>
          <w:bCs/>
          <w:sz w:val="36"/>
          <w:szCs w:val="36"/>
          <w:rtl/>
          <w:lang w:eastAsia="zh-CN" w:bidi="ar-DZ"/>
        </w:rPr>
        <w:t>.</w:t>
      </w:r>
    </w:p>
    <w:p w14:paraId="12C1C7B8" w14:textId="77777777" w:rsidR="00D779DB" w:rsidRPr="000C086C" w:rsidRDefault="00D779DB" w:rsidP="00D779DB">
      <w:pPr>
        <w:bidi/>
        <w:contextualSpacing/>
        <w:rPr>
          <w:rFonts w:eastAsia="SimSun" w:cs="Traditional Arabic"/>
          <w:sz w:val="36"/>
          <w:szCs w:val="36"/>
          <w:rtl/>
          <w:lang w:eastAsia="zh-CN" w:bidi="ar-DZ"/>
        </w:rPr>
      </w:pPr>
      <w:r w:rsidRPr="000C086C">
        <w:rPr>
          <w:rFonts w:eastAsia="SimSun" w:cs="Traditional Arabic"/>
          <w:sz w:val="36"/>
          <w:szCs w:val="36"/>
          <w:rtl/>
          <w:lang w:eastAsia="zh-CN" w:bidi="ar-DZ"/>
        </w:rPr>
        <w:t>والتدر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شريعي انتهى.</w:t>
      </w:r>
      <w:r w:rsidRPr="000C086C">
        <w:rPr>
          <w:rFonts w:eastAsia="SimSun" w:cs="Traditional Arabic" w:hint="cs"/>
          <w:sz w:val="36"/>
          <w:szCs w:val="36"/>
          <w:rtl/>
          <w:lang w:eastAsia="zh-CN" w:bidi="ar-DZ"/>
        </w:rPr>
        <w:t xml:space="preserve"> ما عد في تدرُّج في التَّشريع. </w:t>
      </w:r>
      <w:r w:rsidRPr="000C086C">
        <w:rPr>
          <w:rFonts w:eastAsia="SimSun" w:cs="Traditional Arabic"/>
          <w:sz w:val="36"/>
          <w:szCs w:val="36"/>
          <w:rtl/>
          <w:lang w:eastAsia="zh-CN" w:bidi="ar-DZ"/>
        </w:rPr>
        <w:t>بعض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اس الآن يريد أن يتدر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مع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اس، يقول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خل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ينا واحد حديث عهد بإسلام، تمام خل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يه بس يصل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ي </w:t>
      </w:r>
      <w:r w:rsidRPr="000C086C">
        <w:rPr>
          <w:rFonts w:eastAsia="SimSun" w:cs="Traditional Arabic" w:hint="cs"/>
          <w:sz w:val="36"/>
          <w:szCs w:val="36"/>
          <w:rtl/>
          <w:lang w:eastAsia="zh-CN" w:bidi="ar-DZ"/>
        </w:rPr>
        <w:t>إ</w:t>
      </w:r>
      <w:r w:rsidRPr="000C086C">
        <w:rPr>
          <w:rFonts w:eastAsia="SimSun" w:cs="Traditional Arabic"/>
          <w:sz w:val="36"/>
          <w:szCs w:val="36"/>
          <w:rtl/>
          <w:lang w:eastAsia="zh-CN" w:bidi="ar-DZ"/>
        </w:rPr>
        <w:t>يش؟ صلاة واحدة في اليوم، بعد أسبوع نفرض عليه صلاتين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انتهى!</w:t>
      </w:r>
      <w:r w:rsidRPr="000C086C">
        <w:rPr>
          <w:rFonts w:eastAsia="SimSun" w:cs="Traditional Arabic" w:hint="cs"/>
          <w:sz w:val="36"/>
          <w:szCs w:val="36"/>
          <w:rtl/>
          <w:lang w:eastAsia="zh-CN" w:bidi="ar-DZ"/>
        </w:rPr>
        <w:t xml:space="preserve"> </w:t>
      </w:r>
    </w:p>
    <w:p w14:paraId="2F17A2DB" w14:textId="77777777" w:rsidR="00D779DB" w:rsidRPr="000C086C" w:rsidRDefault="00D779DB" w:rsidP="00D779DB">
      <w:pPr>
        <w:bidi/>
        <w:contextualSpacing/>
        <w:rPr>
          <w:rFonts w:eastAsia="SimSun" w:cs="Traditional Arabic"/>
          <w:sz w:val="36"/>
          <w:szCs w:val="36"/>
          <w:rtl/>
          <w:lang w:eastAsia="zh-CN" w:bidi="ar-DZ"/>
        </w:rPr>
      </w:pPr>
      <w:r w:rsidRPr="000C086C">
        <w:rPr>
          <w:rFonts w:eastAsia="SimSun" w:cs="Traditional Arabic" w:hint="cs"/>
          <w:sz w:val="36"/>
          <w:szCs w:val="36"/>
          <w:rtl/>
          <w:lang w:eastAsia="zh-CN" w:bidi="ar-DZ"/>
        </w:rPr>
        <w:t>التَّشريع لا يمكن لإنسان اليوم أن يُرجِع النَّاس إلى العهد المكِّي فيُبِيح لهم مثلًا شرب الخمر، يقولون: نتدرَّج مع النَّاس، النَّاس والله الآن صار عندهم تساهل وكذا وضعف في الإيمان، خلينا نبدأ من الصِّفر فنقول للنَّاس الآن ما في مشكلة، اللي يبغى يشرب خمرة يلحق، بعدين بعد سنتين نقول لهم ترى لا تشربوا خمر في أوقات الصَّلاة</w:t>
      </w:r>
      <w:r w:rsidRPr="000C086C">
        <w:rPr>
          <w:rFonts w:eastAsia="SimSun" w:cs="Traditional Arabic"/>
          <w:sz w:val="36"/>
          <w:szCs w:val="36"/>
          <w:rtl/>
          <w:lang w:eastAsia="zh-CN" w:bidi="ar-DZ"/>
        </w:rPr>
        <w:t>.</w:t>
      </w:r>
    </w:p>
    <w:p w14:paraId="38CF6A33" w14:textId="77777777" w:rsidR="00D779DB" w:rsidRPr="000C086C" w:rsidRDefault="00D779DB" w:rsidP="00D779DB">
      <w:pPr>
        <w:bidi/>
        <w:contextualSpacing/>
        <w:rPr>
          <w:rFonts w:eastAsia="SimSun" w:cs="Traditional Arabic"/>
          <w:sz w:val="36"/>
          <w:szCs w:val="36"/>
          <w:rtl/>
          <w:lang w:eastAsia="zh-CN" w:bidi="ar-DZ"/>
        </w:rPr>
      </w:pPr>
      <w:r w:rsidRPr="000C086C">
        <w:rPr>
          <w:rFonts w:eastAsia="SimSun" w:cs="Traditional Arabic" w:hint="cs"/>
          <w:sz w:val="36"/>
          <w:szCs w:val="36"/>
          <w:rtl/>
          <w:lang w:eastAsia="zh-CN" w:bidi="ar-DZ"/>
        </w:rPr>
        <w:t xml:space="preserve">نقول هذا لا يُمكِن لأنَّ التَّشريع انقطع، والشَّريعة الموجودة اليوم لا يمكن لأحدٍ أن يزيد فيها ولا ينقص، </w:t>
      </w:r>
      <w:r w:rsidRPr="000C086C">
        <w:rPr>
          <w:rFonts w:eastAsia="SimSun" w:cs="Traditional Arabic" w:hint="cs"/>
          <w:color w:val="984806"/>
          <w:sz w:val="36"/>
          <w:szCs w:val="36"/>
          <w:rtl/>
          <w:lang w:eastAsia="zh-CN" w:bidi="ar-DZ"/>
        </w:rPr>
        <w:t>{</w:t>
      </w:r>
      <w:r w:rsidRPr="000C086C">
        <w:rPr>
          <w:rFonts w:eastAsia="SimSun" w:cs="Traditional Arabic"/>
          <w:color w:val="984806"/>
          <w:sz w:val="36"/>
          <w:szCs w:val="36"/>
          <w:rtl/>
          <w:lang w:eastAsia="zh-CN" w:bidi="ar-DZ"/>
        </w:rPr>
        <w:t>اليَومَ أَكمَلتُ لَكُم دينَكُم وَأَتمَمتُ عَلَيكُم نِعمَتي وَرَضيتُ لَكُمُ الإِسلامَ دينًا</w:t>
      </w:r>
      <w:r w:rsidRPr="000C086C">
        <w:rPr>
          <w:rFonts w:eastAsia="SimSun" w:cs="Traditional Arabic" w:hint="cs"/>
          <w:color w:val="984806"/>
          <w:sz w:val="36"/>
          <w:szCs w:val="36"/>
          <w:rtl/>
          <w:lang w:eastAsia="zh-CN" w:bidi="ar-DZ"/>
        </w:rPr>
        <w:t>}</w:t>
      </w:r>
      <w:r w:rsidRPr="000C086C">
        <w:rPr>
          <w:rFonts w:ascii="Calibri" w:eastAsia="Calibri" w:hAnsi="Calibri" w:cs="Arial"/>
          <w:color w:val="984806"/>
          <w:vertAlign w:val="superscript"/>
          <w:rtl/>
          <w:lang w:eastAsia="zh-CN" w:bidi="ar-DZ"/>
        </w:rPr>
        <w:footnoteReference w:id="4"/>
      </w:r>
      <w:r w:rsidRPr="000C086C">
        <w:rPr>
          <w:rFonts w:eastAsia="SimSun" w:cs="Traditional Arabic" w:hint="cs"/>
          <w:sz w:val="36"/>
          <w:szCs w:val="36"/>
          <w:rtl/>
          <w:lang w:eastAsia="zh-CN" w:bidi="ar-DZ"/>
        </w:rPr>
        <w:t>؛ ولكن من الممكن أن يتدرَّج الإنسان في تربية النَّاس على هذا التَّشريع الذي انتهى، تمام؟ فمثلًا أنا أعطيك مثال: إذا جاء إنسان إلى مكتب دعوة الجاليات، يريد أن يعلن إسلامه، يبغى يدخل في الإسلام، ماذا تلقنه؟</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 xml:space="preserve"> قال النَّبيُّ </w:t>
      </w:r>
      <w:r w:rsidRPr="000C086C">
        <w:rPr>
          <w:rFonts w:ascii="Sakkal Majalla" w:eastAsia="Times New Roman" w:hAnsi="Sakkal Majalla" w:cs="Sakkal Majalla"/>
          <w:color w:val="0D0D0D"/>
          <w:sz w:val="36"/>
          <w:szCs w:val="36"/>
          <w:rtl/>
        </w:rPr>
        <w:t>ﷺ</w:t>
      </w:r>
      <w:r w:rsidRPr="000C086C">
        <w:rPr>
          <w:rFonts w:ascii="Sakkal Majalla" w:eastAsia="Times New Roman" w:hAnsi="Sakkal Majalla" w:cs="Sakkal Majalla" w:hint="cs"/>
          <w:color w:val="0D0D0D"/>
          <w:sz w:val="36"/>
          <w:szCs w:val="36"/>
          <w:rtl/>
        </w:rPr>
        <w:t>:</w:t>
      </w:r>
      <w:r w:rsidRPr="000C086C">
        <w:rPr>
          <w:rFonts w:eastAsia="SimSun" w:cs="Traditional Arabic" w:hint="cs"/>
          <w:sz w:val="36"/>
          <w:szCs w:val="36"/>
          <w:rtl/>
          <w:lang w:eastAsia="zh-CN" w:bidi="ar-DZ"/>
        </w:rPr>
        <w:t xml:space="preserve"> "يا معاذ </w:t>
      </w:r>
      <w:r w:rsidRPr="000C086C">
        <w:rPr>
          <w:rFonts w:eastAsia="SimSun" w:cs="Traditional Arabic"/>
          <w:color w:val="984806"/>
          <w:sz w:val="36"/>
          <w:szCs w:val="36"/>
          <w:rtl/>
          <w:lang w:eastAsia="zh-CN" w:bidi="ar-DZ"/>
        </w:rPr>
        <w:t>"إنَّك تأتي قومًا أهلَ كتابٍ فليكن أوَّلُ ما تدعوهم إليه شهادةَ أنْ لا إلهَ إلَّا اللهُ وأنَّ محمَّدًا رسولُ اللهِ"</w:t>
      </w:r>
      <w:r w:rsidRPr="000C086C">
        <w:rPr>
          <w:rFonts w:ascii="Calibri" w:eastAsia="Calibri" w:hAnsi="Calibri" w:cs="Arial"/>
          <w:color w:val="984806"/>
          <w:vertAlign w:val="superscript"/>
          <w:rtl/>
          <w:lang w:eastAsia="zh-CN" w:bidi="ar-DZ"/>
        </w:rPr>
        <w:footnoteReference w:id="5"/>
      </w: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هناك 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في تبليغ هذا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وفي تربية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اس على هذا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br/>
      </w:r>
      <w:r w:rsidRPr="000C086C">
        <w:rPr>
          <w:rFonts w:eastAsia="SimSun" w:cs="Traditional Arabic"/>
          <w:sz w:val="36"/>
          <w:szCs w:val="36"/>
          <w:rtl/>
          <w:lang w:eastAsia="zh-CN" w:bidi="ar-DZ"/>
        </w:rPr>
        <w:lastRenderedPageBreak/>
        <w:t>جاءك هذا الر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جل قال أنا أبغى أدخل في الإسلام، لق</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 الش</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هادتين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قلت له تعال الآن لازم خ</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تان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على طول لازم نختنك وإل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ما ينفع</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t xml:space="preserve">نقول </w:t>
      </w:r>
      <w:r w:rsidRPr="000C086C">
        <w:rPr>
          <w:rFonts w:eastAsia="SimSun" w:cs="Traditional Arabic"/>
          <w:sz w:val="36"/>
          <w:szCs w:val="36"/>
          <w:rtl/>
          <w:lang w:eastAsia="zh-CN" w:bidi="ar-DZ"/>
        </w:rPr>
        <w:t>هذا قد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سب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ب </w:t>
      </w:r>
      <w:r w:rsidRPr="000C086C">
        <w:rPr>
          <w:rFonts w:eastAsia="SimSun" w:cs="Traditional Arabic" w:hint="cs"/>
          <w:sz w:val="36"/>
          <w:szCs w:val="36"/>
          <w:rtl/>
          <w:lang w:eastAsia="zh-CN" w:bidi="ar-DZ"/>
        </w:rPr>
        <w:t>إ</w:t>
      </w:r>
      <w:r w:rsidRPr="000C086C">
        <w:rPr>
          <w:rFonts w:eastAsia="SimSun" w:cs="Traditional Arabic"/>
          <w:sz w:val="36"/>
          <w:szCs w:val="36"/>
          <w:rtl/>
          <w:lang w:eastAsia="zh-CN" w:bidi="ar-DZ"/>
        </w:rPr>
        <w:t>يش؟</w:t>
      </w:r>
      <w:r w:rsidRPr="000C086C">
        <w:rPr>
          <w:rFonts w:eastAsia="SimSun" w:cs="Traditional Arabic" w:hint="cs"/>
          <w:sz w:val="36"/>
          <w:szCs w:val="36"/>
          <w:rtl/>
          <w:lang w:eastAsia="zh-CN" w:bidi="ar-DZ"/>
        </w:rPr>
        <w:t xml:space="preserve"> يعني </w:t>
      </w:r>
      <w:r w:rsidRPr="000C086C">
        <w:rPr>
          <w:rFonts w:eastAsia="SimSun" w:cs="Traditional Arabic"/>
          <w:sz w:val="36"/>
          <w:szCs w:val="36"/>
          <w:rtl/>
          <w:lang w:eastAsia="zh-CN" w:bidi="ar-DZ"/>
        </w:rPr>
        <w:t>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فرة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قد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سب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 إشكال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br/>
        <w:t xml:space="preserve">طيِّب، </w:t>
      </w:r>
      <w:r w:rsidRPr="000C086C">
        <w:rPr>
          <w:rFonts w:eastAsia="SimSun" w:cs="Traditional Arabic"/>
          <w:sz w:val="36"/>
          <w:szCs w:val="36"/>
          <w:rtl/>
          <w:lang w:eastAsia="zh-CN" w:bidi="ar-DZ"/>
        </w:rPr>
        <w:t>هل معنى هذا نقول له</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اسمع ترى الخ</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تان لا يجب عليك </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طبع</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أنت أصلًا الخ</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تان هل هو واجب على الر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جل؟ هذي أصلًا مسألة خلافية لكن 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غض</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ظر عن هذا نحن نتكل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 الآن عن واقع</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هل ممكن نحن نتدر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معه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نقول والله الخ</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تان ما هو واجب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بعد أسبوعين نقول تعال </w:t>
      </w:r>
      <w:r w:rsidRPr="000C086C">
        <w:rPr>
          <w:rFonts w:eastAsia="SimSun" w:cs="Traditional Arabic" w:hint="cs"/>
          <w:sz w:val="36"/>
          <w:szCs w:val="36"/>
          <w:rtl/>
          <w:lang w:eastAsia="zh-CN" w:bidi="ar-DZ"/>
        </w:rPr>
        <w:t xml:space="preserve">ترى </w:t>
      </w:r>
      <w:r w:rsidRPr="000C086C">
        <w:rPr>
          <w:rFonts w:eastAsia="SimSun" w:cs="Traditional Arabic"/>
          <w:sz w:val="36"/>
          <w:szCs w:val="36"/>
          <w:rtl/>
          <w:lang w:eastAsia="zh-CN" w:bidi="ar-DZ"/>
        </w:rPr>
        <w:t>أوجبنا عليك الخ</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تان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نحن لا نملك حق</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مكتمل.</w:t>
      </w:r>
      <w:r w:rsidRPr="000C086C">
        <w:rPr>
          <w:rFonts w:eastAsia="SimSun" w:cs="Traditional Arabic"/>
          <w:sz w:val="36"/>
          <w:szCs w:val="36"/>
          <w:rtl/>
          <w:lang w:eastAsia="zh-CN" w:bidi="ar-DZ"/>
        </w:rPr>
        <w:br/>
      </w: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كذلك مثلًا المرأة تأتي وتريد 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سلم </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وهذا يحصل أحيا</w:t>
      </w:r>
      <w:r w:rsidRPr="000C086C">
        <w:rPr>
          <w:rFonts w:eastAsia="SimSun" w:cs="Traditional Arabic" w:hint="cs"/>
          <w:sz w:val="36"/>
          <w:szCs w:val="36"/>
          <w:rtl/>
          <w:lang w:eastAsia="zh-CN" w:bidi="ar-DZ"/>
        </w:rPr>
        <w:t>ن</w:t>
      </w:r>
      <w:r w:rsidRPr="000C086C">
        <w:rPr>
          <w:rFonts w:eastAsia="SimSun" w:cs="Traditional Arabic"/>
          <w:sz w:val="36"/>
          <w:szCs w:val="36"/>
          <w:rtl/>
          <w:lang w:eastAsia="zh-CN" w:bidi="ar-DZ"/>
        </w:rPr>
        <w:t>ًا في مراكز إسلامي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في الغرب أو في غير الغرب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وزوجها كافر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يهودي أو نصراني أو 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لحد،</w:t>
      </w:r>
      <w:r w:rsidRPr="000C086C">
        <w:rPr>
          <w:rFonts w:eastAsia="SimSun" w:cs="Traditional Arabic" w:hint="cs"/>
          <w:sz w:val="36"/>
          <w:szCs w:val="36"/>
          <w:rtl/>
          <w:lang w:eastAsia="zh-CN" w:bidi="ar-DZ"/>
        </w:rPr>
        <w:t xml:space="preserve"> تمام؟ طيِّب.</w:t>
      </w:r>
      <w:r w:rsidRPr="000C086C">
        <w:rPr>
          <w:rFonts w:eastAsia="SimSun" w:cs="Traditional Arabic"/>
          <w:sz w:val="36"/>
          <w:szCs w:val="36"/>
          <w:rtl/>
          <w:lang w:eastAsia="zh-CN" w:bidi="ar-DZ"/>
        </w:rPr>
        <w:t xml:space="preserve"> هل يجوز للمرأة المسلمة أن تبقى تحت كافر؟ لا يجوز ذلك أبدًا</w:t>
      </w:r>
      <w:r w:rsidRPr="000C086C">
        <w:rPr>
          <w:rFonts w:eastAsia="SimSun" w:cs="Traditional Arabic" w:hint="cs"/>
          <w:sz w:val="36"/>
          <w:szCs w:val="36"/>
          <w:rtl/>
          <w:lang w:eastAsia="zh-CN" w:bidi="ar-DZ"/>
        </w:rPr>
        <w:t>؛ طيِّب.</w:t>
      </w:r>
    </w:p>
    <w:p w14:paraId="0829FAAD" w14:textId="77777777" w:rsidR="00D779DB" w:rsidRPr="000C086C" w:rsidRDefault="00D779DB" w:rsidP="00D779DB">
      <w:pPr>
        <w:bidi/>
        <w:rPr>
          <w:rFonts w:eastAsia="SimSun" w:cs="Traditional Arabic"/>
          <w:sz w:val="36"/>
          <w:szCs w:val="36"/>
          <w:lang w:eastAsia="zh-CN" w:bidi="ar-DZ"/>
        </w:rPr>
      </w:pPr>
      <w:r w:rsidRPr="000C086C">
        <w:rPr>
          <w:rFonts w:eastAsia="SimSun" w:cs="Traditional Arabic"/>
          <w:sz w:val="36"/>
          <w:szCs w:val="36"/>
          <w:rtl/>
          <w:lang w:eastAsia="zh-CN" w:bidi="ar-DZ"/>
        </w:rPr>
        <w:t>لم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جاءت هذه المرأة قالت أنا أريد أن أ</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سل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 نقول ترى أو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ل شيء عشان تسلمي تتركي زوجك</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قالت أنا أحب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 وم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تعل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قة به تعل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قًا عظيمًا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هل يصح إسلامها إذا لم تترك زوجها ول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ما يصح؟ يصح</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إسلامها، ولو بقيت </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والعياذ بالله</w:t>
      </w:r>
      <w:r w:rsidRPr="000C086C">
        <w:rPr>
          <w:rFonts w:eastAsia="SimSun" w:cs="Traditional Arabic" w:hint="cs"/>
          <w:sz w:val="36"/>
          <w:szCs w:val="36"/>
          <w:rtl/>
          <w:lang w:eastAsia="zh-CN" w:bidi="ar-DZ"/>
        </w:rPr>
        <w:t>- يعني</w:t>
      </w:r>
      <w:r w:rsidRPr="000C086C">
        <w:rPr>
          <w:rFonts w:eastAsia="SimSun" w:cs="Traditional Arabic"/>
          <w:sz w:val="36"/>
          <w:szCs w:val="36"/>
          <w:rtl/>
          <w:lang w:eastAsia="zh-CN" w:bidi="ar-DZ"/>
        </w:rPr>
        <w:t xml:space="preserve"> هذا الأمر بقا</w:t>
      </w:r>
      <w:r w:rsidRPr="000C086C">
        <w:rPr>
          <w:rFonts w:eastAsia="SimSun" w:cs="Traditional Arabic" w:hint="cs"/>
          <w:sz w:val="36"/>
          <w:szCs w:val="36"/>
          <w:rtl/>
          <w:lang w:eastAsia="zh-CN" w:bidi="ar-DZ"/>
        </w:rPr>
        <w:t>ؤ</w:t>
      </w:r>
      <w:r w:rsidRPr="000C086C">
        <w:rPr>
          <w:rFonts w:eastAsia="SimSun" w:cs="Traditional Arabic"/>
          <w:sz w:val="36"/>
          <w:szCs w:val="36"/>
          <w:rtl/>
          <w:lang w:eastAsia="zh-CN" w:bidi="ar-DZ"/>
        </w:rPr>
        <w:t>ها مع زوجها هو من الم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مات ولا يجوز.</w:t>
      </w: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لكن بقاء المرأة على أعظم منكرات الد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نيا، عندها كل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منكرات الد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نيا إل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ها تشهد أن لا إله إل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الله وأن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دً</w:t>
      </w:r>
      <w:r w:rsidRPr="000C086C">
        <w:rPr>
          <w:rFonts w:eastAsia="SimSun" w:cs="Traditional Arabic" w:hint="cs"/>
          <w:sz w:val="36"/>
          <w:szCs w:val="36"/>
          <w:rtl/>
          <w:lang w:eastAsia="zh-CN" w:bidi="ar-DZ"/>
        </w:rPr>
        <w:t>ا</w:t>
      </w:r>
      <w:r w:rsidRPr="000C086C">
        <w:rPr>
          <w:rFonts w:eastAsia="SimSun" w:cs="Traditional Arabic"/>
          <w:sz w:val="36"/>
          <w:szCs w:val="36"/>
          <w:rtl/>
          <w:lang w:eastAsia="zh-CN" w:bidi="ar-DZ"/>
        </w:rPr>
        <w:t xml:space="preserve"> رسول الله وت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صل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هذا خير ول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بقا</w:t>
      </w:r>
      <w:r w:rsidRPr="000C086C">
        <w:rPr>
          <w:rFonts w:eastAsia="SimSun" w:cs="Traditional Arabic" w:hint="cs"/>
          <w:sz w:val="36"/>
          <w:szCs w:val="36"/>
          <w:rtl/>
          <w:lang w:eastAsia="zh-CN" w:bidi="ar-DZ"/>
        </w:rPr>
        <w:t>ؤ</w:t>
      </w:r>
      <w:r w:rsidRPr="000C086C">
        <w:rPr>
          <w:rFonts w:eastAsia="SimSun" w:cs="Traditional Arabic"/>
          <w:sz w:val="36"/>
          <w:szCs w:val="36"/>
          <w:rtl/>
          <w:lang w:eastAsia="zh-CN" w:bidi="ar-DZ"/>
        </w:rPr>
        <w:t>ها على الكفر؟ لا شك</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بقاءها على الكفر شر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من كل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الموبقات، فليس من الحكمة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لهذا مر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ذهبت أنا لواحد زيارة، فقال عندنا والله الخادمة هندوسية بس مقتنعة بالإسلام تمام القناعة، لكن المشكلة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زوجها 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تعل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قة به</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عندها أولاد من زوجها، وقلنا لها لا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لازم تتركين زوجك.</w:t>
      </w:r>
      <w:r w:rsidRPr="000C086C">
        <w:rPr>
          <w:rFonts w:eastAsia="SimSun" w:cs="Traditional Arabic"/>
          <w:sz w:val="36"/>
          <w:szCs w:val="36"/>
          <w:rtl/>
          <w:lang w:eastAsia="zh-CN" w:bidi="ar-DZ"/>
        </w:rPr>
        <w:br/>
        <w:t>قلت يعني هي تبغى تسلم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w:t>
      </w:r>
      <w:r w:rsidRPr="000C086C">
        <w:rPr>
          <w:rFonts w:eastAsia="SimSun" w:cs="Traditional Arabic" w:hint="cs"/>
          <w:sz w:val="36"/>
          <w:szCs w:val="36"/>
          <w:rtl/>
          <w:lang w:eastAsia="zh-CN" w:bidi="ar-DZ"/>
        </w:rPr>
        <w:t>ا</w:t>
      </w:r>
      <w:r w:rsidRPr="000C086C">
        <w:rPr>
          <w:rFonts w:eastAsia="SimSun" w:cs="Traditional Arabic"/>
          <w:sz w:val="36"/>
          <w:szCs w:val="36"/>
          <w:rtl/>
          <w:lang w:eastAsia="zh-CN" w:bidi="ar-DZ"/>
        </w:rPr>
        <w:t>نتوا قلتوا لها لا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t>إ</w:t>
      </w:r>
      <w:r w:rsidRPr="000C086C">
        <w:rPr>
          <w:rFonts w:eastAsia="SimSun" w:cs="Traditional Arabic"/>
          <w:sz w:val="36"/>
          <w:szCs w:val="36"/>
          <w:rtl/>
          <w:lang w:eastAsia="zh-CN" w:bidi="ar-DZ"/>
        </w:rPr>
        <w:t>لين تتركين زوجك؟ قال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t>إ</w:t>
      </w:r>
      <w:r w:rsidRPr="000C086C">
        <w:rPr>
          <w:rFonts w:eastAsia="SimSun" w:cs="Traditional Arabic"/>
          <w:sz w:val="36"/>
          <w:szCs w:val="36"/>
          <w:rtl/>
          <w:lang w:eastAsia="zh-CN" w:bidi="ar-DZ"/>
        </w:rPr>
        <w:t>يه قلنا لها لا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قلت يا أخي اتق</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الله عز</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وجل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ما يجوز هذا! يجب أن تسلم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الآن لو جاءت امرأة</w:t>
      </w:r>
      <w:r w:rsidRPr="000C086C">
        <w:rPr>
          <w:rFonts w:eastAsia="SimSun" w:cs="Traditional Arabic" w:hint="cs"/>
          <w:sz w:val="36"/>
          <w:szCs w:val="36"/>
          <w:rtl/>
          <w:lang w:eastAsia="zh-CN" w:bidi="ar-DZ"/>
        </w:rPr>
        <w:t xml:space="preserve"> يعني</w:t>
      </w:r>
      <w:r w:rsidRPr="000C086C">
        <w:rPr>
          <w:rFonts w:eastAsia="SimSun" w:cs="Traditional Arabic"/>
          <w:sz w:val="36"/>
          <w:szCs w:val="36"/>
          <w:rtl/>
          <w:lang w:eastAsia="zh-CN" w:bidi="ar-DZ"/>
        </w:rPr>
        <w:t xml:space="preserve"> بغي من البغايا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تبغى تعلن إسلامها تدخل في الإسلام تقول لها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ما تسلمي حتى تتركي الز</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نا هل هذا صحيح؟</w:t>
      </w: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أبدًا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br/>
      </w:r>
      <w:r w:rsidRPr="000C086C">
        <w:rPr>
          <w:rFonts w:eastAsia="SimSun" w:cs="Traditional Arabic"/>
          <w:sz w:val="36"/>
          <w:szCs w:val="36"/>
          <w:rtl/>
          <w:lang w:eastAsia="zh-CN" w:bidi="ar-DZ"/>
        </w:rPr>
        <w:t>فبقاؤها لو بقيت على موبقات الد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نيا ك</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ها ودخلت في الإسلام، فإن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هذا في مذهب أهل الس</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والجماعة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نج</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يها من الخلود في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ار،</w:t>
      </w:r>
      <w:r w:rsidRPr="000C086C">
        <w:rPr>
          <w:rFonts w:eastAsia="SimSun" w:cs="Traditional Arabic" w:hint="cs"/>
          <w:sz w:val="36"/>
          <w:szCs w:val="36"/>
          <w:rtl/>
          <w:lang w:eastAsia="zh-CN" w:bidi="ar-DZ"/>
        </w:rPr>
        <w:t xml:space="preserve"> واضح ولَّا لا؟</w:t>
      </w:r>
      <w:r w:rsidRPr="000C086C">
        <w:rPr>
          <w:rFonts w:eastAsia="SimSun" w:cs="Traditional Arabic"/>
          <w:sz w:val="36"/>
          <w:szCs w:val="36"/>
          <w:rtl/>
          <w:lang w:eastAsia="zh-CN" w:bidi="ar-DZ"/>
        </w:rPr>
        <w:t xml:space="preserve"> </w:t>
      </w:r>
      <w:r w:rsidRPr="000C086C">
        <w:rPr>
          <w:rFonts w:eastAsia="SimSun" w:cs="Traditional Arabic" w:hint="cs"/>
          <w:sz w:val="36"/>
          <w:szCs w:val="36"/>
          <w:rtl/>
          <w:lang w:eastAsia="zh-CN" w:bidi="ar-DZ"/>
        </w:rPr>
        <w:br/>
        <w:t xml:space="preserve"> </w:t>
      </w:r>
      <w:r w:rsidRPr="000C086C">
        <w:rPr>
          <w:rFonts w:eastAsia="SimSun" w:cs="Traditional Arabic"/>
          <w:sz w:val="36"/>
          <w:szCs w:val="36"/>
          <w:rtl/>
          <w:lang w:eastAsia="zh-CN" w:bidi="ar-DZ"/>
        </w:rPr>
        <w:t>لكن هل معنى هذا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نا نتدر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w:t>
      </w: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نقول لا والله عندك مهلة لم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شهرين بعدها ترى بتتغي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 الأحكام، لا!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فر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ق بين هذا المقام وبين هذا المقام. فيقال لها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إسلامك صحيح ولو بقيتي مع زوجك </w:t>
      </w:r>
      <w:r w:rsidRPr="000C086C">
        <w:rPr>
          <w:rFonts w:eastAsia="SimSun" w:cs="Traditional Arabic"/>
          <w:sz w:val="36"/>
          <w:szCs w:val="36"/>
          <w:rtl/>
          <w:lang w:eastAsia="zh-CN" w:bidi="ar-DZ"/>
        </w:rPr>
        <w:lastRenderedPageBreak/>
        <w:t>فإسلامك صحيح، ولكن هذا الأمر 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 في شريعة الإسلام</w:t>
      </w:r>
      <w:r w:rsidRPr="000C086C">
        <w:rPr>
          <w:rFonts w:eastAsia="SimSun" w:cs="Traditional Arabic" w:hint="cs"/>
          <w:sz w:val="36"/>
          <w:szCs w:val="36"/>
          <w:rtl/>
          <w:lang w:eastAsia="zh-CN" w:bidi="ar-DZ"/>
        </w:rPr>
        <w:t xml:space="preserve"> تمام؟</w:t>
      </w:r>
      <w:r w:rsidRPr="000C086C">
        <w:rPr>
          <w:rFonts w:eastAsia="SimSun" w:cs="Traditional Arabic"/>
          <w:sz w:val="36"/>
          <w:szCs w:val="36"/>
          <w:rtl/>
          <w:lang w:eastAsia="zh-CN" w:bidi="ar-DZ"/>
        </w:rPr>
        <w:t xml:space="preserve"> ويجب أن تتركي زوجك</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ولكن هذا لا يؤث</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 على صح</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إسلامك</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أم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أن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قال للن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اس لا تسلموا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لأن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هذا مدمن خمر لا تسلم،</w:t>
      </w:r>
      <w:r w:rsidRPr="000C086C">
        <w:rPr>
          <w:rFonts w:eastAsia="SimSun" w:cs="Traditional Arabic" w:hint="cs"/>
          <w:sz w:val="36"/>
          <w:szCs w:val="36"/>
          <w:rtl/>
          <w:lang w:eastAsia="zh-CN" w:bidi="ar-DZ"/>
        </w:rPr>
        <w:t xml:space="preserve"> ولَّا هذا..</w:t>
      </w:r>
      <w:r w:rsidRPr="000C086C">
        <w:rPr>
          <w:rFonts w:eastAsia="SimSun" w:cs="Traditional Arabic"/>
          <w:sz w:val="36"/>
          <w:szCs w:val="36"/>
          <w:rtl/>
          <w:lang w:eastAsia="zh-CN" w:bidi="ar-DZ"/>
        </w:rPr>
        <w:t xml:space="preserve"> هذا من الخطأ</w:t>
      </w:r>
      <w:r w:rsidRPr="000C086C">
        <w:rPr>
          <w:rFonts w:eastAsia="SimSun" w:cs="Traditional Arabic" w:hint="cs"/>
          <w:sz w:val="36"/>
          <w:szCs w:val="36"/>
          <w:rtl/>
          <w:lang w:eastAsia="zh-CN" w:bidi="ar-DZ"/>
        </w:rPr>
        <w:t>، طيِّب</w:t>
      </w:r>
      <w:r w:rsidRPr="000C086C">
        <w:rPr>
          <w:rFonts w:eastAsia="SimSun" w:cs="Traditional Arabic"/>
          <w:sz w:val="36"/>
          <w:szCs w:val="36"/>
          <w:rtl/>
          <w:lang w:eastAsia="zh-CN" w:bidi="ar-DZ"/>
        </w:rPr>
        <w:t xml:space="preserve">. </w:t>
      </w:r>
    </w:p>
    <w:p w14:paraId="4D8271A6" w14:textId="77777777" w:rsidR="00D779DB" w:rsidRPr="000C086C" w:rsidRDefault="00D779DB" w:rsidP="00D779DB">
      <w:pPr>
        <w:numPr>
          <w:ilvl w:val="0"/>
          <w:numId w:val="12"/>
        </w:numPr>
        <w:bidi/>
        <w:contextualSpacing/>
        <w:rPr>
          <w:rFonts w:eastAsia="SimSun" w:cs="Traditional Arabic"/>
          <w:sz w:val="36"/>
          <w:szCs w:val="36"/>
          <w:lang w:eastAsia="zh-CN" w:bidi="ar-DZ"/>
        </w:rPr>
      </w:pP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المسألة ال</w:t>
      </w:r>
      <w:r w:rsidRPr="000C086C">
        <w:rPr>
          <w:rFonts w:eastAsia="SimSun" w:cs="Traditional Arabic" w:hint="cs"/>
          <w:sz w:val="36"/>
          <w:szCs w:val="36"/>
          <w:rtl/>
          <w:lang w:eastAsia="zh-CN" w:bidi="ar-DZ"/>
        </w:rPr>
        <w:t>رَّابعة</w:t>
      </w:r>
      <w:r w:rsidRPr="000C086C">
        <w:rPr>
          <w:rFonts w:eastAsia="SimSun" w:cs="Traditional Arabic"/>
          <w:sz w:val="36"/>
          <w:szCs w:val="36"/>
          <w:rtl/>
          <w:lang w:eastAsia="zh-CN" w:bidi="ar-DZ"/>
        </w:rPr>
        <w:t>:</w:t>
      </w:r>
      <w:r w:rsidRPr="000C086C">
        <w:rPr>
          <w:rFonts w:eastAsia="SimSun" w:cs="Traditional Arabic" w:hint="cs"/>
          <w:sz w:val="36"/>
          <w:szCs w:val="36"/>
          <w:rtl/>
          <w:lang w:eastAsia="zh-CN" w:bidi="ar-DZ"/>
        </w:rPr>
        <w:t xml:space="preserve"> وطبعًا</w:t>
      </w:r>
      <w:r w:rsidRPr="000C086C">
        <w:rPr>
          <w:rFonts w:eastAsia="SimSun" w:cs="Traditional Arabic"/>
          <w:sz w:val="36"/>
          <w:szCs w:val="36"/>
          <w:rtl/>
          <w:lang w:eastAsia="zh-CN" w:bidi="ar-DZ"/>
        </w:rPr>
        <w:t xml:space="preserve"> التدر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أي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ها ال</w:t>
      </w:r>
      <w:r w:rsidRPr="000C086C">
        <w:rPr>
          <w:rFonts w:eastAsia="SimSun" w:cs="Traditional Arabic" w:hint="cs"/>
          <w:sz w:val="36"/>
          <w:szCs w:val="36"/>
          <w:rtl/>
          <w:lang w:eastAsia="zh-CN" w:bidi="ar-DZ"/>
        </w:rPr>
        <w:t>إ</w:t>
      </w:r>
      <w:r w:rsidRPr="000C086C">
        <w:rPr>
          <w:rFonts w:eastAsia="SimSun" w:cs="Traditional Arabic"/>
          <w:sz w:val="36"/>
          <w:szCs w:val="36"/>
          <w:rtl/>
          <w:lang w:eastAsia="zh-CN" w:bidi="ar-DZ"/>
        </w:rPr>
        <w:t>خوة الكرام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منه:</w:t>
      </w:r>
    </w:p>
    <w:p w14:paraId="204ECCFE" w14:textId="77777777" w:rsidR="00D779DB" w:rsidRPr="000C086C" w:rsidRDefault="00D779DB" w:rsidP="00D779DB">
      <w:pPr>
        <w:bidi/>
        <w:contextualSpacing/>
        <w:rPr>
          <w:rFonts w:eastAsia="SimSun" w:cs="Traditional Arabic"/>
          <w:sz w:val="16"/>
          <w:szCs w:val="16"/>
          <w:rtl/>
          <w:lang w:eastAsia="zh-CN" w:bidi="ar-DZ"/>
        </w:rPr>
      </w:pPr>
    </w:p>
    <w:p w14:paraId="0A1ADE08" w14:textId="77777777" w:rsidR="00D779DB" w:rsidRPr="000C086C" w:rsidRDefault="00D779DB" w:rsidP="00D779DB">
      <w:pPr>
        <w:bidi/>
        <w:contextualSpacing/>
        <w:rPr>
          <w:rFonts w:eastAsia="SimSun" w:cs="Traditional Arabic"/>
          <w:sz w:val="16"/>
          <w:szCs w:val="16"/>
          <w:lang w:eastAsia="zh-CN" w:bidi="ar-DZ"/>
        </w:rPr>
      </w:pPr>
    </w:p>
    <w:p w14:paraId="43C47D65"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val="ar-SA" w:eastAsia="en-GB" w:bidi="ar-EG"/>
        </w:rPr>
      </w:pPr>
      <w:bookmarkStart w:id="15" w:name="_Toc188353596"/>
      <w:bookmarkStart w:id="16" w:name="_Toc188874943"/>
      <w:r w:rsidRPr="000C086C">
        <w:rPr>
          <w:rFonts w:eastAsia="MS Gothic" w:cs="Traditional Arabic"/>
          <w:b/>
          <w:bCs/>
          <w:color w:val="FFFFFF"/>
          <w:sz w:val="40"/>
          <w:szCs w:val="40"/>
          <w:rtl/>
          <w:lang w:val="ar-SA" w:eastAsia="en-GB" w:bidi="ar-EG"/>
        </w:rPr>
        <w:t>تدر</w:t>
      </w:r>
      <w:r w:rsidRPr="000C086C">
        <w:rPr>
          <w:rFonts w:eastAsia="MS Gothic" w:cs="Traditional Arabic" w:hint="cs"/>
          <w:b/>
          <w:bCs/>
          <w:color w:val="FFFFFF"/>
          <w:sz w:val="40"/>
          <w:szCs w:val="40"/>
          <w:rtl/>
          <w:lang w:val="ar-SA" w:eastAsia="en-GB" w:bidi="ar-EG"/>
        </w:rPr>
        <w:t>ُّ</w:t>
      </w:r>
      <w:r w:rsidRPr="000C086C">
        <w:rPr>
          <w:rFonts w:eastAsia="MS Gothic" w:cs="Traditional Arabic"/>
          <w:b/>
          <w:bCs/>
          <w:color w:val="FFFFFF"/>
          <w:sz w:val="40"/>
          <w:szCs w:val="40"/>
          <w:rtl/>
          <w:lang w:val="ar-SA" w:eastAsia="en-GB" w:bidi="ar-EG"/>
        </w:rPr>
        <w:t>ج في تشريع الأحكام:</w:t>
      </w:r>
      <w:bookmarkEnd w:id="15"/>
      <w:bookmarkEnd w:id="16"/>
      <w:r w:rsidRPr="000C086C">
        <w:rPr>
          <w:rFonts w:eastAsia="MS Gothic" w:cs="Traditional Arabic"/>
          <w:b/>
          <w:bCs/>
          <w:color w:val="FFFFFF"/>
          <w:sz w:val="40"/>
          <w:szCs w:val="40"/>
          <w:rtl/>
          <w:lang w:val="ar-SA" w:eastAsia="en-GB" w:bidi="ar-EG"/>
        </w:rPr>
        <w:t xml:space="preserve"> </w:t>
      </w:r>
    </w:p>
    <w:p w14:paraId="640B7723" w14:textId="77777777" w:rsidR="00D779DB" w:rsidRPr="000C086C" w:rsidRDefault="00D779DB" w:rsidP="00D779DB">
      <w:pPr>
        <w:bidi/>
        <w:contextualSpacing/>
        <w:rPr>
          <w:rFonts w:eastAsia="SimSun" w:cs="Traditional Arabic"/>
          <w:sz w:val="36"/>
          <w:szCs w:val="36"/>
          <w:rtl/>
          <w:lang w:eastAsia="zh-CN" w:bidi="ar-DZ"/>
        </w:rPr>
      </w:pPr>
      <w:r w:rsidRPr="000C086C">
        <w:rPr>
          <w:rFonts w:eastAsia="SimSun" w:cs="Traditional Arabic"/>
          <w:sz w:val="36"/>
          <w:szCs w:val="36"/>
          <w:rtl/>
          <w:lang w:eastAsia="zh-CN" w:bidi="ar-DZ"/>
        </w:rPr>
        <w:t>فالن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 xml:space="preserve">ُّ عليه الصَّلاة والسَّلام، </w:t>
      </w:r>
      <w:r w:rsidRPr="000C086C">
        <w:rPr>
          <w:rFonts w:eastAsia="SimSun" w:cs="Traditional Arabic"/>
          <w:sz w:val="36"/>
          <w:szCs w:val="36"/>
          <w:rtl/>
          <w:lang w:eastAsia="zh-CN" w:bidi="ar-DZ"/>
        </w:rPr>
        <w:t>أو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ل ما 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ع</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ث أ</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اس بتوحيد الله</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يشهد</w:t>
      </w:r>
      <w:r w:rsidRPr="000C086C">
        <w:rPr>
          <w:rFonts w:eastAsia="SimSun" w:cs="Traditional Arabic" w:hint="cs"/>
          <w:sz w:val="36"/>
          <w:szCs w:val="36"/>
          <w:rtl/>
          <w:lang w:eastAsia="zh-CN" w:bidi="ar-DZ"/>
        </w:rPr>
        <w:t>وا</w:t>
      </w:r>
      <w:r w:rsidRPr="000C086C">
        <w:rPr>
          <w:rFonts w:eastAsia="SimSun" w:cs="Traditional Arabic"/>
          <w:sz w:val="36"/>
          <w:szCs w:val="36"/>
          <w:rtl/>
          <w:lang w:eastAsia="zh-CN" w:bidi="ar-DZ"/>
        </w:rPr>
        <w:t xml:space="preserve"> أن لا إله إل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الله</w:t>
      </w:r>
      <w:r w:rsidRPr="000C086C">
        <w:rPr>
          <w:rFonts w:eastAsia="SimSun" w:cs="Traditional Arabic" w:hint="cs"/>
          <w:sz w:val="36"/>
          <w:szCs w:val="36"/>
          <w:rtl/>
          <w:lang w:eastAsia="zh-CN" w:bidi="ar-DZ"/>
        </w:rPr>
        <w:t xml:space="preserve"> وأنَّ</w:t>
      </w:r>
      <w:r w:rsidRPr="000C086C">
        <w:rPr>
          <w:rFonts w:eastAsia="SimSun" w:cs="Traditional Arabic"/>
          <w:sz w:val="36"/>
          <w:szCs w:val="36"/>
          <w:rtl/>
          <w:lang w:eastAsia="zh-CN" w:bidi="ar-DZ"/>
        </w:rPr>
        <w:t xml:space="preserve"> 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رسول الله، ث</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بعد ذلك ف</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ضت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لاة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ث</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ف</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ض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يام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ث</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ف</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ضت غير ذلك من العبادات، هذا 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ج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عموم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w:t>
      </w:r>
    </w:p>
    <w:p w14:paraId="26E665B0" w14:textId="77777777" w:rsidR="00D779DB" w:rsidRPr="000C086C" w:rsidRDefault="00D779DB" w:rsidP="00D779DB">
      <w:pPr>
        <w:numPr>
          <w:ilvl w:val="0"/>
          <w:numId w:val="13"/>
        </w:numPr>
        <w:bidi/>
        <w:contextualSpacing/>
        <w:rPr>
          <w:rFonts w:eastAsia="SimSun" w:cs="Traditional Arabic"/>
          <w:sz w:val="36"/>
          <w:szCs w:val="36"/>
          <w:rtl/>
          <w:lang w:eastAsia="zh-CN" w:bidi="ar-DZ"/>
        </w:rPr>
      </w:pPr>
      <w:r w:rsidRPr="000C086C">
        <w:rPr>
          <w:rFonts w:eastAsia="SimSun" w:cs="Traditional Arabic"/>
          <w:sz w:val="36"/>
          <w:szCs w:val="36"/>
          <w:rtl/>
          <w:lang w:eastAsia="zh-CN" w:bidi="ar-DZ"/>
        </w:rPr>
        <w:t>عندنا تدر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ج في تشريع الحكم الواحد: </w:t>
      </w:r>
    </w:p>
    <w:p w14:paraId="6FD7E0F5" w14:textId="77777777" w:rsidR="00D779DB" w:rsidRPr="000C086C" w:rsidRDefault="00D779DB" w:rsidP="00D779DB">
      <w:pPr>
        <w:bidi/>
        <w:contextualSpacing/>
        <w:rPr>
          <w:rFonts w:eastAsia="SimSun" w:cs="Traditional Arabic"/>
          <w:sz w:val="36"/>
          <w:szCs w:val="36"/>
          <w:lang w:eastAsia="zh-CN" w:bidi="ar-DZ"/>
        </w:rPr>
      </w:pPr>
      <w:r w:rsidRPr="000C086C">
        <w:rPr>
          <w:rFonts w:eastAsia="SimSun" w:cs="Traditional Arabic"/>
          <w:sz w:val="36"/>
          <w:szCs w:val="36"/>
          <w:rtl/>
          <w:lang w:eastAsia="zh-CN" w:bidi="ar-DZ"/>
        </w:rPr>
        <w:t>تحريم الخمر مثلاً مرَّ بعد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مراحل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وجوب الجهاد في سبيل الله أيض</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مرَّ بعد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مراحل في نفس هذا الحكم في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w:t>
      </w:r>
    </w:p>
    <w:p w14:paraId="47DE16E8" w14:textId="77777777" w:rsidR="00D779DB" w:rsidRPr="000C086C" w:rsidRDefault="00D779DB" w:rsidP="00D779DB">
      <w:pPr>
        <w:numPr>
          <w:ilvl w:val="0"/>
          <w:numId w:val="12"/>
        </w:numPr>
        <w:bidi/>
        <w:contextualSpacing/>
        <w:rPr>
          <w:rFonts w:eastAsia="SimSun" w:cs="Traditional Arabic"/>
          <w:sz w:val="36"/>
          <w:szCs w:val="36"/>
          <w:lang w:eastAsia="zh-CN" w:bidi="ar-DZ"/>
        </w:rPr>
      </w:pP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كذلك من معالم هذا العصر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ascii="Sakkal Majalla" w:eastAsia="Times New Roman" w:hAnsi="Sakkal Majalla" w:cs="Sakkal Majalla"/>
          <w:color w:val="0D0D0D"/>
          <w:sz w:val="36"/>
          <w:szCs w:val="36"/>
          <w:rtl/>
        </w:rPr>
        <w:t>ﷺ</w:t>
      </w:r>
      <w:r w:rsidRPr="000C086C">
        <w:rPr>
          <w:rFonts w:eastAsia="SimSun" w:cs="Traditional Arabic"/>
          <w:sz w:val="36"/>
          <w:szCs w:val="36"/>
          <w:rtl/>
          <w:lang w:eastAsia="zh-CN" w:bidi="ar-DZ"/>
        </w:rPr>
        <w:t xml:space="preserve"> درَّب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وعل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مهم ورب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اهم على الفقه والفتوى والاجتهاد، وقد ذكر بعضهم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الذين أفت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وا في زمن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ascii="Sakkal Majalla" w:eastAsia="Times New Roman" w:hAnsi="Sakkal Majalla" w:cs="Sakkal Majalla"/>
          <w:color w:val="0D0D0D"/>
          <w:sz w:val="36"/>
          <w:szCs w:val="36"/>
          <w:rtl/>
        </w:rPr>
        <w:t>ﷺ</w:t>
      </w:r>
      <w:r w:rsidRPr="000C086C">
        <w:rPr>
          <w:rFonts w:eastAsia="SimSun" w:cs="Traditional Arabic"/>
          <w:sz w:val="36"/>
          <w:szCs w:val="36"/>
          <w:rtl/>
          <w:lang w:eastAsia="zh-CN" w:bidi="ar-DZ"/>
        </w:rPr>
        <w:t xml:space="preserve"> بلغوا أربعة عشر صحابيًا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وهم</w:t>
      </w:r>
      <w:r w:rsidRPr="000C086C">
        <w:rPr>
          <w:rFonts w:eastAsia="SimSun" w:cs="Traditional Arabic" w:hint="cs"/>
          <w:sz w:val="36"/>
          <w:szCs w:val="36"/>
          <w:rtl/>
          <w:lang w:eastAsia="zh-CN" w:bidi="ar-DZ"/>
        </w:rPr>
        <w:t>: (</w:t>
      </w:r>
      <w:r w:rsidRPr="000C086C">
        <w:rPr>
          <w:rFonts w:eastAsia="SimSun" w:cs="Traditional Arabic"/>
          <w:sz w:val="36"/>
          <w:szCs w:val="36"/>
          <w:rtl/>
          <w:lang w:eastAsia="zh-CN" w:bidi="ar-DZ"/>
        </w:rPr>
        <w:t>أبو بكر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وعمر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وعثمان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وعلي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وعبد الرحمن بن عوف</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ومعاذ بن جبل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وعم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ار بن ياسر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وحذيفة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وزيد بن ثابت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وأبو الد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رداء</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وأبو موسى</w:t>
      </w:r>
      <w:r w:rsidRPr="000C086C">
        <w:rPr>
          <w:rFonts w:eastAsia="SimSun" w:cs="Traditional Arabic" w:hint="cs"/>
          <w:sz w:val="36"/>
          <w:szCs w:val="36"/>
          <w:rtl/>
          <w:lang w:eastAsia="zh-CN" w:bidi="ar-DZ"/>
        </w:rPr>
        <w:t>،</w:t>
      </w:r>
    </w:p>
    <w:p w14:paraId="2E219E85" w14:textId="77777777" w:rsidR="00D779DB" w:rsidRPr="000C086C" w:rsidRDefault="00D779DB" w:rsidP="00D779DB">
      <w:pPr>
        <w:bidi/>
        <w:contextualSpacing/>
        <w:rPr>
          <w:rFonts w:eastAsia="SimSun" w:cs="Traditional Arabic"/>
          <w:sz w:val="36"/>
          <w:szCs w:val="36"/>
          <w:lang w:eastAsia="zh-CN" w:bidi="ar-DZ"/>
        </w:rPr>
      </w:pPr>
      <w:r w:rsidRPr="000C086C">
        <w:rPr>
          <w:rFonts w:eastAsia="SimSun" w:cs="Traditional Arabic"/>
          <w:sz w:val="36"/>
          <w:szCs w:val="36"/>
          <w:rtl/>
          <w:lang w:eastAsia="zh-CN" w:bidi="ar-DZ"/>
        </w:rPr>
        <w:t>وأ</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بن كعب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وعبادة بن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امت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وابن مسعود)، هؤلاء الأربعة عشر صحابيًا ذُكر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هم كانوا أفت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وا في زمن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ascii="Sakkal Majalla" w:eastAsia="Times New Roman" w:hAnsi="Sakkal Majalla" w:cs="Sakkal Majalla"/>
          <w:color w:val="0D0D0D"/>
          <w:sz w:val="36"/>
          <w:szCs w:val="36"/>
          <w:rtl/>
        </w:rPr>
        <w:t>ﷺ</w:t>
      </w:r>
      <w:r w:rsidRPr="000C086C">
        <w:rPr>
          <w:rFonts w:eastAsia="SimSun" w:cs="Traditional Arabic"/>
          <w:sz w:val="36"/>
          <w:szCs w:val="36"/>
          <w:rtl/>
          <w:lang w:eastAsia="zh-CN" w:bidi="ar-DZ"/>
        </w:rPr>
        <w:t>.</w:t>
      </w:r>
    </w:p>
    <w:p w14:paraId="5ACB1ECB" w14:textId="77777777" w:rsidR="00D779DB" w:rsidRPr="000C086C" w:rsidRDefault="00D779DB" w:rsidP="00D779DB">
      <w:pPr>
        <w:bidi/>
        <w:contextualSpacing/>
        <w:rPr>
          <w:rFonts w:eastAsia="SimSun" w:cs="Traditional Arabic"/>
          <w:sz w:val="36"/>
          <w:szCs w:val="36"/>
          <w:lang w:eastAsia="zh-CN" w:bidi="ar-DZ"/>
        </w:rPr>
      </w:pPr>
      <w:r w:rsidRPr="000C086C">
        <w:rPr>
          <w:rFonts w:eastAsia="SimSun" w:cs="Traditional Arabic" w:hint="cs"/>
          <w:sz w:val="36"/>
          <w:szCs w:val="36"/>
          <w:rtl/>
          <w:lang w:eastAsia="zh-CN" w:bidi="ar-DZ"/>
        </w:rPr>
        <w:t xml:space="preserve"> </w:t>
      </w:r>
      <w:r w:rsidRPr="000C086C">
        <w:rPr>
          <w:rFonts w:eastAsia="SimSun" w:cs="Traditional Arabic"/>
          <w:sz w:val="36"/>
          <w:szCs w:val="36"/>
          <w:rtl/>
          <w:lang w:eastAsia="zh-CN" w:bidi="ar-DZ"/>
        </w:rPr>
        <w:t>وقد ثبت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 في زمن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كان هناك من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حابة من يُعرف بالفقه، ولهذا جاء فبعض الأحاديث حديث العسيف، قال: </w:t>
      </w:r>
      <w:r w:rsidRPr="000C086C">
        <w:rPr>
          <w:rFonts w:eastAsia="SimSun" w:cs="Traditional Arabic" w:hint="cs"/>
          <w:color w:val="984806"/>
          <w:sz w:val="36"/>
          <w:szCs w:val="36"/>
          <w:rtl/>
          <w:lang w:eastAsia="zh-CN" w:bidi="ar-DZ"/>
        </w:rPr>
        <w:t>"</w:t>
      </w:r>
      <w:r w:rsidRPr="000C086C">
        <w:rPr>
          <w:rFonts w:eastAsia="SimSun" w:cs="Traditional Arabic"/>
          <w:color w:val="984806"/>
          <w:sz w:val="36"/>
          <w:szCs w:val="36"/>
          <w:rtl/>
          <w:lang w:eastAsia="zh-CN" w:bidi="ar-DZ"/>
        </w:rPr>
        <w:t>فسألت أهل الع</w:t>
      </w:r>
      <w:r w:rsidRPr="000C086C">
        <w:rPr>
          <w:rFonts w:eastAsia="SimSun" w:cs="Traditional Arabic" w:hint="cs"/>
          <w:color w:val="984806"/>
          <w:sz w:val="36"/>
          <w:szCs w:val="36"/>
          <w:rtl/>
          <w:lang w:eastAsia="zh-CN" w:bidi="ar-DZ"/>
        </w:rPr>
        <w:t>ِ</w:t>
      </w:r>
      <w:r w:rsidRPr="000C086C">
        <w:rPr>
          <w:rFonts w:eastAsia="SimSun" w:cs="Traditional Arabic"/>
          <w:color w:val="984806"/>
          <w:sz w:val="36"/>
          <w:szCs w:val="36"/>
          <w:rtl/>
          <w:lang w:eastAsia="zh-CN" w:bidi="ar-DZ"/>
        </w:rPr>
        <w:t>لم</w:t>
      </w:r>
      <w:r w:rsidRPr="000C086C">
        <w:rPr>
          <w:rFonts w:eastAsia="SimSun" w:cs="Traditional Arabic" w:hint="cs"/>
          <w:color w:val="984806"/>
          <w:sz w:val="36"/>
          <w:szCs w:val="36"/>
          <w:rtl/>
          <w:lang w:eastAsia="zh-CN" w:bidi="ar-DZ"/>
        </w:rPr>
        <w:t>"</w:t>
      </w:r>
      <w:r w:rsidRPr="000C086C">
        <w:rPr>
          <w:rFonts w:eastAsia="SimSun" w:cs="Traditional Arabic"/>
          <w:sz w:val="36"/>
          <w:szCs w:val="36"/>
          <w:vertAlign w:val="superscript"/>
          <w:rtl/>
          <w:lang w:eastAsia="zh-CN" w:bidi="ar-DZ"/>
        </w:rPr>
        <w:footnoteReference w:id="6"/>
      </w:r>
      <w:r w:rsidRPr="000C086C">
        <w:rPr>
          <w:rFonts w:eastAsia="SimSun" w:cs="Traditional Arabic"/>
          <w:sz w:val="36"/>
          <w:szCs w:val="36"/>
          <w:rtl/>
          <w:lang w:eastAsia="zh-CN" w:bidi="ar-DZ"/>
        </w:rPr>
        <w:t>، وفي صحيح مسلم أيض</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eastAsia="SimSun" w:cs="Traditional Arabic" w:hint="cs"/>
          <w:color w:val="984806"/>
          <w:sz w:val="36"/>
          <w:szCs w:val="36"/>
          <w:rtl/>
          <w:lang w:eastAsia="zh-CN" w:bidi="ar-DZ"/>
        </w:rPr>
        <w:t>"</w:t>
      </w:r>
      <w:r w:rsidRPr="000C086C">
        <w:rPr>
          <w:rFonts w:eastAsia="SimSun" w:cs="Traditional Arabic"/>
          <w:color w:val="984806"/>
          <w:sz w:val="36"/>
          <w:szCs w:val="36"/>
          <w:rtl/>
          <w:lang w:eastAsia="zh-CN" w:bidi="ar-DZ"/>
        </w:rPr>
        <w:t>فقال له فقهاء الأنصار</w:t>
      </w:r>
      <w:r w:rsidRPr="000C086C">
        <w:rPr>
          <w:rFonts w:eastAsia="SimSun" w:cs="Traditional Arabic" w:hint="cs"/>
          <w:color w:val="984806"/>
          <w:sz w:val="36"/>
          <w:szCs w:val="36"/>
          <w:rtl/>
          <w:lang w:eastAsia="zh-CN" w:bidi="ar-DZ"/>
        </w:rPr>
        <w:t>"</w:t>
      </w:r>
      <w:r w:rsidRPr="000C086C">
        <w:rPr>
          <w:rFonts w:eastAsia="SimSun" w:cs="Traditional Arabic"/>
          <w:sz w:val="36"/>
          <w:szCs w:val="36"/>
          <w:vertAlign w:val="superscript"/>
          <w:rtl/>
          <w:lang w:eastAsia="zh-CN" w:bidi="ar-DZ"/>
        </w:rPr>
        <w:footnoteReference w:id="7"/>
      </w:r>
      <w:r w:rsidRPr="000C086C">
        <w:rPr>
          <w:rFonts w:eastAsia="SimSun" w:cs="Traditional Arabic"/>
          <w:sz w:val="36"/>
          <w:szCs w:val="36"/>
          <w:rtl/>
          <w:lang w:eastAsia="zh-CN" w:bidi="ar-DZ"/>
        </w:rPr>
        <w:t xml:space="preserve"> فدلَّ على وجود من يوصف بالفقه والفتوى حتى في زمن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ascii="Sakkal Majalla" w:eastAsia="Times New Roman" w:hAnsi="Sakkal Majalla" w:cs="Sakkal Majalla"/>
          <w:color w:val="0D0D0D"/>
          <w:sz w:val="36"/>
          <w:szCs w:val="36"/>
          <w:rtl/>
        </w:rPr>
        <w:t>ﷺ</w:t>
      </w:r>
      <w:r w:rsidRPr="000C086C">
        <w:rPr>
          <w:rFonts w:ascii="Sakkal Majalla" w:eastAsia="Times New Roman" w:hAnsi="Sakkal Majalla" w:cs="Sakkal Majalla" w:hint="cs"/>
          <w:color w:val="0D0D0D"/>
          <w:sz w:val="36"/>
          <w:szCs w:val="36"/>
          <w:rtl/>
        </w:rPr>
        <w:t>.</w:t>
      </w:r>
    </w:p>
    <w:p w14:paraId="3D6940B7" w14:textId="77777777" w:rsidR="00D779DB" w:rsidRPr="000C086C" w:rsidRDefault="00D779DB" w:rsidP="00D779DB">
      <w:pPr>
        <w:bidi/>
        <w:spacing w:after="0"/>
        <w:rPr>
          <w:rFonts w:eastAsia="Times New Roman" w:cs="Traditional Arabic"/>
          <w:color w:val="0D0D0D"/>
          <w:sz w:val="36"/>
          <w:szCs w:val="36"/>
          <w:rtl/>
        </w:rPr>
      </w:pPr>
      <w:r w:rsidRPr="000C086C">
        <w:rPr>
          <w:rFonts w:eastAsia="Times New Roman" w:cs="Traditional Arabic"/>
          <w:color w:val="0D0D0D"/>
          <w:sz w:val="36"/>
          <w:szCs w:val="36"/>
          <w:rtl/>
        </w:rPr>
        <w:lastRenderedPageBreak/>
        <w:t>هذا ما يتعل</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ق بالز</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من الأول</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 xml:space="preserve"> وهو زمن التشريع</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 xml:space="preserve"> وقد عرفنا أنه مرَّ بمرحلة الت</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شريع المك</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ي ث</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م</w:t>
      </w:r>
      <w:r w:rsidRPr="000C086C">
        <w:rPr>
          <w:rFonts w:eastAsia="Times New Roman" w:cs="Traditional Arabic" w:hint="cs"/>
          <w:color w:val="0D0D0D"/>
          <w:sz w:val="36"/>
          <w:szCs w:val="36"/>
          <w:rtl/>
        </w:rPr>
        <w:t>َّ</w:t>
      </w:r>
      <w:r w:rsidRPr="000C086C">
        <w:rPr>
          <w:rFonts w:eastAsia="Times New Roman" w:cs="Traditional Arabic"/>
          <w:color w:val="0D0D0D"/>
          <w:sz w:val="36"/>
          <w:szCs w:val="36"/>
          <w:rtl/>
        </w:rPr>
        <w:t xml:space="preserve"> مرحلة العهد المدني.</w:t>
      </w:r>
    </w:p>
    <w:p w14:paraId="09E486B3" w14:textId="77777777" w:rsidR="00D779DB" w:rsidRPr="000C086C" w:rsidRDefault="00D779DB" w:rsidP="00D779DB">
      <w:pPr>
        <w:bidi/>
        <w:spacing w:after="0"/>
        <w:rPr>
          <w:rFonts w:eastAsia="Times New Roman" w:cs="Traditional Arabic"/>
          <w:color w:val="0D0D0D"/>
          <w:sz w:val="36"/>
          <w:szCs w:val="36"/>
          <w:rtl/>
        </w:rPr>
      </w:pPr>
      <w:r w:rsidRPr="000C086C">
        <w:rPr>
          <w:rFonts w:eastAsia="SimSun" w:cs="Traditional Arabic"/>
          <w:sz w:val="36"/>
          <w:szCs w:val="36"/>
          <w:rtl/>
          <w:lang w:eastAsia="zh-CN" w:bidi="ar-DZ"/>
        </w:rPr>
        <w:t>بعد وفاة 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w:t>
      </w:r>
      <w:r w:rsidRPr="000C086C">
        <w:rPr>
          <w:rFonts w:ascii="Sakkal Majalla" w:eastAsia="Times New Roman" w:hAnsi="Sakkal Majalla" w:cs="Sakkal Majalla"/>
          <w:color w:val="0D0D0D"/>
          <w:sz w:val="36"/>
          <w:szCs w:val="36"/>
          <w:rtl/>
        </w:rPr>
        <w:t>ﷺ</w:t>
      </w:r>
      <w:r w:rsidRPr="000C086C">
        <w:rPr>
          <w:rFonts w:eastAsia="SimSun" w:cs="Traditional Arabic"/>
          <w:sz w:val="36"/>
          <w:szCs w:val="36"/>
          <w:rtl/>
          <w:lang w:eastAsia="zh-CN" w:bidi="ar-DZ"/>
        </w:rPr>
        <w:t xml:space="preserve"> انقطع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ولكن الاجتهاد والاستنباط في هذا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شريع والفتوى والفقه كان مستمر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فكان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رضوان الله تعالى عليهم يستنبطون الأحكام من الكتاب ومن الس</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ويقيسون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وبرز عدد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من فقهاء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ولكن هؤلاء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رضوان الله تعالى عليهم تفاوتوا من جهة كثرة ما نُقل عنهم في الفقه والفتوى، وهنا مسألة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ذكرها بعض العلماء وهي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هل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رضوان الله تعالى عليهم كل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هم فقهاء مجتهدون أو بعضهم دون بعض</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شرايكم؟ بعضهم دون بعض؟ في أحد يقول كل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بعضهم؟</w:t>
      </w:r>
    </w:p>
    <w:p w14:paraId="1F1028D1" w14:textId="77777777" w:rsidR="00D779DB" w:rsidRPr="000C086C" w:rsidRDefault="00D779DB" w:rsidP="00D779DB">
      <w:pPr>
        <w:bidi/>
        <w:spacing w:after="0"/>
        <w:rPr>
          <w:rFonts w:eastAsia="SimSun" w:cs="Traditional Arabic"/>
          <w:sz w:val="36"/>
          <w:szCs w:val="36"/>
          <w:rtl/>
          <w:lang w:eastAsia="zh-CN" w:bidi="ar-DZ"/>
        </w:rPr>
      </w:pPr>
      <w:r w:rsidRPr="000C086C">
        <w:rPr>
          <w:rFonts w:eastAsia="SimSun" w:cs="Traditional Arabic"/>
          <w:sz w:val="36"/>
          <w:szCs w:val="36"/>
          <w:rtl/>
          <w:lang w:eastAsia="zh-CN" w:bidi="ar-DZ"/>
        </w:rPr>
        <w:t>الجواب في هذا أن 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قال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إذا أردنا بالاجتهاد والفقه بمعنى أن القدرة على ذلك</w:t>
      </w:r>
      <w:r w:rsidRPr="000C086C">
        <w:rPr>
          <w:rFonts w:eastAsia="SimSun" w:cs="Traditional Arabic" w:hint="cs"/>
          <w:sz w:val="36"/>
          <w:szCs w:val="36"/>
          <w:rtl/>
          <w:lang w:eastAsia="zh-CN" w:bidi="ar-DZ"/>
        </w:rPr>
        <w:t>، يعني</w:t>
      </w:r>
      <w:r w:rsidRPr="000C086C">
        <w:rPr>
          <w:rFonts w:eastAsia="SimSun" w:cs="Traditional Arabic"/>
          <w:sz w:val="36"/>
          <w:szCs w:val="36"/>
          <w:rtl/>
          <w:lang w:eastAsia="zh-CN" w:bidi="ar-DZ"/>
        </w:rPr>
        <w:t xml:space="preserve"> يُعب</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ر عنه أهل العلم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 فقيه بالقو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ة، </w:t>
      </w:r>
      <w:r w:rsidRPr="000C086C">
        <w:rPr>
          <w:rFonts w:eastAsia="SimSun" w:cs="Traditional Arabic" w:hint="cs"/>
          <w:sz w:val="36"/>
          <w:szCs w:val="36"/>
          <w:rtl/>
          <w:lang w:eastAsia="zh-CN" w:bidi="ar-DZ"/>
        </w:rPr>
        <w:t xml:space="preserve">تمام؟ </w:t>
      </w:r>
      <w:r w:rsidRPr="000C086C">
        <w:rPr>
          <w:rFonts w:eastAsia="SimSun" w:cs="Traditional Arabic"/>
          <w:sz w:val="36"/>
          <w:szCs w:val="36"/>
          <w:rtl/>
          <w:lang w:eastAsia="zh-CN" w:bidi="ar-DZ"/>
        </w:rPr>
        <w:t>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 عنده قدرة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رضوان الله تعالى عليهم شهدوا الت</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نزيل ولغتهم العربي</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 لغة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صحيحة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وسليقة بالن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سبة لهم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ولهذا ذهب بعض العلماء إلى أن</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ك</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ل</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هم من أهل الاجتهاد بالقو</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ة</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لا بالفعل</w:t>
      </w:r>
      <w:r w:rsidRPr="000C086C">
        <w:rPr>
          <w:rFonts w:eastAsia="SimSun" w:cs="Traditional Arabic" w:hint="cs"/>
          <w:sz w:val="36"/>
          <w:szCs w:val="36"/>
          <w:rtl/>
          <w:lang w:eastAsia="zh-CN" w:bidi="ar-DZ"/>
        </w:rPr>
        <w:t>. تمام؟</w:t>
      </w:r>
      <w:r w:rsidRPr="000C086C">
        <w:rPr>
          <w:rFonts w:eastAsia="SimSun" w:cs="Traditional Arabic"/>
          <w:sz w:val="36"/>
          <w:szCs w:val="36"/>
          <w:rtl/>
          <w:lang w:eastAsia="zh-CN" w:bidi="ar-DZ"/>
        </w:rPr>
        <w:t xml:space="preserve"> </w:t>
      </w:r>
    </w:p>
    <w:p w14:paraId="49FA9EB6" w14:textId="77777777" w:rsidR="00D779DB" w:rsidRPr="000C086C" w:rsidRDefault="00D779DB" w:rsidP="00D779DB">
      <w:pPr>
        <w:bidi/>
        <w:spacing w:after="0"/>
        <w:rPr>
          <w:rFonts w:eastAsia="Calibri" w:cs="Traditional Arabic"/>
          <w:sz w:val="36"/>
          <w:szCs w:val="36"/>
          <w:rtl/>
          <w:lang w:eastAsia="en-GB" w:bidi="ar-EG"/>
        </w:rPr>
      </w:pPr>
      <w:r w:rsidRPr="000C086C">
        <w:rPr>
          <w:rFonts w:eastAsia="SimSun" w:cs="Traditional Arabic"/>
          <w:sz w:val="36"/>
          <w:szCs w:val="36"/>
          <w:rtl/>
          <w:lang w:eastAsia="zh-CN" w:bidi="ar-DZ"/>
        </w:rPr>
        <w:t>وأم</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ا من ر</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ويت عنه الفتوى وتصد</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ى للفتوى أو للقضاء</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 xml:space="preserve"> فليس جميع الص</w:t>
      </w:r>
      <w:r w:rsidRPr="000C086C">
        <w:rPr>
          <w:rFonts w:eastAsia="SimSun" w:cs="Traditional Arabic" w:hint="cs"/>
          <w:sz w:val="36"/>
          <w:szCs w:val="36"/>
          <w:rtl/>
          <w:lang w:eastAsia="zh-CN" w:bidi="ar-DZ"/>
        </w:rPr>
        <w:t>َّ</w:t>
      </w:r>
      <w:r w:rsidRPr="000C086C">
        <w:rPr>
          <w:rFonts w:eastAsia="SimSun" w:cs="Traditional Arabic"/>
          <w:sz w:val="36"/>
          <w:szCs w:val="36"/>
          <w:rtl/>
          <w:lang w:eastAsia="zh-CN" w:bidi="ar-DZ"/>
        </w:rPr>
        <w:t>حابة رضوان الله تعالى عليهم</w:t>
      </w:r>
      <w:r w:rsidRPr="000C086C">
        <w:rPr>
          <w:rFonts w:eastAsia="SimSun" w:cs="Traditional Arabic" w:hint="cs"/>
          <w:sz w:val="36"/>
          <w:szCs w:val="36"/>
          <w:rtl/>
          <w:lang w:eastAsia="zh-CN" w:bidi="ar-DZ"/>
        </w:rPr>
        <w:t xml:space="preserve"> يعني</w:t>
      </w:r>
      <w:r w:rsidRPr="000C086C">
        <w:rPr>
          <w:rFonts w:eastAsia="SimSun" w:cs="Traditional Arabic"/>
          <w:sz w:val="36"/>
          <w:szCs w:val="36"/>
          <w:rtl/>
          <w:lang w:eastAsia="zh-CN" w:bidi="ar-DZ"/>
        </w:rPr>
        <w:t xml:space="preserve"> حصل منهم الإفتاء والقضاء.</w:t>
      </w:r>
      <w:r w:rsidRPr="000C086C">
        <w:rPr>
          <w:rFonts w:eastAsia="Calibri" w:cs="Traditional Arabic"/>
          <w:sz w:val="36"/>
          <w:szCs w:val="36"/>
          <w:rtl/>
          <w:lang w:eastAsia="en-GB" w:bidi="ar-EG"/>
        </w:rPr>
        <w:t xml:space="preserve"> </w:t>
      </w:r>
    </w:p>
    <w:p w14:paraId="2EA77C38" w14:textId="77777777" w:rsidR="00D779DB" w:rsidRPr="000C086C" w:rsidRDefault="00D779DB" w:rsidP="00D779DB">
      <w:pPr>
        <w:bidi/>
        <w:spacing w:after="0"/>
        <w:rPr>
          <w:rFonts w:eastAsia="SimSun" w:cs="Traditional Arabic"/>
          <w:sz w:val="36"/>
          <w:szCs w:val="36"/>
          <w:rtl/>
          <w:lang w:eastAsia="zh-CN"/>
        </w:rPr>
      </w:pPr>
    </w:p>
    <w:p w14:paraId="6A552A7C"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ascii="Times New Roman" w:eastAsia="MS Gothic" w:hAnsi="Times New Roman" w:cs="Traditional Arabic"/>
          <w:b/>
          <w:bCs/>
          <w:color w:val="FFFFFF"/>
          <w:sz w:val="40"/>
          <w:szCs w:val="40"/>
          <w:rtl/>
          <w:lang w:eastAsia="en-GB"/>
        </w:rPr>
      </w:pPr>
      <w:bookmarkStart w:id="18" w:name="_Toc188353597"/>
      <w:bookmarkStart w:id="19" w:name="_Toc188874944"/>
      <w:r w:rsidRPr="000C086C">
        <w:rPr>
          <w:rFonts w:eastAsia="MS Gothic" w:cs="Traditional Arabic"/>
          <w:b/>
          <w:bCs/>
          <w:color w:val="FFFFFF"/>
          <w:sz w:val="40"/>
          <w:szCs w:val="40"/>
          <w:rtl/>
          <w:lang w:eastAsia="en-GB"/>
        </w:rPr>
        <w:t>مرحلة</w:t>
      </w:r>
      <w:r w:rsidRPr="000C086C">
        <w:rPr>
          <w:rFonts w:ascii=".SFUI-Bold" w:eastAsia="MS Gothic" w:hAnsi=".SFUI-Bold" w:cs="Traditional Arabic"/>
          <w:b/>
          <w:bCs/>
          <w:color w:val="FFFFFF"/>
          <w:sz w:val="40"/>
          <w:szCs w:val="40"/>
          <w:rtl/>
          <w:lang w:eastAsia="en-GB"/>
        </w:rPr>
        <w:t xml:space="preserve"> </w:t>
      </w:r>
      <w:r w:rsidRPr="000C086C">
        <w:rPr>
          <w:rFonts w:eastAsia="MS Gothic" w:cs="Traditional Arabic"/>
          <w:b/>
          <w:bCs/>
          <w:color w:val="FFFFFF"/>
          <w:sz w:val="40"/>
          <w:szCs w:val="40"/>
          <w:rtl/>
          <w:lang w:eastAsia="en-GB"/>
        </w:rPr>
        <w:t>الفقه</w:t>
      </w:r>
      <w:r w:rsidRPr="000C086C">
        <w:rPr>
          <w:rFonts w:ascii=".SFUI-Bold" w:eastAsia="MS Gothic" w:hAnsi=".SFUI-Bold" w:cs="Traditional Arabic"/>
          <w:b/>
          <w:bCs/>
          <w:color w:val="FFFFFF"/>
          <w:sz w:val="40"/>
          <w:szCs w:val="40"/>
          <w:rtl/>
          <w:lang w:eastAsia="en-GB"/>
        </w:rPr>
        <w:t xml:space="preserve"> </w:t>
      </w:r>
      <w:r w:rsidRPr="000C086C">
        <w:rPr>
          <w:rFonts w:eastAsia="MS Gothic" w:cs="Traditional Arabic"/>
          <w:b/>
          <w:bCs/>
          <w:color w:val="FFFFFF"/>
          <w:sz w:val="40"/>
          <w:szCs w:val="40"/>
          <w:rtl/>
          <w:lang w:eastAsia="en-GB"/>
        </w:rPr>
        <w:t>قبل</w:t>
      </w:r>
      <w:r w:rsidRPr="000C086C">
        <w:rPr>
          <w:rFonts w:ascii=".SFUI-Bold" w:eastAsia="MS Gothic" w:hAnsi=".SFUI-Bold" w:cs="Traditional Arabic"/>
          <w:b/>
          <w:bCs/>
          <w:color w:val="FFFFFF"/>
          <w:sz w:val="40"/>
          <w:szCs w:val="40"/>
          <w:rtl/>
          <w:lang w:eastAsia="en-GB"/>
        </w:rPr>
        <w:t xml:space="preserve"> </w:t>
      </w:r>
      <w:r w:rsidRPr="000C086C">
        <w:rPr>
          <w:rFonts w:eastAsia="MS Gothic" w:cs="Traditional Arabic"/>
          <w:b/>
          <w:bCs/>
          <w:color w:val="FFFFFF"/>
          <w:sz w:val="40"/>
          <w:szCs w:val="40"/>
          <w:rtl/>
          <w:lang w:eastAsia="en-GB"/>
        </w:rPr>
        <w:t>المذاهب</w:t>
      </w:r>
      <w:bookmarkEnd w:id="18"/>
      <w:bookmarkEnd w:id="19"/>
    </w:p>
    <w:p w14:paraId="604BD573"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طبعًا مرحلة ما قبل المذاهب تتمثل في:</w:t>
      </w:r>
    </w:p>
    <w:p w14:paraId="58488706" w14:textId="77777777" w:rsidR="00D779DB" w:rsidRPr="000C086C" w:rsidRDefault="00D779DB" w:rsidP="00D779DB">
      <w:pPr>
        <w:numPr>
          <w:ilvl w:val="0"/>
          <w:numId w:val="18"/>
        </w:numPr>
        <w:bidi/>
        <w:spacing w:after="0" w:line="240" w:lineRule="auto"/>
        <w:rPr>
          <w:rFonts w:eastAsia="Times New Roman" w:cs="Traditional Arabic"/>
          <w:sz w:val="36"/>
          <w:szCs w:val="36"/>
          <w:rtl/>
        </w:rPr>
      </w:pPr>
      <w:r w:rsidRPr="000C086C">
        <w:rPr>
          <w:rFonts w:eastAsia="Times New Roman" w:cs="Traditional Arabic"/>
          <w:sz w:val="36"/>
          <w:szCs w:val="36"/>
          <w:rtl/>
        </w:rPr>
        <w:t>عصر الصحابة. </w:t>
      </w:r>
    </w:p>
    <w:p w14:paraId="7170E0BF" w14:textId="77777777" w:rsidR="00D779DB" w:rsidRPr="000C086C" w:rsidRDefault="00D779DB" w:rsidP="00D779DB">
      <w:pPr>
        <w:numPr>
          <w:ilvl w:val="0"/>
          <w:numId w:val="18"/>
        </w:numPr>
        <w:bidi/>
        <w:spacing w:after="0" w:line="240" w:lineRule="auto"/>
        <w:rPr>
          <w:rFonts w:eastAsia="Times New Roman" w:cs="Traditional Arabic"/>
          <w:sz w:val="36"/>
          <w:szCs w:val="36"/>
          <w:rtl/>
        </w:rPr>
      </w:pPr>
      <w:r w:rsidRPr="000C086C">
        <w:rPr>
          <w:rFonts w:eastAsia="Times New Roman" w:cs="Traditional Arabic"/>
          <w:sz w:val="36"/>
          <w:szCs w:val="36"/>
          <w:rtl/>
        </w:rPr>
        <w:t>ثم عصر التابعين. </w:t>
      </w:r>
    </w:p>
    <w:p w14:paraId="126AEAFD"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ثم نتكلم أيضًا عن:</w:t>
      </w:r>
    </w:p>
    <w:p w14:paraId="2AC59918" w14:textId="77777777" w:rsidR="00D779DB" w:rsidRPr="000C086C" w:rsidRDefault="00D779DB" w:rsidP="00D779DB">
      <w:pPr>
        <w:numPr>
          <w:ilvl w:val="0"/>
          <w:numId w:val="19"/>
        </w:numPr>
        <w:bidi/>
        <w:spacing w:after="0" w:line="240" w:lineRule="auto"/>
        <w:contextualSpacing/>
        <w:rPr>
          <w:rFonts w:eastAsia="Times New Roman" w:cs="Traditional Arabic"/>
          <w:sz w:val="36"/>
          <w:szCs w:val="36"/>
        </w:rPr>
      </w:pPr>
      <w:r w:rsidRPr="000C086C">
        <w:rPr>
          <w:rFonts w:eastAsia="Times New Roman" w:cs="Traditional Arabic"/>
          <w:sz w:val="36"/>
          <w:szCs w:val="36"/>
          <w:rtl/>
        </w:rPr>
        <w:t>مصادر الفقه في هذه المرحلة. </w:t>
      </w:r>
    </w:p>
    <w:p w14:paraId="798EF57F" w14:textId="77777777" w:rsidR="00D779DB" w:rsidRPr="000C086C" w:rsidRDefault="00D779DB" w:rsidP="00D779DB">
      <w:pPr>
        <w:bidi/>
        <w:spacing w:after="0" w:line="240" w:lineRule="auto"/>
        <w:rPr>
          <w:rFonts w:cs="Traditional Arabic"/>
          <w:sz w:val="36"/>
          <w:szCs w:val="36"/>
          <w:rtl/>
        </w:rPr>
      </w:pPr>
    </w:p>
    <w:p w14:paraId="7C6D09C9" w14:textId="77777777" w:rsidR="00D779DB" w:rsidRPr="000C086C" w:rsidRDefault="00D779DB" w:rsidP="00D779DB">
      <w:pPr>
        <w:bidi/>
        <w:spacing w:after="0" w:line="240" w:lineRule="auto"/>
        <w:rPr>
          <w:rFonts w:eastAsia="Times New Roman" w:cs="Traditional Arabic"/>
          <w:sz w:val="16"/>
          <w:szCs w:val="16"/>
          <w:rtl/>
        </w:rPr>
      </w:pPr>
    </w:p>
    <w:p w14:paraId="7E1D5F93"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20" w:name="_Toc188353598"/>
      <w:bookmarkStart w:id="21" w:name="_Toc188874945"/>
      <w:r w:rsidRPr="000C086C">
        <w:rPr>
          <w:rFonts w:eastAsia="MS Gothic" w:cs="Traditional Arabic"/>
          <w:b/>
          <w:bCs/>
          <w:color w:val="FFFFFF"/>
          <w:sz w:val="40"/>
          <w:szCs w:val="40"/>
          <w:rtl/>
          <w:lang w:eastAsia="en-GB"/>
        </w:rPr>
        <w:t>عصر الصحابة</w:t>
      </w:r>
      <w:bookmarkEnd w:id="20"/>
      <w:bookmarkEnd w:id="21"/>
    </w:p>
    <w:p w14:paraId="47E87879"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إذا أردت أن ترجع إلى فتاوى الصحابة إلى فقه الصحابة، أين ترجع؟ وما هي الكتب؟ </w:t>
      </w:r>
    </w:p>
    <w:p w14:paraId="3C628D5A"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يعني، أنت تعرف الآن تريد أن تعرف فقه أبي حنيفة، ترجع إلى كتب المذهب الحنفي.</w:t>
      </w:r>
    </w:p>
    <w:p w14:paraId="2BD595E8" w14:textId="77777777" w:rsidR="00D779DB" w:rsidRPr="000C086C" w:rsidRDefault="00D779DB" w:rsidP="00D779DB">
      <w:pPr>
        <w:numPr>
          <w:ilvl w:val="0"/>
          <w:numId w:val="16"/>
        </w:numPr>
        <w:bidi/>
        <w:spacing w:after="0" w:line="240" w:lineRule="auto"/>
        <w:rPr>
          <w:rFonts w:eastAsia="Times New Roman" w:cs="Traditional Arabic"/>
          <w:sz w:val="36"/>
          <w:szCs w:val="36"/>
          <w:rtl/>
        </w:rPr>
      </w:pPr>
      <w:r w:rsidRPr="000C086C">
        <w:rPr>
          <w:rFonts w:eastAsia="Times New Roman" w:cs="Traditional Arabic"/>
          <w:sz w:val="36"/>
          <w:szCs w:val="36"/>
          <w:rtl/>
        </w:rPr>
        <w:lastRenderedPageBreak/>
        <w:t>طيب، إذا أردت أن ترجع إلى فقه الصحابة، نقول عدنا المصادر في هذا، عندنا:</w:t>
      </w:r>
    </w:p>
    <w:p w14:paraId="3BE4A173" w14:textId="77777777" w:rsidR="00D779DB" w:rsidRPr="000C086C" w:rsidRDefault="00D779DB" w:rsidP="00D779DB">
      <w:pPr>
        <w:numPr>
          <w:ilvl w:val="0"/>
          <w:numId w:val="16"/>
        </w:numPr>
        <w:bidi/>
        <w:spacing w:after="0" w:line="240" w:lineRule="auto"/>
        <w:rPr>
          <w:rFonts w:eastAsia="Times New Roman" w:cs="Traditional Arabic"/>
          <w:sz w:val="36"/>
          <w:szCs w:val="36"/>
          <w:rtl/>
        </w:rPr>
      </w:pPr>
      <w:r w:rsidRPr="000C086C">
        <w:rPr>
          <w:rFonts w:eastAsia="Times New Roman" w:cs="Traditional Arabic"/>
          <w:sz w:val="36"/>
          <w:szCs w:val="36"/>
          <w:rtl/>
        </w:rPr>
        <w:t>مصادر مسندة مروية بالأسناد. </w:t>
      </w:r>
    </w:p>
    <w:p w14:paraId="4D128D25" w14:textId="77777777" w:rsidR="00D779DB" w:rsidRPr="000C086C" w:rsidRDefault="00D779DB" w:rsidP="00D779DB">
      <w:pPr>
        <w:numPr>
          <w:ilvl w:val="0"/>
          <w:numId w:val="16"/>
        </w:numPr>
        <w:bidi/>
        <w:spacing w:after="0" w:line="240" w:lineRule="auto"/>
        <w:rPr>
          <w:rFonts w:eastAsia="Times New Roman" w:cs="Traditional Arabic"/>
          <w:sz w:val="36"/>
          <w:szCs w:val="36"/>
          <w:rtl/>
        </w:rPr>
      </w:pPr>
      <w:r w:rsidRPr="000C086C">
        <w:rPr>
          <w:rFonts w:eastAsia="Times New Roman" w:cs="Traditional Arabic"/>
          <w:sz w:val="36"/>
          <w:szCs w:val="36"/>
          <w:rtl/>
        </w:rPr>
        <w:t>وعندنا مصادر غير مسندة.</w:t>
      </w:r>
    </w:p>
    <w:p w14:paraId="5BBDB282" w14:textId="77777777" w:rsidR="00D779DB" w:rsidRPr="000C086C" w:rsidRDefault="00D779DB" w:rsidP="00D779DB">
      <w:pPr>
        <w:numPr>
          <w:ilvl w:val="0"/>
          <w:numId w:val="17"/>
        </w:numPr>
        <w:bidi/>
        <w:spacing w:after="0" w:line="240" w:lineRule="auto"/>
        <w:rPr>
          <w:rFonts w:eastAsia="Times New Roman" w:cs="Traditional Arabic"/>
          <w:sz w:val="36"/>
          <w:szCs w:val="36"/>
          <w:rtl/>
        </w:rPr>
      </w:pPr>
      <w:r w:rsidRPr="000C086C">
        <w:rPr>
          <w:rFonts w:eastAsia="Times New Roman" w:cs="Traditional Arabic"/>
          <w:sz w:val="36"/>
          <w:szCs w:val="36"/>
          <w:rtl/>
        </w:rPr>
        <w:t>المصادر المسندة مثل مصنف عبد الرزاق الصنعاني، ومثل مصنف ابن أبي شيبة، وكذلك الأوسط لابن المنذر، الأوسط لابن المنذر يذكر بعض الأشياء بالإسناد من فقه الصحابة، وبعضها يُذكر من غير إسناد.</w:t>
      </w:r>
    </w:p>
    <w:p w14:paraId="17761EEA" w14:textId="77777777" w:rsidR="00D779DB" w:rsidRPr="000C086C" w:rsidRDefault="00D779DB" w:rsidP="00D779DB">
      <w:pPr>
        <w:numPr>
          <w:ilvl w:val="0"/>
          <w:numId w:val="17"/>
        </w:numPr>
        <w:bidi/>
        <w:spacing w:after="0" w:line="240" w:lineRule="auto"/>
        <w:rPr>
          <w:rFonts w:eastAsia="Times New Roman" w:cs="Traditional Arabic"/>
          <w:sz w:val="36"/>
          <w:szCs w:val="36"/>
          <w:rtl/>
        </w:rPr>
      </w:pPr>
      <w:r w:rsidRPr="000C086C">
        <w:rPr>
          <w:rFonts w:eastAsia="Times New Roman" w:cs="Traditional Arabic"/>
          <w:sz w:val="36"/>
          <w:szCs w:val="36"/>
          <w:rtl/>
        </w:rPr>
        <w:t xml:space="preserve">وعندنا كتب غير مسندة، وهي كتب الفقه المقارن عمومًا، فإنك لو رجعت إلى المغني أو المجموع أو غيره من كتب الفقه المقارن، أو فقه الخلاف، تجد نسبة الأقوال الفقهية، يقول: </w:t>
      </w:r>
      <w:r w:rsidRPr="000C086C">
        <w:rPr>
          <w:rFonts w:eastAsia="Times New Roman" w:cs="Traditional Arabic"/>
          <w:color w:val="4F6228"/>
          <w:sz w:val="36"/>
          <w:szCs w:val="36"/>
          <w:rtl/>
        </w:rPr>
        <w:t>(وذهب هذا مثلاً ابن عمر وابن مسعود وغير ذلك من الصحابة رضوان الله تعالى عليهم).</w:t>
      </w:r>
    </w:p>
    <w:p w14:paraId="298CA9E3"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طيب، هذا بالنسبة للفقه في زمن الصحابة رضوان الله تعالى عليهم. </w:t>
      </w:r>
    </w:p>
    <w:p w14:paraId="145E29C2" w14:textId="77777777" w:rsidR="00D779DB" w:rsidRPr="000C086C" w:rsidRDefault="00D779DB" w:rsidP="00D779DB">
      <w:pPr>
        <w:numPr>
          <w:ilvl w:val="0"/>
          <w:numId w:val="20"/>
        </w:numPr>
        <w:bidi/>
        <w:spacing w:after="0" w:line="240" w:lineRule="auto"/>
        <w:contextualSpacing/>
        <w:rPr>
          <w:rFonts w:eastAsia="Times New Roman" w:cs="Traditional Arabic"/>
          <w:b/>
          <w:bCs/>
          <w:sz w:val="36"/>
          <w:szCs w:val="36"/>
          <w:rtl/>
        </w:rPr>
      </w:pPr>
      <w:r w:rsidRPr="000C086C">
        <w:rPr>
          <w:rFonts w:eastAsia="Times New Roman" w:cs="Traditional Arabic"/>
          <w:b/>
          <w:bCs/>
          <w:sz w:val="36"/>
          <w:szCs w:val="36"/>
          <w:rtl/>
        </w:rPr>
        <w:t>الصحابة الذين حفظت عنهم الفتوى 130 نفسًا. </w:t>
      </w:r>
    </w:p>
    <w:p w14:paraId="7B74A51B"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كما قرر ذلك الإمام ابن حزم رحمه الله تعالى، ونقله عنه الإمام ابن القيم في إعلام الموقعين. </w:t>
      </w:r>
    </w:p>
    <w:p w14:paraId="44EEEE66" w14:textId="77777777" w:rsidR="00D779DB" w:rsidRPr="000C086C" w:rsidRDefault="00D779DB" w:rsidP="00D779DB">
      <w:pPr>
        <w:bidi/>
        <w:spacing w:after="0" w:line="240" w:lineRule="auto"/>
        <w:rPr>
          <w:rFonts w:eastAsia="Times New Roman" w:cs="Traditional Arabic"/>
          <w:sz w:val="36"/>
          <w:szCs w:val="36"/>
          <w:rtl/>
        </w:rPr>
      </w:pPr>
    </w:p>
    <w:p w14:paraId="1D3CA6FC"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lang w:eastAsia="en-GB"/>
        </w:rPr>
      </w:pPr>
      <w:bookmarkStart w:id="22" w:name="_Toc188353599"/>
      <w:bookmarkStart w:id="23" w:name="_Toc188874946"/>
      <w:r w:rsidRPr="000C086C">
        <w:rPr>
          <w:rFonts w:eastAsia="MS Gothic" w:cs="Traditional Arabic" w:hint="cs"/>
          <w:b/>
          <w:bCs/>
          <w:color w:val="FFFFFF"/>
          <w:sz w:val="40"/>
          <w:szCs w:val="40"/>
          <w:rtl/>
          <w:lang w:eastAsia="en-GB"/>
        </w:rPr>
        <w:t>مراتب الصحابة في الافتاء</w:t>
      </w:r>
      <w:bookmarkEnd w:id="22"/>
      <w:bookmarkEnd w:id="23"/>
    </w:p>
    <w:p w14:paraId="3ADEC28D" w14:textId="77777777" w:rsidR="00D779DB" w:rsidRPr="000C086C" w:rsidRDefault="00D779DB" w:rsidP="00D779DB">
      <w:pPr>
        <w:numPr>
          <w:ilvl w:val="0"/>
          <w:numId w:val="21"/>
        </w:numPr>
        <w:bidi/>
        <w:spacing w:after="0" w:line="240" w:lineRule="auto"/>
        <w:contextualSpacing/>
        <w:rPr>
          <w:rFonts w:eastAsia="Times New Roman" w:cs="Traditional Arabic"/>
          <w:sz w:val="36"/>
          <w:szCs w:val="36"/>
          <w:rtl/>
        </w:rPr>
      </w:pPr>
      <w:r w:rsidRPr="000C086C">
        <w:rPr>
          <w:rFonts w:eastAsia="Times New Roman" w:cs="Traditional Arabic"/>
          <w:sz w:val="36"/>
          <w:szCs w:val="36"/>
          <w:u w:val="single"/>
          <w:rtl/>
        </w:rPr>
        <w:t>هؤلاء الصحابة 130 على ثلاثة مراتب:</w:t>
      </w:r>
    </w:p>
    <w:p w14:paraId="0EDA6D1F" w14:textId="77777777" w:rsidR="00D779DB" w:rsidRPr="000C086C" w:rsidRDefault="00D779DB" w:rsidP="00D779DB">
      <w:pPr>
        <w:numPr>
          <w:ilvl w:val="0"/>
          <w:numId w:val="22"/>
        </w:numPr>
        <w:bidi/>
        <w:spacing w:after="0" w:line="240" w:lineRule="auto"/>
        <w:contextualSpacing/>
        <w:rPr>
          <w:rFonts w:eastAsia="Times New Roman" w:cs="Traditional Arabic"/>
          <w:sz w:val="36"/>
          <w:szCs w:val="36"/>
          <w:rtl/>
        </w:rPr>
      </w:pPr>
      <w:r w:rsidRPr="000C086C">
        <w:rPr>
          <w:rFonts w:eastAsia="Times New Roman" w:cs="Traditional Arabic"/>
          <w:sz w:val="36"/>
          <w:szCs w:val="36"/>
          <w:u w:val="single"/>
          <w:rtl/>
        </w:rPr>
        <w:t>المكثرون، وعددهم سبعة. </w:t>
      </w:r>
    </w:p>
    <w:p w14:paraId="6C990631"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 xml:space="preserve">وهؤلاء المكثرون من الفتوى من الصحابة، قال ابن حزم: </w:t>
      </w:r>
      <w:r w:rsidRPr="000C086C">
        <w:rPr>
          <w:rFonts w:eastAsia="Times New Roman" w:cs="Traditional Arabic"/>
          <w:color w:val="4F6228"/>
          <w:sz w:val="36"/>
          <w:szCs w:val="36"/>
          <w:rtl/>
        </w:rPr>
        <w:t>(يمكن أن يجمع من فتوى كل واحد منهم سِفر ضخم)</w:t>
      </w:r>
      <w:r w:rsidRPr="000C086C">
        <w:rPr>
          <w:rFonts w:eastAsia="Times New Roman" w:cs="Traditional Arabic"/>
          <w:sz w:val="36"/>
          <w:szCs w:val="36"/>
          <w:rtl/>
        </w:rPr>
        <w:t>، يعني إذا أردت أن تجمع فتاوى عمر وأقضية عمر وآراء عمر، ستجد أنها تجتمع في مجلد كبير. </w:t>
      </w:r>
    </w:p>
    <w:p w14:paraId="458F6E07"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وكذلك علي وكذلك ابن مسعود وكذلك عائشة وكذلك زيد وابن عباس وابن عمر، رضوان الله تعالى عليهم.</w:t>
      </w:r>
    </w:p>
    <w:p w14:paraId="2A7CCF7F"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أما عمر ابن الخطاب فهو أفقه الصحابة بعد أبي بكر، أبو بكر الصديق رضوان الله تعالى عليه هو أفقه الصحابة وأعلمهم على الإطلاق، هو أعلم الصحابة على الإطلاق، كما قرر هذا أهل العلم، بل حكي عليه الإجماع أن أعلم الصحابة هو أبو بكر رضي الله تعالى عنه.</w:t>
      </w:r>
    </w:p>
    <w:p w14:paraId="11310385"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ولكن أبو بكر الصديق رضوان الله عليه لم تطل مدة خلافته، أبي بكر بعد النبي ﷺ، وقد كانت مدة خلافة أبي بكر كم؟ </w:t>
      </w:r>
    </w:p>
    <w:p w14:paraId="2060CAA1"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سنتين وستة أشهر تقريباً، لم تطل مدة خلافة أبي بكر رضي الله تعالى عنه، ومن أجل هذا سنتين وثلاثة أشهر، نعم، خلافته بك سنتين وثلاثة أشهر.</w:t>
      </w:r>
    </w:p>
    <w:p w14:paraId="3C4A36A4"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lastRenderedPageBreak/>
        <w:t>ولهذا لم ينقل عنه كثير من الفتوى والفقه والقضاء، بخلاف عمر رضي الله تعالى عنه، فإن خلافة عمر امتدت عشر سنوات وستة أشهر، فنقل عنه كثير جدًا من الفتاوى والأقضية في عدد من المسائل، وكذلك علي رضوان الله تعالى عليه، فقد نُقِلَ عنه الفقه، ليش؟ </w:t>
      </w:r>
    </w:p>
    <w:p w14:paraId="061EF53E"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لأنه آخر الخلفاء موتًا. </w:t>
      </w:r>
    </w:p>
    <w:p w14:paraId="6CB2FFD2"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يعني، الفقه الذي نُقِلَ عن علي سواء قبل أن يتولى الخلافة أو بعد أن تولى الخلافة، فقد نُقِلَ عنه فقه كثير. وكذلك ابن مسعود رضي الله تعالى عنه، وابن مسعود صاحب مدرسة فقهية وصاحب مذهب فقهي، له أتباع كما ذكر هذا ابن المَديني رحمه الله تعالى. </w:t>
      </w:r>
    </w:p>
    <w:p w14:paraId="2A0D1340" w14:textId="77777777" w:rsidR="00D779DB" w:rsidRPr="000C086C" w:rsidRDefault="00D779DB" w:rsidP="00D779DB">
      <w:pPr>
        <w:bidi/>
        <w:spacing w:after="0" w:line="240" w:lineRule="auto"/>
        <w:rPr>
          <w:rFonts w:eastAsia="Times New Roman" w:cs="Traditional Arabic"/>
          <w:sz w:val="36"/>
          <w:szCs w:val="36"/>
          <w:rtl/>
        </w:rPr>
      </w:pPr>
      <w:r w:rsidRPr="000C086C">
        <w:rPr>
          <w:rFonts w:eastAsia="Times New Roman" w:cs="Traditional Arabic"/>
          <w:sz w:val="36"/>
          <w:szCs w:val="36"/>
          <w:rtl/>
        </w:rPr>
        <w:t>فإنه ذكر أن الصحابة الذين كانت لهم مذاهب مقلَّدة لها أرباب يقلدون، يعني أتباع يعني يتبعون هذا المذهب هم ثلاثة من الصحابة، منهم: </w:t>
      </w:r>
    </w:p>
    <w:p w14:paraId="52A850BF" w14:textId="77777777" w:rsidR="00D779DB" w:rsidRPr="000C086C" w:rsidRDefault="00D779DB" w:rsidP="00D779DB">
      <w:pPr>
        <w:numPr>
          <w:ilvl w:val="0"/>
          <w:numId w:val="15"/>
        </w:numPr>
        <w:bidi/>
        <w:spacing w:after="0" w:line="240" w:lineRule="auto"/>
        <w:rPr>
          <w:rFonts w:eastAsia="Times New Roman" w:cs="Traditional Arabic"/>
          <w:sz w:val="36"/>
          <w:szCs w:val="36"/>
          <w:rtl/>
        </w:rPr>
      </w:pPr>
      <w:r w:rsidRPr="000C086C">
        <w:rPr>
          <w:rFonts w:eastAsia="Times New Roman" w:cs="Traditional Arabic"/>
          <w:sz w:val="36"/>
          <w:szCs w:val="36"/>
          <w:rtl/>
        </w:rPr>
        <w:t>عبد الله ابن مسعود. </w:t>
      </w:r>
    </w:p>
    <w:p w14:paraId="1E2E88B4" w14:textId="77777777" w:rsidR="00D779DB" w:rsidRPr="000C086C" w:rsidRDefault="00D779DB" w:rsidP="00D779DB">
      <w:pPr>
        <w:numPr>
          <w:ilvl w:val="0"/>
          <w:numId w:val="15"/>
        </w:numPr>
        <w:bidi/>
        <w:spacing w:after="0" w:line="240" w:lineRule="auto"/>
        <w:rPr>
          <w:rFonts w:eastAsia="Times New Roman" w:cs="Traditional Arabic"/>
          <w:sz w:val="36"/>
          <w:szCs w:val="36"/>
          <w:rtl/>
        </w:rPr>
      </w:pPr>
      <w:r w:rsidRPr="000C086C">
        <w:rPr>
          <w:rFonts w:eastAsia="Times New Roman" w:cs="Traditional Arabic"/>
          <w:sz w:val="36"/>
          <w:szCs w:val="36"/>
          <w:rtl/>
        </w:rPr>
        <w:t>ومنهم زيد ابن ثابت. </w:t>
      </w:r>
    </w:p>
    <w:p w14:paraId="7A3F28A5" w14:textId="77777777" w:rsidR="00D779DB" w:rsidRPr="000C086C" w:rsidRDefault="00D779DB" w:rsidP="00D779DB">
      <w:pPr>
        <w:numPr>
          <w:ilvl w:val="0"/>
          <w:numId w:val="15"/>
        </w:numPr>
        <w:bidi/>
        <w:spacing w:after="0" w:line="240" w:lineRule="auto"/>
        <w:rPr>
          <w:rFonts w:eastAsia="Times New Roman" w:cs="Traditional Arabic"/>
          <w:sz w:val="36"/>
          <w:szCs w:val="36"/>
          <w:rtl/>
        </w:rPr>
      </w:pPr>
      <w:r w:rsidRPr="000C086C">
        <w:rPr>
          <w:rFonts w:eastAsia="Times New Roman" w:cs="Traditional Arabic"/>
          <w:sz w:val="36"/>
          <w:szCs w:val="36"/>
          <w:rtl/>
        </w:rPr>
        <w:t>ومنهم عبد الله ابن عباس. </w:t>
      </w:r>
    </w:p>
    <w:p w14:paraId="6407382D" w14:textId="77777777" w:rsidR="00D779DB" w:rsidRPr="000C086C" w:rsidRDefault="00D779DB" w:rsidP="00D779DB">
      <w:pPr>
        <w:bidi/>
        <w:spacing w:after="0" w:line="240" w:lineRule="auto"/>
        <w:rPr>
          <w:rFonts w:eastAsia="Times New Roman" w:cs="Traditional Arabic"/>
          <w:color w:val="4F6228"/>
          <w:sz w:val="36"/>
          <w:szCs w:val="36"/>
          <w:rtl/>
        </w:rPr>
      </w:pPr>
      <w:r w:rsidRPr="000C086C">
        <w:rPr>
          <w:rFonts w:eastAsia="Times New Roman" w:cs="Traditional Arabic"/>
          <w:sz w:val="36"/>
          <w:szCs w:val="36"/>
          <w:rtl/>
        </w:rPr>
        <w:t xml:space="preserve">قال: </w:t>
      </w:r>
      <w:r w:rsidRPr="000C086C">
        <w:rPr>
          <w:rFonts w:eastAsia="Times New Roman" w:cs="Traditional Arabic"/>
          <w:color w:val="4F6228"/>
          <w:sz w:val="36"/>
          <w:szCs w:val="36"/>
          <w:rtl/>
        </w:rPr>
        <w:t>(وكان لكل منهم أتباع في الفقه يدوّنون في علمهم وفتاويهم وفقههم).</w:t>
      </w:r>
    </w:p>
    <w:p w14:paraId="04030878" w14:textId="77777777" w:rsidR="00D779DB" w:rsidRPr="000C086C" w:rsidRDefault="00D779DB" w:rsidP="00D779DB">
      <w:pPr>
        <w:bidi/>
        <w:spacing w:after="0" w:line="240" w:lineRule="auto"/>
        <w:rPr>
          <w:rFonts w:eastAsia="Times New Roman" w:cs="Traditional Arabic"/>
          <w:color w:val="4F6228"/>
          <w:sz w:val="36"/>
          <w:szCs w:val="36"/>
          <w:rtl/>
        </w:rPr>
      </w:pPr>
    </w:p>
    <w:p w14:paraId="03688936" w14:textId="77777777" w:rsidR="00D779DB" w:rsidRPr="000C086C" w:rsidRDefault="00D779DB" w:rsidP="00D779DB">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24" w:name="_Toc188353600"/>
      <w:bookmarkStart w:id="25" w:name="_Toc188874947"/>
      <w:r w:rsidRPr="000C086C">
        <w:rPr>
          <w:rFonts w:eastAsia="MS Gothic" w:cs="Traditional Arabic" w:hint="cs"/>
          <w:b/>
          <w:bCs/>
          <w:color w:val="FFFFFF"/>
          <w:sz w:val="40"/>
          <w:szCs w:val="40"/>
          <w:rtl/>
          <w:lang w:eastAsia="en-GB"/>
        </w:rPr>
        <w:t>خاتمة</w:t>
      </w:r>
      <w:bookmarkEnd w:id="24"/>
      <w:bookmarkEnd w:id="25"/>
    </w:p>
    <w:p w14:paraId="5C649723" w14:textId="77777777" w:rsidR="00D779DB" w:rsidRPr="000C086C" w:rsidRDefault="00D779DB" w:rsidP="00D779DB">
      <w:pPr>
        <w:bidi/>
        <w:rPr>
          <w:rFonts w:cs="Traditional Arabic"/>
          <w:sz w:val="36"/>
          <w:szCs w:val="36"/>
          <w:rtl/>
        </w:rPr>
      </w:pPr>
      <w:r w:rsidRPr="000C086C">
        <w:rPr>
          <w:rFonts w:cs="Traditional Arabic" w:hint="cs"/>
          <w:sz w:val="36"/>
          <w:szCs w:val="36"/>
          <w:rtl/>
        </w:rPr>
        <w:t>هذا ما يتعلق بالكلام عن الفقه في زمن الصحابة وسنواصل إن شاء الله بقية الكلام عن الفقه في زمن الصحابة، وصلى الله وسلم على نبينا محمد وعلى آله وصحبه أجمعين.</w:t>
      </w:r>
    </w:p>
    <w:p w14:paraId="1A06EE3D" w14:textId="77777777" w:rsidR="00D779DB" w:rsidRDefault="00D779DB" w:rsidP="00D779DB">
      <w:pPr>
        <w:bidi/>
        <w:rPr>
          <w:rStyle w:val="Hyperlink"/>
          <w:rFonts w:eastAsia="Times New Roman" w:cs="Traditional Arabic"/>
          <w:noProof/>
          <w:color w:val="000000" w:themeColor="text1"/>
          <w:sz w:val="36"/>
          <w:szCs w:val="36"/>
          <w:rtl/>
          <w:lang w:eastAsia="zh-CN"/>
        </w:rPr>
      </w:pPr>
    </w:p>
    <w:p w14:paraId="61C94DD5" w14:textId="28695DE7" w:rsidR="005348BC" w:rsidRPr="00D779DB" w:rsidRDefault="005348BC" w:rsidP="00D779DB"/>
    <w:sectPr w:rsidR="005348BC" w:rsidRPr="00D779DB"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2AA9" w14:textId="77777777" w:rsidR="002333B1" w:rsidRDefault="002333B1" w:rsidP="00A73CAF">
      <w:pPr>
        <w:spacing w:after="0" w:line="240" w:lineRule="auto"/>
      </w:pPr>
      <w:r>
        <w:separator/>
      </w:r>
    </w:p>
  </w:endnote>
  <w:endnote w:type="continuationSeparator" w:id="0">
    <w:p w14:paraId="02090556" w14:textId="77777777" w:rsidR="002333B1" w:rsidRDefault="002333B1"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SimSun">
    <w:altName w:val="宋体"/>
    <w:panose1 w:val="02010600030101010101"/>
    <w:charset w:val="86"/>
    <w:family w:val="auto"/>
    <w:pitch w:val="variable"/>
    <w:sig w:usb0="00000203" w:usb1="288F0000" w:usb2="00000016" w:usb3="00000000" w:csb0="00040001" w:csb1="00000000"/>
  </w:font>
  <w:font w:name=".SFUI-Bold">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BA88D" w14:textId="77777777" w:rsidR="002333B1" w:rsidRDefault="002333B1" w:rsidP="00A73CAF">
      <w:pPr>
        <w:spacing w:after="0" w:line="240" w:lineRule="auto"/>
      </w:pPr>
      <w:r>
        <w:separator/>
      </w:r>
    </w:p>
  </w:footnote>
  <w:footnote w:type="continuationSeparator" w:id="0">
    <w:p w14:paraId="6EFEE5E0" w14:textId="77777777" w:rsidR="002333B1" w:rsidRDefault="002333B1" w:rsidP="00A73CAF">
      <w:pPr>
        <w:spacing w:after="0" w:line="240" w:lineRule="auto"/>
      </w:pPr>
      <w:r>
        <w:continuationSeparator/>
      </w:r>
    </w:p>
  </w:footnote>
  <w:footnote w:id="1">
    <w:p w14:paraId="16EE4971" w14:textId="77777777" w:rsidR="00D779DB" w:rsidRPr="00EF0C68" w:rsidRDefault="00D779DB" w:rsidP="00D779DB">
      <w:pPr>
        <w:pStyle w:val="aff2"/>
        <w:bidi/>
        <w:rPr>
          <w:rFonts w:ascii="Traditional Arabic" w:hAnsi="Traditional Arabic" w:cs="Traditional Arabic"/>
          <w:sz w:val="24"/>
          <w:szCs w:val="24"/>
          <w:lang w:bidi="ar-DZ"/>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r w:rsidRPr="00EF0C68">
        <w:rPr>
          <w:rFonts w:ascii="Traditional Arabic" w:eastAsia="Times New Roman" w:hAnsi="Traditional Arabic" w:cs="Traditional Arabic"/>
          <w:color w:val="0D0D0D"/>
          <w:sz w:val="24"/>
          <w:szCs w:val="24"/>
          <w:rtl/>
        </w:rPr>
        <w:t>[الأنعام: 91]</w:t>
      </w:r>
    </w:p>
  </w:footnote>
  <w:footnote w:id="2">
    <w:p w14:paraId="4E843F21" w14:textId="77777777" w:rsidR="00D779DB" w:rsidRPr="00EF0C68" w:rsidRDefault="00D779DB" w:rsidP="00D779DB">
      <w:pPr>
        <w:pStyle w:val="aff2"/>
        <w:bidi/>
        <w:rPr>
          <w:rFonts w:ascii="Traditional Arabic" w:hAnsi="Traditional Arabic" w:cs="Traditional Arabic"/>
          <w:sz w:val="24"/>
          <w:szCs w:val="24"/>
          <w:lang w:bidi="ar-DZ"/>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r w:rsidRPr="00EF0C68">
        <w:rPr>
          <w:rFonts w:ascii="Traditional Arabic" w:eastAsia="Times New Roman" w:hAnsi="Traditional Arabic" w:cs="Traditional Arabic"/>
          <w:color w:val="0D0D0D"/>
          <w:sz w:val="24"/>
          <w:szCs w:val="24"/>
          <w:rtl/>
        </w:rPr>
        <w:t>[النساء: 115]</w:t>
      </w:r>
    </w:p>
  </w:footnote>
  <w:footnote w:id="3">
    <w:p w14:paraId="4276AEFA" w14:textId="77777777" w:rsidR="00D779DB" w:rsidRPr="00EF0C68" w:rsidRDefault="00D779DB" w:rsidP="00D779DB">
      <w:pPr>
        <w:pStyle w:val="aff2"/>
        <w:bidi/>
        <w:rPr>
          <w:rFonts w:ascii="Traditional Arabic" w:hAnsi="Traditional Arabic" w:cs="Traditional Arabic"/>
          <w:sz w:val="24"/>
          <w:szCs w:val="24"/>
          <w:lang w:bidi="ar-DZ"/>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r w:rsidRPr="00EF0C68">
        <w:rPr>
          <w:rFonts w:ascii="Traditional Arabic" w:eastAsia="Times New Roman" w:hAnsi="Traditional Arabic" w:cs="Traditional Arabic"/>
          <w:color w:val="0D0D0D"/>
          <w:sz w:val="24"/>
          <w:szCs w:val="24"/>
          <w:rtl/>
        </w:rPr>
        <w:t xml:space="preserve">[صحيح البخاري: </w:t>
      </w:r>
      <w:r w:rsidRPr="00EF0C68">
        <w:rPr>
          <w:rFonts w:ascii="Traditional Arabic" w:hAnsi="Traditional Arabic" w:cs="Traditional Arabic"/>
          <w:sz w:val="24"/>
          <w:szCs w:val="24"/>
          <w:rtl/>
          <w:lang w:bidi="ar-DZ"/>
        </w:rPr>
        <w:t>4119]</w:t>
      </w:r>
    </w:p>
  </w:footnote>
  <w:footnote w:id="4">
    <w:p w14:paraId="5E238C6D" w14:textId="77777777" w:rsidR="00D779DB" w:rsidRPr="00EF0C68" w:rsidRDefault="00D779DB" w:rsidP="00D779DB">
      <w:pPr>
        <w:pStyle w:val="aff2"/>
        <w:bidi/>
        <w:rPr>
          <w:rFonts w:ascii="Traditional Arabic" w:hAnsi="Traditional Arabic" w:cs="Traditional Arabic"/>
          <w:sz w:val="24"/>
          <w:szCs w:val="24"/>
          <w:lang w:bidi="ar-DZ"/>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r w:rsidRPr="00EF0C68">
        <w:rPr>
          <w:rFonts w:ascii="Traditional Arabic" w:hAnsi="Traditional Arabic" w:cs="Traditional Arabic"/>
          <w:sz w:val="24"/>
          <w:szCs w:val="24"/>
          <w:rtl/>
          <w:lang w:bidi="ar-DZ"/>
        </w:rPr>
        <w:t>[المائدة: 3]</w:t>
      </w:r>
    </w:p>
  </w:footnote>
  <w:footnote w:id="5">
    <w:p w14:paraId="14CF291C" w14:textId="77777777" w:rsidR="00D779DB" w:rsidRPr="00EF0C68" w:rsidRDefault="00D779DB" w:rsidP="00D779DB">
      <w:pPr>
        <w:pStyle w:val="aff2"/>
        <w:bidi/>
        <w:rPr>
          <w:rFonts w:ascii="Traditional Arabic" w:hAnsi="Traditional Arabic" w:cs="Traditional Arabic"/>
          <w:sz w:val="24"/>
          <w:szCs w:val="24"/>
          <w:lang w:bidi="ar-DZ"/>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bookmarkStart w:id="14" w:name="_Hlk157108302"/>
      <w:r w:rsidRPr="00EF0C68">
        <w:rPr>
          <w:rFonts w:ascii="Traditional Arabic" w:hAnsi="Traditional Arabic" w:cs="Traditional Arabic"/>
          <w:sz w:val="24"/>
          <w:szCs w:val="24"/>
          <w:rtl/>
          <w:lang w:bidi="ar-DZ"/>
        </w:rPr>
        <w:t>[جامع الرَّسائل لابن تيمية: 1/15]</w:t>
      </w:r>
      <w:bookmarkEnd w:id="14"/>
    </w:p>
  </w:footnote>
  <w:footnote w:id="6">
    <w:p w14:paraId="6A68E625" w14:textId="77777777" w:rsidR="00D779DB" w:rsidRPr="00EF0C68" w:rsidRDefault="00D779DB" w:rsidP="00D779DB">
      <w:pPr>
        <w:pStyle w:val="aff2"/>
        <w:bidi/>
        <w:rPr>
          <w:rFonts w:ascii="Traditional Arabic" w:hAnsi="Traditional Arabic" w:cs="Traditional Arabic"/>
          <w:sz w:val="24"/>
          <w:szCs w:val="24"/>
          <w:lang w:bidi="ar-SY"/>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w:t>
      </w:r>
      <w:bookmarkStart w:id="17" w:name="_Hlk157108452"/>
      <w:r w:rsidRPr="00EF0C68">
        <w:rPr>
          <w:rFonts w:ascii="Traditional Arabic" w:hAnsi="Traditional Arabic" w:cs="Traditional Arabic"/>
          <w:sz w:val="24"/>
          <w:szCs w:val="24"/>
          <w:rtl/>
        </w:rPr>
        <w:t>[البخاري: 2724]</w:t>
      </w:r>
      <w:bookmarkEnd w:id="17"/>
    </w:p>
  </w:footnote>
  <w:footnote w:id="7">
    <w:p w14:paraId="55520483" w14:textId="77777777" w:rsidR="00D779DB" w:rsidRPr="00EF0C68" w:rsidRDefault="00D779DB" w:rsidP="00D779DB">
      <w:pPr>
        <w:pStyle w:val="aff2"/>
        <w:bidi/>
        <w:rPr>
          <w:rFonts w:ascii="Traditional Arabic" w:hAnsi="Traditional Arabic" w:cs="Traditional Arabic"/>
          <w:sz w:val="24"/>
          <w:szCs w:val="24"/>
          <w:lang w:bidi="ar-SY"/>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[مسلم: 1059]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592764"/>
    <w:multiLevelType w:val="multilevel"/>
    <w:tmpl w:val="8250C4F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D2F0E"/>
    <w:multiLevelType w:val="hybridMultilevel"/>
    <w:tmpl w:val="AB9026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425BD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924772"/>
    <w:multiLevelType w:val="hybridMultilevel"/>
    <w:tmpl w:val="6BBA5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7B40FA"/>
    <w:multiLevelType w:val="hybridMultilevel"/>
    <w:tmpl w:val="ED1E5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D394084"/>
    <w:multiLevelType w:val="hybridMultilevel"/>
    <w:tmpl w:val="ACCC8B3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7825B3"/>
    <w:multiLevelType w:val="hybridMultilevel"/>
    <w:tmpl w:val="E87EBF00"/>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F64F2"/>
    <w:multiLevelType w:val="hybridMultilevel"/>
    <w:tmpl w:val="FFAE3CF4"/>
    <w:lvl w:ilvl="0" w:tplc="04090005">
      <w:start w:val="1"/>
      <w:numFmt w:val="bullet"/>
      <w:lvlText w:val=""/>
      <w:lvlJc w:val="left"/>
      <w:pPr>
        <w:ind w:left="360" w:hanging="360"/>
      </w:pPr>
      <w:rPr>
        <w:rFonts w:ascii="Wingdings" w:hAnsi="Wingdings" w:hint="default"/>
        <w:lang w:bidi="ar-DZ"/>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C2B719B"/>
    <w:multiLevelType w:val="hybridMultilevel"/>
    <w:tmpl w:val="EAE88C3E"/>
    <w:lvl w:ilvl="0" w:tplc="04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0820421"/>
    <w:multiLevelType w:val="hybridMultilevel"/>
    <w:tmpl w:val="487C3478"/>
    <w:lvl w:ilvl="0" w:tplc="0409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5E246449"/>
    <w:multiLevelType w:val="multilevel"/>
    <w:tmpl w:val="8250C4FC"/>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64FDF"/>
    <w:multiLevelType w:val="hybridMultilevel"/>
    <w:tmpl w:val="EC0ACA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4719023">
    <w:abstractNumId w:val="8"/>
  </w:num>
  <w:num w:numId="2" w16cid:durableId="1792624060">
    <w:abstractNumId w:val="6"/>
  </w:num>
  <w:num w:numId="3" w16cid:durableId="608900852">
    <w:abstractNumId w:val="5"/>
  </w:num>
  <w:num w:numId="4" w16cid:durableId="918290446">
    <w:abstractNumId w:val="4"/>
  </w:num>
  <w:num w:numId="5" w16cid:durableId="834298144">
    <w:abstractNumId w:val="7"/>
  </w:num>
  <w:num w:numId="6" w16cid:durableId="2053265586">
    <w:abstractNumId w:val="3"/>
  </w:num>
  <w:num w:numId="7" w16cid:durableId="1361200812">
    <w:abstractNumId w:val="2"/>
  </w:num>
  <w:num w:numId="8" w16cid:durableId="493641699">
    <w:abstractNumId w:val="1"/>
  </w:num>
  <w:num w:numId="9" w16cid:durableId="490752573">
    <w:abstractNumId w:val="0"/>
  </w:num>
  <w:num w:numId="10" w16cid:durableId="1723821041">
    <w:abstractNumId w:val="16"/>
  </w:num>
  <w:num w:numId="11" w16cid:durableId="704716033">
    <w:abstractNumId w:val="19"/>
  </w:num>
  <w:num w:numId="12" w16cid:durableId="466818961">
    <w:abstractNumId w:val="18"/>
  </w:num>
  <w:num w:numId="13" w16cid:durableId="66878511">
    <w:abstractNumId w:val="17"/>
  </w:num>
  <w:num w:numId="14" w16cid:durableId="619533407">
    <w:abstractNumId w:val="21"/>
  </w:num>
  <w:num w:numId="15" w16cid:durableId="18091958">
    <w:abstractNumId w:val="11"/>
  </w:num>
  <w:num w:numId="16" w16cid:durableId="2045671777">
    <w:abstractNumId w:val="14"/>
  </w:num>
  <w:num w:numId="17" w16cid:durableId="107239018">
    <w:abstractNumId w:val="15"/>
  </w:num>
  <w:num w:numId="18" w16cid:durableId="2125154553">
    <w:abstractNumId w:val="20"/>
  </w:num>
  <w:num w:numId="19" w16cid:durableId="1270623315">
    <w:abstractNumId w:val="13"/>
  </w:num>
  <w:num w:numId="20" w16cid:durableId="925193410">
    <w:abstractNumId w:val="12"/>
  </w:num>
  <w:num w:numId="21" w16cid:durableId="1719666823">
    <w:abstractNumId w:val="10"/>
  </w:num>
  <w:num w:numId="22" w16cid:durableId="1233540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2333B1"/>
    <w:rsid w:val="0029639D"/>
    <w:rsid w:val="00326F90"/>
    <w:rsid w:val="005348BC"/>
    <w:rsid w:val="009B4AC0"/>
    <w:rsid w:val="00A73CAF"/>
    <w:rsid w:val="00AA1D8D"/>
    <w:rsid w:val="00B47730"/>
    <w:rsid w:val="00CB0664"/>
    <w:rsid w:val="00CC703B"/>
    <w:rsid w:val="00D2385E"/>
    <w:rsid w:val="00D779DB"/>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2732</Words>
  <Characters>15578</Characters>
  <Application>Microsoft Office Word</Application>
  <DocSecurity>0</DocSecurity>
  <Lines>129</Lines>
  <Paragraphs>36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4</cp:revision>
  <cp:lastPrinted>2026-06-13T16:10:00Z</cp:lastPrinted>
  <dcterms:created xsi:type="dcterms:W3CDTF">2013-12-23T23:15:00Z</dcterms:created>
  <dcterms:modified xsi:type="dcterms:W3CDTF">2026-06-13T16:10:00Z</dcterms:modified>
  <cp:category/>
</cp:coreProperties>
</file>