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083D" w14:textId="77777777" w:rsidR="004D68BD" w:rsidRPr="00EA4431" w:rsidRDefault="004D68BD" w:rsidP="004D68BD">
      <w:pPr>
        <w:pStyle w:val="3"/>
        <w:rPr>
          <w:rFonts w:eastAsia="Times New Roman"/>
          <w:rtl/>
        </w:rPr>
      </w:pPr>
      <w:bookmarkStart w:id="0" w:name="_Toc232273262"/>
      <w:r>
        <w:rPr>
          <w:rFonts w:eastAsia="Times New Roman" w:hint="cs"/>
          <w:rtl/>
        </w:rPr>
        <w:t>المجلس الرابع: الهم والحزن 2</w:t>
      </w:r>
      <w:bookmarkEnd w:id="0"/>
    </w:p>
    <w:p w14:paraId="3D7B0492" w14:textId="77777777" w:rsidR="004D68BD" w:rsidRPr="00D50673" w:rsidRDefault="004D68BD" w:rsidP="004D68BD">
      <w:pPr>
        <w:pStyle w:val="1"/>
        <w:rPr>
          <w:rtl/>
        </w:rPr>
      </w:pPr>
      <w:bookmarkStart w:id="1" w:name="_Toc232273263"/>
      <w:r w:rsidRPr="00D50673">
        <w:rPr>
          <w:rFonts w:hint="cs"/>
          <w:rtl/>
        </w:rPr>
        <w:t>المقدمة</w:t>
      </w:r>
      <w:r w:rsidRPr="00D50673">
        <w:t>:</w:t>
      </w:r>
      <w:bookmarkEnd w:id="1"/>
    </w:p>
    <w:p w14:paraId="336B2AFC" w14:textId="77777777" w:rsidR="004D68BD" w:rsidRPr="00D50673" w:rsidRDefault="004D68BD" w:rsidP="004D68BD">
      <w:pPr>
        <w:tabs>
          <w:tab w:val="left" w:pos="2494"/>
        </w:tabs>
        <w:bidi/>
        <w:spacing w:line="240" w:lineRule="auto"/>
        <w:jc w:val="both"/>
        <w:rPr>
          <w:rFonts w:eastAsia="Arial" w:cs="Traditional Arabic"/>
          <w:sz w:val="40"/>
          <w:szCs w:val="40"/>
        </w:rPr>
      </w:pPr>
      <w:r w:rsidRPr="00D50673">
        <w:rPr>
          <w:rFonts w:eastAsia="Arial" w:cs="Traditional Arabic"/>
          <w:sz w:val="40"/>
          <w:szCs w:val="40"/>
          <w:rtl/>
        </w:rPr>
        <w:t>الحمد لله رب العالمين حمدًا كثيرًا طيّبًا مباركًا فيه، كما يحبّ ربّنا تبارك وتعالى ويرضى، نحمَد الله ونثنِي عليه ونشكره، ونصلّي ونسلّم ونبارك على عبده ورسوله محمد.</w:t>
      </w:r>
    </w:p>
    <w:p w14:paraId="315CC623" w14:textId="77777777" w:rsidR="004D68BD" w:rsidRPr="00D50673" w:rsidRDefault="004D68BD" w:rsidP="004D68BD">
      <w:pPr>
        <w:bidi/>
        <w:spacing w:line="240" w:lineRule="auto"/>
        <w:jc w:val="both"/>
        <w:rPr>
          <w:rFonts w:eastAsia="Arial" w:cs="Traditional Arabic"/>
          <w:sz w:val="40"/>
          <w:szCs w:val="40"/>
        </w:rPr>
      </w:pPr>
      <w:r w:rsidRPr="00D50673">
        <w:rPr>
          <w:rFonts w:eastAsia="Arial" w:cs="Traditional Arabic"/>
          <w:sz w:val="40"/>
          <w:szCs w:val="40"/>
          <w:rtl/>
        </w:rPr>
        <w:t>هذا اللقاء الثاني من موضوع الهمّ والحزن في سلسلة الجلسات الشبابية التي إلى الآن لست مقتنعًا بعنوانها -هذه السلسلة-، عسى أن يبتكر لنا أَحدٌ عنوانًا أحسن. طبعًا هذه الموضوعات فكرتها أنها موضوعات يتجاذبها جاذب شرعي وجاذب نفسي وجاذب فكري وواقعي، مرتبط بقضايا تهمّ الشاب المستقيم، ويتم تناولها ليس باعتبار نفسيّ تخصّصي، ولا باعتبار شرعيّ محض –كأحكام وما شابه-، وإنّما باعتبار أن هذه القضايا وهذه الملفات هي من الملفات المُلِحَّة التي تتماس مع الشباب، ويحتاج الإنسان أن يتصوّرها بشمولية، وأن يدرك كيف يتعامل معها، وإلّا يمكن أن تكون واحدة من المُقعِدات أو المثبّطات له في الطريق.</w:t>
      </w:r>
    </w:p>
    <w:p w14:paraId="4F29F638" w14:textId="77777777" w:rsidR="004D68BD" w:rsidRPr="00D50673" w:rsidRDefault="004D68BD" w:rsidP="004D68BD">
      <w:pPr>
        <w:bidi/>
        <w:spacing w:line="240" w:lineRule="auto"/>
        <w:jc w:val="both"/>
        <w:rPr>
          <w:rFonts w:eastAsia="Arial" w:cs="Traditional Arabic"/>
          <w:sz w:val="40"/>
          <w:szCs w:val="40"/>
        </w:rPr>
      </w:pPr>
      <w:r w:rsidRPr="00D50673">
        <w:rPr>
          <w:rFonts w:eastAsia="Arial" w:cs="Traditional Arabic"/>
          <w:sz w:val="40"/>
          <w:szCs w:val="40"/>
          <w:rtl/>
        </w:rPr>
        <w:t>أخذنا الثبات وقوة النفس والهمّ والحزن الجزء الأول، واليوم الهمّ والحزن الجزء الثاني -إن شاء الله-، وأخذنا الأمان والسعادة التي ما صُوِّرت، ولكن هي من الموضوعات المهمّة التي سَتُعاد إن شاء الله. موضوع الأمان أفكّر أن أتناوله من جهتين؛ نتناوله بحلقتين: حلقة عن الأمان وحلقة عن الخوف؛ لأنها مهمّة جدًّا، ومثلما ذكرتُ أنّ مثل هذه القضايا من هذه الزاوية تحديدًا قد يَصعُب على الشاب أن يجد فيها مادّة، يمكن أن تجد فيها مادة باعتبارات أخرى، فعسى الله سبحانه وتعالى أن يبارك ويسدّد ويفتح.</w:t>
      </w:r>
    </w:p>
    <w:p w14:paraId="17D7A374" w14:textId="77777777" w:rsidR="004D68BD" w:rsidRPr="00D50673" w:rsidRDefault="004D68BD" w:rsidP="004D68BD">
      <w:pPr>
        <w:pStyle w:val="1"/>
        <w:rPr>
          <w:rtl/>
        </w:rPr>
      </w:pPr>
      <w:bookmarkStart w:id="2" w:name="_Toc105847611"/>
      <w:bookmarkStart w:id="3" w:name="_Toc232273264"/>
      <w:r w:rsidRPr="00D50673">
        <w:rPr>
          <w:rFonts w:hint="cs"/>
          <w:rtl/>
        </w:rPr>
        <w:lastRenderedPageBreak/>
        <w:t xml:space="preserve">تتمة الهم </w:t>
      </w:r>
      <w:r w:rsidRPr="00D50673">
        <w:rPr>
          <w:rtl/>
        </w:rPr>
        <w:t>في حياة النبي ﷺ</w:t>
      </w:r>
      <w:r w:rsidRPr="00D50673">
        <w:rPr>
          <w:rFonts w:hint="cs"/>
          <w:rtl/>
        </w:rPr>
        <w:t>:</w:t>
      </w:r>
      <w:bookmarkEnd w:id="2"/>
      <w:bookmarkEnd w:id="3"/>
    </w:p>
    <w:p w14:paraId="46A65C34" w14:textId="77777777" w:rsidR="004D68BD" w:rsidRPr="00D50673" w:rsidRDefault="004D68BD" w:rsidP="004D68BD">
      <w:pPr>
        <w:bidi/>
        <w:spacing w:line="240" w:lineRule="auto"/>
        <w:jc w:val="both"/>
        <w:rPr>
          <w:rFonts w:eastAsia="Arial" w:cs="Traditional Arabic"/>
          <w:sz w:val="40"/>
          <w:szCs w:val="40"/>
        </w:rPr>
      </w:pPr>
      <w:r w:rsidRPr="00D50673">
        <w:rPr>
          <w:rFonts w:eastAsia="Arial" w:cs="Traditional Arabic"/>
          <w:sz w:val="40"/>
          <w:szCs w:val="40"/>
          <w:rtl/>
        </w:rPr>
        <w:t xml:space="preserve">نحن في اللقاء الماضي قد أخذنا عنصرًا في المادة، وهو: الهمّ في حياة النبي ﷺ، قلنا أنّ النبي ﷺ باعتباره المثل والقدوة والنموذج المتكامل، وأنّه </w:t>
      </w:r>
      <w:r w:rsidRPr="00330A7C">
        <w:rPr>
          <w:rFonts w:eastAsia="Arial" w:cs="Traditional Arabic"/>
          <w:bCs/>
          <w:sz w:val="40"/>
          <w:szCs w:val="40"/>
          <w:rtl/>
        </w:rPr>
        <w:t>من الخطأ ومن الضعف أن يقتدي الإنسان بالنبي ﷺ في جانب ضيق أو جانب محدد أو جانب معين دون جوانب أخرى</w:t>
      </w:r>
      <w:r w:rsidRPr="00D50673">
        <w:rPr>
          <w:rFonts w:eastAsia="Arial" w:cs="Traditional Arabic"/>
          <w:sz w:val="40"/>
          <w:szCs w:val="40"/>
          <w:rtl/>
        </w:rPr>
        <w:t>، تُعَد من أعظم البركة التي يمكن أن تحل على الإنسان بهذا الاقتداء الشمولي.</w:t>
      </w:r>
    </w:p>
    <w:p w14:paraId="772C002B"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كان الحديث عن دوائر أو حِزم، يمكن أن نقول أنها المصادر الخارجية التي يمكن أن تُحدث الهمّ في حياة النبي ﷺ وتحمل في بطنها أفرادًا وصُوَرًا متعددة لما يولّد الهمّ، وكيف كان أثرها على النبي ﷺ وكيف تعامل معها، أثرها الداخلي النفسي على النبي ﷺ. </w:t>
      </w:r>
    </w:p>
    <w:p w14:paraId="6E0F642F"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ما انعكاسها؟ هل أحدثت له الهمّ فعلًا أم لا؟ وكيف كان يتعامل معها ﷺ؟ وأخذنا الدائرة الأولى التي هي دائرة كيد الأعداء، لاحظوا أنّ دائرة كيد الأعداء تختلف عن دائرة التكذيب وعدم الإيمان؛ دائرة كيد الأعداء التي هي إرادة إلحاق الضرر بالنبي ﷺ، سواءً عن طريق الاغتيال، عن طريق الأسر، عن طريق تشويه السُّمعة، عن طريق الطّعن في العِرض، عن طريق السّخرية، كلّ هذا اسمه «كيد الأعداء»، وذكرت في تلك الجلسة أنّ الأعداء في حياة النبي ﷺ كانوا اتجاهاتٍ وأصنافًا متعدّدة، وليس صنفًا واحدًا، كانت هناك حزمة أعداء اسمهم «المنافقون»، وهؤلاء قصّة لوحدهم! أنواع الأذى الذي يخرج من المنافقين متعددة ومتنوعة؛ وكان هناك حزمة أخرى اسمهم «اليهود»، وحزمة ثالثة: قريش؛ وحزمة رابعة: بقيّة الجزيرة العربية؛ وحزمة خامسة: الرّوم؛ فحِزمٌ الأعداء وأنواع الأعداء التي تَخرُجُ من كل حزمة هي صُوَر متعددة ومختلفة، وذكرت في المادة السابقة أن هذه الحزمة هي أقل الحزم -من مصادر الهمّ- تأثيرًا على النبي ﷺ، وإن كانت بالنسبة لغيره هي أعظم مصدر من المفترض أن يُحدث الهمّ. </w:t>
      </w:r>
    </w:p>
    <w:p w14:paraId="5F8354EF"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lastRenderedPageBreak/>
        <w:t xml:space="preserve">هل تذكرون أنّنا فرّقنا بين الهمّ والغمّ؟ </w:t>
      </w:r>
      <w:r w:rsidRPr="00330A7C">
        <w:rPr>
          <w:rFonts w:eastAsia="Arial" w:cs="Traditional Arabic"/>
          <w:bCs/>
          <w:sz w:val="40"/>
          <w:szCs w:val="40"/>
          <w:rtl/>
        </w:rPr>
        <w:t>الغمّ فيما مضى والهمّ فيما يُستقبل</w:t>
      </w:r>
      <w:r w:rsidRPr="00D50673">
        <w:rPr>
          <w:rFonts w:eastAsia="Arial" w:cs="Traditional Arabic"/>
          <w:sz w:val="40"/>
          <w:szCs w:val="40"/>
          <w:rtl/>
        </w:rPr>
        <w:t>؛ وكيد الأعداء هو مستمر، وبالتالي فالمفترض في الحالة العادية بالنسبة للناس أنه طالما يوجد أعداء -وبهذه الكثرة وهذا التربص الدائم، وبمختلف الوسائل والقدرة والإمكانات- أن يكون هذا أكبر سببٍ للهمّ، لكن بالنسبة للنبي ﷺ، كان أقلّ سبب من أسباب الهمّ، وذكرنا كيف كان النبي ﷺ يتعامل معه. ثم الحزمة الأخرى التي هي الحزمة الاجتماعية المتعلقة بزوجاته والأمور العائلية وما إلى ذلك، وكيف أنه قد يظن البعض أن هذه دائرة في الأطراف؛ أي ليست من صميم حياة الداعية وليس من الممكن أن تؤثر عليه، وذكرت أن هذا غير صحيح، وأن هذه من أهمّ الأمور، وتأثيرها من الممكن أن يكون تأثيرًا كبيرًا جدًّا، وكيف أنّ انعكاسها على النبي ﷺ أحيانًا تجلّى في أن اعتزل نساءَه مدّةً، وأنه حتى يظل يومه غضبان، وكيفية تعامُل النبي ﷺ مع الأمر. تلكما كانتا دائرتين من الدوائر في حياة النبي ﷺ، واليوم نكمل الدوائر التي في وقت النبي ﷺ، التي يمكن أن تولّد الهمّ، وكيف كان انعكاسها على النبي ﷺ.</w:t>
      </w:r>
    </w:p>
    <w:p w14:paraId="4C5E4A63" w14:textId="77777777" w:rsidR="004D68BD" w:rsidRPr="00D50673" w:rsidRDefault="004D68BD" w:rsidP="004D68BD">
      <w:pPr>
        <w:pStyle w:val="1"/>
      </w:pPr>
      <w:bookmarkStart w:id="4" w:name="_Toc105847612"/>
      <w:bookmarkStart w:id="5" w:name="_Toc232273265"/>
      <w:r w:rsidRPr="00D50673">
        <w:rPr>
          <w:rFonts w:hint="cs"/>
          <w:rtl/>
        </w:rPr>
        <w:t xml:space="preserve">تابع </w:t>
      </w:r>
      <w:r w:rsidRPr="00D50673">
        <w:rPr>
          <w:rtl/>
        </w:rPr>
        <w:t>أثر المصادر الخارجيَّة وانعكاسها الشّعوري</w:t>
      </w:r>
      <w:r w:rsidRPr="00D50673">
        <w:rPr>
          <w:rFonts w:hint="cs"/>
          <w:rtl/>
        </w:rPr>
        <w:t>ّ</w:t>
      </w:r>
      <w:r w:rsidRPr="00D50673">
        <w:rPr>
          <w:rtl/>
        </w:rPr>
        <w:t xml:space="preserve"> على النَّبيّ ﷺ</w:t>
      </w:r>
      <w:r w:rsidRPr="00D50673">
        <w:rPr>
          <w:rFonts w:hint="cs"/>
          <w:rtl/>
        </w:rPr>
        <w:t>:</w:t>
      </w:r>
      <w:bookmarkEnd w:id="4"/>
      <w:bookmarkEnd w:id="5"/>
    </w:p>
    <w:p w14:paraId="58589194" w14:textId="77777777" w:rsidR="004D68BD" w:rsidRPr="00D50673" w:rsidRDefault="004D68BD" w:rsidP="004D68BD">
      <w:pPr>
        <w:pStyle w:val="2"/>
        <w:rPr>
          <w:rFonts w:eastAsia="Arial"/>
        </w:rPr>
      </w:pPr>
      <w:bookmarkStart w:id="6" w:name="_Toc232273266"/>
      <w:r w:rsidRPr="00D50673">
        <w:rPr>
          <w:rtl/>
        </w:rPr>
        <w:t>الدائرة الثالثة: دائرة الهمّ الإصلاحي المرتبط باستجابة الناس المدعوّين وتكذيبهم</w:t>
      </w:r>
      <w:r w:rsidRPr="00D50673">
        <w:rPr>
          <w:rFonts w:hint="cs"/>
          <w:rtl/>
        </w:rPr>
        <w:t>:</w:t>
      </w:r>
      <w:bookmarkEnd w:id="6"/>
      <w:r w:rsidRPr="00D50673">
        <w:rPr>
          <w:rFonts w:eastAsia="Arial"/>
          <w:rtl/>
        </w:rPr>
        <w:t xml:space="preserve"> </w:t>
      </w:r>
    </w:p>
    <w:p w14:paraId="58D5BDE5"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هذه دائرة كبيرة جدًّا، وفيها صُوَر متعددة. </w:t>
      </w:r>
    </w:p>
    <w:p w14:paraId="1AE2DFF2" w14:textId="77777777" w:rsidR="004D68BD" w:rsidRPr="00D50673" w:rsidRDefault="004D68BD" w:rsidP="004D68BD">
      <w:pPr>
        <w:bidi/>
        <w:spacing w:line="240" w:lineRule="auto"/>
        <w:jc w:val="both"/>
        <w:rPr>
          <w:rFonts w:eastAsia="Arial" w:cs="Traditional Arabic"/>
          <w:sz w:val="40"/>
          <w:szCs w:val="40"/>
        </w:rPr>
      </w:pPr>
      <w:r w:rsidRPr="00D50673">
        <w:rPr>
          <w:rFonts w:eastAsia="Arial" w:cs="Traditional Arabic"/>
          <w:b/>
          <w:bCs/>
          <w:sz w:val="40"/>
          <w:szCs w:val="40"/>
          <w:rtl/>
        </w:rPr>
        <w:t>ما هي الصُّوَر التي تدخل في الهمّ الإصلاحي من هذه الناحية -ناحية استجابة الناس-؟</w:t>
      </w:r>
      <w:r w:rsidRPr="00D50673">
        <w:rPr>
          <w:rFonts w:eastAsia="Arial" w:cs="Traditional Arabic"/>
          <w:sz w:val="40"/>
          <w:szCs w:val="40"/>
          <w:rtl/>
        </w:rPr>
        <w:t xml:space="preserve"> أعظم صورة من صُوَر هذا الهمّ هي الحرص عليهم والخوف عليهم من حيث العاقبة؛ أنه يوجد عذاب عظيم ينتظركم فآمنوا، إذا لم تؤمنوا يوجد أمامكم شيء مهول كبير؛ أمامكم النّار:</w:t>
      </w:r>
      <w:r w:rsidRPr="00C35A54">
        <w:rPr>
          <w:rFonts w:eastAsia="Calibri" w:cs="Traditional Arabic"/>
          <w:color w:val="C4804C"/>
          <w:sz w:val="40"/>
          <w:szCs w:val="40"/>
          <w:rtl/>
        </w:rPr>
        <w:t xml:space="preserve"> </w:t>
      </w:r>
      <w:r w:rsidRPr="00C35A54">
        <w:rPr>
          <w:rFonts w:eastAsia="Calibri" w:cs="Traditional Arabic" w:hint="cs"/>
          <w:color w:val="C4804C"/>
          <w:sz w:val="40"/>
          <w:szCs w:val="40"/>
          <w:rtl/>
        </w:rPr>
        <w:t>"</w:t>
      </w:r>
      <w:r w:rsidRPr="00C35A54">
        <w:rPr>
          <w:rFonts w:eastAsia="Calibri" w:cs="Traditional Arabic"/>
          <w:color w:val="C4804C"/>
          <w:sz w:val="40"/>
          <w:szCs w:val="40"/>
          <w:rtl/>
        </w:rPr>
        <w:t>فَإِنِّي نَذِيرٌ لَكُمْ بَيْنَ يَدَيْ عَذَابٍ شَدِيدٍ</w:t>
      </w:r>
      <w:r w:rsidRPr="00C35A54">
        <w:rPr>
          <w:rFonts w:eastAsia="Calibri" w:cs="Traditional Arabic" w:hint="cs"/>
          <w:color w:val="C4804C"/>
          <w:sz w:val="40"/>
          <w:szCs w:val="40"/>
          <w:rtl/>
        </w:rPr>
        <w:t>"</w:t>
      </w:r>
      <w:r w:rsidRPr="00D50673">
        <w:rPr>
          <w:rFonts w:eastAsia="Arial" w:cs="Traditional Arabic"/>
          <w:sz w:val="40"/>
          <w:szCs w:val="40"/>
          <w:rtl/>
        </w:rPr>
        <w:t xml:space="preserve">؛ هذه أول ما قالها النبي ﷺ، من أوائل المقامات التي قامها في الدعوة؛ النبي ﷺ لم يكن يتعامل بقضية: أنا سأخبركم وأدعوكم، فإن آمنتم كان بها، وإن لم تؤمنوا على راحتكم؛ ليست هذه القضية! كانت القضية أنه كان حريصًا أشدّ الحرص ومهمومًا أشدّ الهمّ لكي يستجيبوا </w:t>
      </w:r>
      <w:r w:rsidRPr="00D50673">
        <w:rPr>
          <w:rFonts w:eastAsia="Arial" w:cs="Traditional Arabic"/>
          <w:sz w:val="40"/>
          <w:szCs w:val="40"/>
          <w:rtl/>
        </w:rPr>
        <w:lastRenderedPageBreak/>
        <w:t xml:space="preserve">فينجوا فيتمسّكوا بهذا الحق، وعدم إيمانهم كان يسبّب للنبي ﷺ ألمًا، وليس فقط ألمًا، بل الله سبحانه وتعالى نبّهَهُ أنه: </w:t>
      </w:r>
      <w:r w:rsidRPr="00C35A54">
        <w:rPr>
          <w:rFonts w:eastAsia="Calibri" w:cs="Traditional Arabic"/>
          <w:color w:val="C4804C"/>
          <w:sz w:val="40"/>
          <w:szCs w:val="40"/>
          <w:rtl/>
        </w:rPr>
        <w:t>﴿لَعَلَّكَ</w:t>
      </w:r>
      <w:r w:rsidRPr="00D50673">
        <w:rPr>
          <w:rFonts w:eastAsia="Arial" w:cs="Traditional Arabic"/>
          <w:sz w:val="40"/>
          <w:szCs w:val="40"/>
          <w:rtl/>
        </w:rPr>
        <w:t xml:space="preserve"> </w:t>
      </w:r>
      <w:r w:rsidRPr="00C35A54">
        <w:rPr>
          <w:rFonts w:eastAsia="Calibri" w:cs="Traditional Arabic"/>
          <w:color w:val="C4804C"/>
          <w:sz w:val="40"/>
          <w:szCs w:val="40"/>
          <w:rtl/>
        </w:rPr>
        <w:t>بَاخِعٌ نَفْسَكَ أَلّا يَكُونُوا مُؤْمِنِينَ﴾</w:t>
      </w:r>
      <w:r w:rsidRPr="00D50673">
        <w:rPr>
          <w:rFonts w:eastAsia="Arial" w:cs="Traditional Arabic"/>
          <w:sz w:val="40"/>
          <w:szCs w:val="40"/>
          <w:rtl/>
        </w:rPr>
        <w:t xml:space="preserve">، باخع نفسك: مُهلِك نفسك؛ القضية متجاوزة لقضية مجرّد الألم العادي، أي مثلًا أنت تكلّم شخصًا غير مسلم وتحاول أن تجعله يسلم، وإن لم يسلم فتقول: يا الله، للأسف! وانتهى، ليس هكذا! </w:t>
      </w:r>
      <w:r w:rsidRPr="00C35A54">
        <w:rPr>
          <w:rFonts w:eastAsia="Calibri" w:cs="Traditional Arabic"/>
          <w:color w:val="C4804C"/>
          <w:sz w:val="40"/>
          <w:szCs w:val="40"/>
          <w:rtl/>
        </w:rPr>
        <w:t>﴿لَعَلَّكَ بَاخِعٌ نَفْسَكَ﴾</w:t>
      </w:r>
      <w:r w:rsidRPr="00D50673">
        <w:rPr>
          <w:rFonts w:eastAsia="Arial" w:cs="Traditional Arabic"/>
          <w:sz w:val="40"/>
          <w:szCs w:val="40"/>
          <w:rtl/>
        </w:rPr>
        <w:t>، هذا أحيانًا يشعر به الآباء والأمّهات، وخاصّةً الأمّهات؛ عندما يكون ابنها لا يصلّي أو مقصّرًا في دينه تقصيرًا شديدًا، وهي تكون متمسّكةً فتخاف عليه أنه إذا مات وكذا، فتعيش شعورًا -أحيانًا- أشبه ما يكون بالمَرَضيّ؛ لا تستمعُ بشيء في الحياة إلّا عندما يستقيم ابنها، فإذا استقام ابنها ترتاح، وأيضًا تراها في بعض الآباء والأمهات في الأمور الدّنيويّة، مثلًا في أيام الاختبارات، يرتفع الضغط، ولا يستطيع أن ينام جيّدًا، وحبوب، وصراخ؛ هذا همّ لكي ينجح ويأخذ شهادة، ثم يصبح موظّفًا هذه هي الفكرة.</w:t>
      </w:r>
    </w:p>
    <w:p w14:paraId="0CB61405" w14:textId="77777777" w:rsidR="004D68BD" w:rsidRPr="00D50673" w:rsidRDefault="004D68BD" w:rsidP="004D68BD">
      <w:pPr>
        <w:bidi/>
        <w:spacing w:line="240" w:lineRule="auto"/>
        <w:jc w:val="both"/>
        <w:rPr>
          <w:rFonts w:eastAsia="Arial" w:cs="Traditional Arabic"/>
          <w:sz w:val="40"/>
          <w:szCs w:val="40"/>
        </w:rPr>
      </w:pPr>
      <w:r w:rsidRPr="00D50673">
        <w:rPr>
          <w:rFonts w:eastAsia="Arial" w:cs="Traditional Arabic"/>
          <w:sz w:val="40"/>
          <w:szCs w:val="40"/>
          <w:rtl/>
        </w:rPr>
        <w:t xml:space="preserve">بالمناسبة، رأيتم الأب الرّحيم؟ تذكرون لمّا تحدثنا عن النبيّ إبراهيم عليه السلام والأبوّة التي لديه؟ لذلك، الله سبحانه وتعالى قال: </w:t>
      </w:r>
      <w:r w:rsidRPr="00C35A54">
        <w:rPr>
          <w:rFonts w:eastAsia="Calibri" w:cs="Traditional Arabic"/>
          <w:color w:val="C4804C"/>
          <w:sz w:val="40"/>
          <w:szCs w:val="40"/>
          <w:rtl/>
        </w:rPr>
        <w:t>﴿لَقَدْ جَآءَكُمْ رَسُولٌ مِّنْ أَنفُسِكُمْ عَزِيزٌ عَلَيْهِ مَا عَنِتُّمْ حَرِيصٌ عَلَيْكُم بِٱلْمُؤْمِنِينَ رَءُوفٌ رَّحِيمٌ﴾</w:t>
      </w:r>
      <w:r w:rsidRPr="00D50673">
        <w:rPr>
          <w:rFonts w:eastAsia="Arial" w:cs="Traditional Arabic"/>
          <w:sz w:val="40"/>
          <w:szCs w:val="40"/>
          <w:rtl/>
        </w:rPr>
        <w:t>، فهذه دائرة هَمّ كبيرة في حياة النبي ﷺ. طبعًا كلما نذكر دائرة استصحبوا أن الدّوائر الأخرى فعّالة؛ استصحبوا أنّ النبي ﷺ، وهذا الهَمّ يعتمل فيه، دوائر الهمّ الأخرى تكون قائمة في نفس الوقت.</w:t>
      </w:r>
    </w:p>
    <w:p w14:paraId="402AB3C5"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b/>
          <w:bCs/>
          <w:sz w:val="40"/>
          <w:szCs w:val="40"/>
          <w:rtl/>
        </w:rPr>
        <w:t>ما الذي يُثبِت أنّ هذا الموضوع بالنسبة للنبي ﷺ هَمٌّ شديد؟</w:t>
      </w:r>
      <w:r w:rsidRPr="00D50673">
        <w:rPr>
          <w:rFonts w:eastAsia="Arial" w:cs="Traditional Arabic"/>
          <w:sz w:val="40"/>
          <w:szCs w:val="40"/>
          <w:rtl/>
        </w:rPr>
        <w:t xml:space="preserve"> بالإضافة للآية: </w:t>
      </w:r>
      <w:r w:rsidRPr="00C35A54">
        <w:rPr>
          <w:rFonts w:eastAsia="Calibri" w:cs="Traditional Arabic"/>
          <w:color w:val="C4804C"/>
          <w:sz w:val="40"/>
          <w:szCs w:val="40"/>
          <w:rtl/>
        </w:rPr>
        <w:t>﴿لَعَلَّكَ بَٰخِعٌ نَّفْسَكَ﴾</w:t>
      </w:r>
      <w:r w:rsidRPr="00D50673">
        <w:rPr>
          <w:rFonts w:eastAsia="Arial" w:cs="Traditional Arabic"/>
          <w:sz w:val="40"/>
          <w:szCs w:val="40"/>
          <w:rtl/>
        </w:rPr>
        <w:t xml:space="preserve">، والآية: </w:t>
      </w:r>
      <w:r w:rsidRPr="00C35A54">
        <w:rPr>
          <w:rFonts w:eastAsia="Calibri" w:cs="Traditional Arabic"/>
          <w:color w:val="C4804C"/>
          <w:sz w:val="40"/>
          <w:szCs w:val="40"/>
          <w:rtl/>
        </w:rPr>
        <w:t>﴿فَلَا تَذْهَبْ نَفْسُكَ عَلَيْهِمْ حَسَرَٰتٍ﴾</w:t>
      </w:r>
      <w:r w:rsidRPr="00D50673">
        <w:rPr>
          <w:rFonts w:eastAsia="Arial" w:cs="Traditional Arabic"/>
          <w:sz w:val="40"/>
          <w:szCs w:val="40"/>
          <w:rtl/>
        </w:rPr>
        <w:t xml:space="preserve">، يوجد دليل من السنّة، هو حديث عجيب ابتدأ بسؤال عائشة، قالت: "يَا رَسولَ اللهِ، هلْ أَتَى عَلَيْكَ يَوْمٌ كانَ أَشَدَّ مِن يَومِ أُحُدٍ؟"، الهمّ يوم أُحُد كان ليس فقط مجرد وجود الأذى من الأعداء؛ واحد من أكبر أسباب همّ النبي ﷺ بيوم أحد -هي هموم متعددة- هو فقدان الأصحاب، كبار الأصحاب الذين هم أعمدة الإسلام مثل حمزة ومصعب بن </w:t>
      </w:r>
      <w:r w:rsidRPr="00D50673">
        <w:rPr>
          <w:rFonts w:eastAsia="Arial" w:cs="Traditional Arabic"/>
          <w:sz w:val="40"/>
          <w:szCs w:val="40"/>
          <w:rtl/>
        </w:rPr>
        <w:lastRenderedPageBreak/>
        <w:t xml:space="preserve">عمير، وستأتينا بعد قليل هذه الدائرة؛ دائرة مستقلة متعلقة بالأصحاب. هنا عائشة انتقلت من هذه الدائرة المفهومة: هل يا رسول الله مرّ عليك يوم أشدّ عليك من يوم أُحُد الذي كان فيه وكان فيه، فقال النبي ﷺ: </w:t>
      </w:r>
      <w:r w:rsidRPr="00C35A54">
        <w:rPr>
          <w:rFonts w:eastAsia="Calibri" w:cs="Traditional Arabic"/>
          <w:color w:val="C4804C"/>
          <w:sz w:val="40"/>
          <w:szCs w:val="40"/>
          <w:rtl/>
        </w:rPr>
        <w:t>"لقَدْ لَقِيتُ مِن قَوْمِكِ ما لقيت وَكانَ أَشَدَّ ما لَقِيتُ منهمْ يَومَ العَقَبَةِ، إذْ عَرَضْتُ نَفْسِي علَى ابْنِ عبدِ يَالِيلَ بنِ عبدِ كُلَالٍ فَلَمْ يُجِبْنِي إلى ما أَرَدْتُ"</w:t>
      </w:r>
      <w:r w:rsidRPr="00D50673">
        <w:rPr>
          <w:rFonts w:eastAsia="Arial" w:cs="Traditional Arabic"/>
          <w:sz w:val="40"/>
          <w:szCs w:val="40"/>
          <w:rtl/>
        </w:rPr>
        <w:t xml:space="preserve">. تخيل، أنت الآن تريد أن تقيّم المواقف في حياة النبي ﷺ، أيّ المواقف أشدّ ونحن نتكلم عن دوائر الهمّ في حياة النبي ﷺ؟ لا يأتي ببالك موقف مثل هذا؛ أن يعرض النبيّ ﷺ نفسه على القبائل فيكذّبه بعض الناس، أو لا يجيبونه إلى ما عرض من ناحية الإيواء أو من ناحية الرسالة؛ قد تقول أمر صعب، لكن لا يأتي إلى بالك أنّ النبي ﷺ بنفسه قال أنّ هذا أشدّ شيءٍ لقيتُه. </w:t>
      </w:r>
    </w:p>
    <w:p w14:paraId="413F6FFF"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لكي نعرف أن </w:t>
      </w:r>
      <w:r w:rsidRPr="00330A7C">
        <w:rPr>
          <w:rFonts w:eastAsia="Arial" w:cs="Traditional Arabic"/>
          <w:bCs/>
          <w:sz w:val="40"/>
          <w:szCs w:val="40"/>
          <w:rtl/>
        </w:rPr>
        <w:t>دائرة الهمّ الإصلاحي وما يتبعه من إيمانهم أو عدم إيمانهم، من تصديقهم أو تكذيبهم</w:t>
      </w:r>
      <w:r w:rsidRPr="00D50673">
        <w:rPr>
          <w:rFonts w:eastAsia="Arial" w:cs="Traditional Arabic"/>
          <w:sz w:val="40"/>
          <w:szCs w:val="40"/>
          <w:rtl/>
        </w:rPr>
        <w:t xml:space="preserve"> </w:t>
      </w:r>
      <w:r w:rsidRPr="00330A7C">
        <w:rPr>
          <w:rFonts w:eastAsia="Arial" w:cs="Traditional Arabic"/>
          <w:bCs/>
          <w:sz w:val="40"/>
          <w:szCs w:val="40"/>
          <w:rtl/>
        </w:rPr>
        <w:t>هو من أعظم دوائر الهمّ في حياة النبي ﷺ</w:t>
      </w:r>
      <w:r w:rsidRPr="00D50673">
        <w:rPr>
          <w:rFonts w:eastAsia="Arial" w:cs="Traditional Arabic"/>
          <w:sz w:val="40"/>
          <w:szCs w:val="40"/>
          <w:rtl/>
        </w:rPr>
        <w:t xml:space="preserve">، قال: </w:t>
      </w:r>
      <w:r w:rsidRPr="00C35A54">
        <w:rPr>
          <w:rFonts w:eastAsia="Calibri" w:cs="Traditional Arabic"/>
          <w:color w:val="C4804C"/>
          <w:sz w:val="40"/>
          <w:szCs w:val="40"/>
          <w:rtl/>
        </w:rPr>
        <w:t>"إذْ عَرَضْتُ نَفْسِي علَى ابْنِ عبدِ يَالِيلَ بنِ عبدِ كُلَالٍ فَلَمْ يُجِبْنِي إلى ما أَرَدْتُ، فَانْطَلَقْتُ وَأَنَا مَهْمُومٌ علَى وَجْهِي، فَلَمْ أَسْتَفِقْ إلَّا بِقَرْنِ الثَّعَالِبِ"</w:t>
      </w:r>
      <w:r w:rsidRPr="00D50673">
        <w:rPr>
          <w:rFonts w:eastAsia="Arial" w:cs="Traditional Arabic"/>
          <w:sz w:val="40"/>
          <w:szCs w:val="40"/>
          <w:rtl/>
        </w:rPr>
        <w:t xml:space="preserve">؛ مشى النبي ﷺ مسافة طويلة، لم يستفق إلا بقَرْن الثَّعَالِب، واختُلِف في موضعه، بعضهم يجعله قريبًا من مِنَى، المهم أنّه مُختَلَف في موضعه؛ لكن واضحٌ من سياق الحديث أن النبي ﷺ مشى وهو مهموم، كأنه يقول: لم أنتبه إلى أين أذهب، لأنه قال: </w:t>
      </w:r>
      <w:r w:rsidRPr="00C35A54">
        <w:rPr>
          <w:rFonts w:eastAsia="Calibri" w:cs="Traditional Arabic"/>
          <w:color w:val="C4804C"/>
          <w:sz w:val="40"/>
          <w:szCs w:val="40"/>
          <w:rtl/>
        </w:rPr>
        <w:t>"فَلَمْ أَسْتَفِقْ إلَّا بِقَرْنِ الثَّعَالِبِ"</w:t>
      </w:r>
      <w:r w:rsidRPr="00D50673">
        <w:rPr>
          <w:rFonts w:eastAsia="Arial" w:cs="Traditional Arabic"/>
          <w:sz w:val="40"/>
          <w:szCs w:val="40"/>
          <w:rtl/>
        </w:rPr>
        <w:t xml:space="preserve">. هذا الحديث لا أريد أن أُسَمِّيه مدرسةً، بل جَامِعة! هذا الحديث تُثنَى حوله الركب، وتُجَهَّز الأقلام والدّفاتر، ويَتعلم الإنسان من هذه الجامعة. لاحظوا، هذا موقف من حياة النبي ﷺ، أمّا مجموع حياة النبي ﷺ فهذا شيءٌ آخر، أَكبر من أن توصف بشيء من الصُّرُوح التعليمية! </w:t>
      </w:r>
    </w:p>
    <w:p w14:paraId="39B864E6" w14:textId="77777777" w:rsidR="004D68BD" w:rsidRDefault="004D68BD" w:rsidP="004D68BD">
      <w:pPr>
        <w:bidi/>
        <w:spacing w:line="240" w:lineRule="auto"/>
        <w:jc w:val="both"/>
        <w:rPr>
          <w:rFonts w:eastAsia="Arial" w:cs="Traditional Arabic"/>
          <w:sz w:val="40"/>
          <w:szCs w:val="40"/>
        </w:rPr>
      </w:pPr>
      <w:r w:rsidRPr="00D50673">
        <w:rPr>
          <w:rFonts w:eastAsia="Arial" w:cs="Traditional Arabic"/>
          <w:sz w:val="40"/>
          <w:szCs w:val="40"/>
          <w:rtl/>
        </w:rPr>
        <w:t xml:space="preserve">قال: </w:t>
      </w:r>
      <w:r w:rsidRPr="00C35A54">
        <w:rPr>
          <w:rFonts w:eastAsia="Calibri" w:cs="Traditional Arabic"/>
          <w:color w:val="C4804C"/>
          <w:sz w:val="40"/>
          <w:szCs w:val="40"/>
          <w:rtl/>
        </w:rPr>
        <w:t xml:space="preserve">"فَلَمْ أَسْتَفِقْ إلَّا بِقَرْنِ الثَّعَالِبِ، فَرَفَعْتُ رَأْسِي فَإِذَا أَنَا بسَحَابَةٍ قدْ أَظَلَّتْنِي، فَنَظَرْتُ فَإِذَا فِيهَا جِبْرِيلُ، فَنَادَانِي، فَقالَ: إنَّ اللَّهَ عَزَّ وَجَلَّ قدْ سَمِعَ قَوْلَ قَوْمِكَ لَكَ، </w:t>
      </w:r>
      <w:r w:rsidRPr="00C35A54">
        <w:rPr>
          <w:rFonts w:eastAsia="Calibri" w:cs="Traditional Arabic"/>
          <w:color w:val="C4804C"/>
          <w:sz w:val="40"/>
          <w:szCs w:val="40"/>
          <w:rtl/>
        </w:rPr>
        <w:lastRenderedPageBreak/>
        <w:t>وَما رُدُّوا عَلَيْكَ، وَقَدْ بَعَثَ إلَيْكَ مَلَكَ الجِبَالِ لِتَأْمُرَهُ بما شِئْتَ فيهم، قالَ: فَنَادَانِي مَلَكُ الجِبَالِ وَسَلَّمَ عَلَيَّ، ثُمَّ قالَ: يا مُحَمَّدُ، إنَّ اللَّهَ قدْ سَمِعَ قَوْلَ قَوْمِكَ لَكَ، وَأَنَا مَلَكُ الجِبَالِ وَقَدْ بَعَثَنِي رَبُّكَ إلَيْكَ لِتَأْمُرَنِي بأَمْرِكَ، فَما شِئْتَ، إنْ شِئْتَ أَنْ أُطْبِقَ عليهمُ الأخْشَبَيْنِ"</w:t>
      </w:r>
      <w:r w:rsidRPr="00D50673">
        <w:rPr>
          <w:rFonts w:eastAsia="Arial" w:cs="Traditional Arabic"/>
          <w:sz w:val="40"/>
          <w:szCs w:val="40"/>
          <w:rtl/>
        </w:rPr>
        <w:t>. هنا، الشيء العجيب المخيف المذهل المهول في أخلاق النبي ﷺ، في عقله، في حِلمه، في رؤيته، في نظرته المستقبلية، في قدرته على كظم الغيظ، في قدرته على التّجرّد الإصلاحي؛ فقال النبي ﷺ:</w:t>
      </w:r>
      <w:r w:rsidRPr="00D50673">
        <w:rPr>
          <w:rFonts w:eastAsia="Arial" w:cs="Traditional Arabic" w:hint="cs"/>
          <w:sz w:val="40"/>
          <w:szCs w:val="40"/>
          <w:rtl/>
        </w:rPr>
        <w:t xml:space="preserve"> </w:t>
      </w:r>
      <w:r w:rsidRPr="00C35A54">
        <w:rPr>
          <w:rFonts w:eastAsia="Calibri" w:cs="Traditional Arabic"/>
          <w:color w:val="C4804C"/>
          <w:sz w:val="40"/>
          <w:szCs w:val="40"/>
          <w:rtl/>
        </w:rPr>
        <w:t>"بَلْ أَرْجُو أَنْ يُخْرِجَ اللَّهُ مِن أَصْلَابِهِمْ مَن يَعْبُدُ اللَّهَ وَحْدَهُ لا يُشْرِكُ به شيئًا"</w:t>
      </w:r>
      <w:r w:rsidRPr="00D50673">
        <w:rPr>
          <w:rFonts w:eastAsia="Arial" w:cs="Traditional Arabic"/>
          <w:sz w:val="40"/>
          <w:szCs w:val="40"/>
          <w:rtl/>
        </w:rPr>
        <w:t xml:space="preserve">، شيء عجيب جدًّا! </w:t>
      </w:r>
    </w:p>
    <w:p w14:paraId="7203AE88" w14:textId="77777777" w:rsidR="004D68BD" w:rsidRDefault="004D68BD" w:rsidP="004D68BD">
      <w:pPr>
        <w:bidi/>
        <w:spacing w:line="240" w:lineRule="auto"/>
        <w:jc w:val="both"/>
        <w:rPr>
          <w:rFonts w:eastAsia="Arial" w:cs="Traditional Arabic"/>
          <w:sz w:val="40"/>
          <w:szCs w:val="40"/>
        </w:rPr>
      </w:pPr>
      <w:r w:rsidRPr="00D50673">
        <w:rPr>
          <w:rFonts w:eastAsia="Arial" w:cs="Traditional Arabic"/>
          <w:sz w:val="40"/>
          <w:szCs w:val="40"/>
          <w:rtl/>
        </w:rPr>
        <w:t xml:space="preserve">لاحظ، الله سبحانه وتعالى أرسل له مصير هؤلاء الذين كذبوه وآذوه وآذوا أصحابه معلّقًا بكلمة؛ بكلمة ممّن أُوذي وطُرد وعُذِّب أصحابُه وسُحِلوا في شِعَاب مكّة، معلّقٌ بكلمة! فيقول النبي ﷺ وهو ينظر إلى المستقبل وينظر نظرة حكمة، نظرة عقل، ونظرة حِلم، ونظرة رحمة، فيقول: </w:t>
      </w:r>
      <w:r w:rsidRPr="00C35A54">
        <w:rPr>
          <w:rFonts w:eastAsia="Calibri" w:cs="Traditional Arabic"/>
          <w:color w:val="C4804C"/>
          <w:sz w:val="40"/>
          <w:szCs w:val="40"/>
          <w:rtl/>
        </w:rPr>
        <w:t>"بَلْ أَرْجُو أَنْ يُخْرِجَ اللَّهُ مِن أَصْلَابِهِمْ مَن يَعْبُدُ اللَّهَ وَحْدَهُ لا يُشْرِكُ به شيئًا"</w:t>
      </w:r>
      <w:r w:rsidRPr="00D50673">
        <w:rPr>
          <w:rFonts w:eastAsia="Arial" w:cs="Traditional Arabic"/>
          <w:sz w:val="40"/>
          <w:szCs w:val="40"/>
          <w:rtl/>
        </w:rPr>
        <w:t xml:space="preserve">. </w:t>
      </w:r>
    </w:p>
    <w:p w14:paraId="124B9597"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الشاهد أن هذه الدائرة كانت دائرة هَمّ، خاصّةً في المرحلة المكّيّة؛ لأنها هي كانت مرحلة الخطاب المباشر والإقناع للكفّار أنْ أسلموا، ادخلوا في الإسلام، ولذلك تجد: </w:t>
      </w:r>
      <w:r w:rsidRPr="00C35A54">
        <w:rPr>
          <w:rFonts w:eastAsia="Calibri" w:cs="Traditional Arabic"/>
          <w:color w:val="C4804C"/>
          <w:sz w:val="40"/>
          <w:szCs w:val="40"/>
          <w:rtl/>
        </w:rPr>
        <w:t>﴿عَبَسَ وَتَوَلَّى ۝ أَنْ جَاءَهُ الْأَعْمَى ۝ وَمَا يُدْرِيكَ لَعَلَّهُ يَزَّكَّى ۝ أَوْ يَذَّكَّرُ فَتَنْفَعَهُ الذِّكْرَى ۝ أَمَّا مَنِ اسْتَغْنَى ۝ فَأَنْتَ لَهُ تَصَدَّى ۝ وَمَا عَلَيْكَ أَلَّا يَزَّكَّى﴾</w:t>
      </w:r>
      <w:r w:rsidRPr="00D50673">
        <w:rPr>
          <w:rFonts w:eastAsia="Arial" w:cs="Traditional Arabic"/>
          <w:sz w:val="40"/>
          <w:szCs w:val="40"/>
          <w:rtl/>
        </w:rPr>
        <w:t xml:space="preserve">، لذلك دائمًا القرآن كان يأتي للنّبي ﷺ بأن: </w:t>
      </w:r>
      <w:r w:rsidRPr="00C35A54">
        <w:rPr>
          <w:rFonts w:eastAsia="Calibri" w:cs="Traditional Arabic"/>
          <w:color w:val="C4804C"/>
          <w:sz w:val="40"/>
          <w:szCs w:val="40"/>
          <w:rtl/>
        </w:rPr>
        <w:t>﴿وَلَوْ شَآءَ رَبُّكَ لَآمَنَ مَن فِي ٱلْأَرْضِ كُلُّهُمْ جَمِيعًا ۚ أَفَأَنتَ تُكْرِهُ ٱلنَّاسَ حَتَّىٰ يَكُونُواْ مُؤْمِنِينَ﴾</w:t>
      </w:r>
      <w:r w:rsidRPr="00D50673">
        <w:rPr>
          <w:rFonts w:eastAsia="Arial" w:cs="Traditional Arabic"/>
          <w:sz w:val="40"/>
          <w:szCs w:val="40"/>
          <w:rtl/>
        </w:rPr>
        <w:t xml:space="preserve">، </w:t>
      </w:r>
      <w:r w:rsidRPr="00C35A54">
        <w:rPr>
          <w:rFonts w:eastAsia="Calibri" w:cs="Traditional Arabic"/>
          <w:color w:val="C4804C"/>
          <w:sz w:val="40"/>
          <w:szCs w:val="40"/>
          <w:rtl/>
        </w:rPr>
        <w:t>﴿إِنَّ ٱلَّذِينَ كَفَرُواْ سَوَآءٌ عَلَيْهِمْ ءَأَنذَرْتَهُمْ أَمْ لَمْ تُنذِرْهُمْ لَا يُؤْمِنُون﴾</w:t>
      </w:r>
      <w:r w:rsidRPr="00D50673">
        <w:rPr>
          <w:rFonts w:eastAsia="Arial" w:cs="Traditional Arabic"/>
          <w:sz w:val="40"/>
          <w:szCs w:val="40"/>
          <w:rtl/>
        </w:rPr>
        <w:t xml:space="preserve">، </w:t>
      </w:r>
      <w:r w:rsidRPr="00C35A54">
        <w:rPr>
          <w:rFonts w:eastAsia="Calibri" w:cs="Traditional Arabic"/>
          <w:color w:val="C4804C"/>
          <w:sz w:val="40"/>
          <w:szCs w:val="40"/>
          <w:rtl/>
        </w:rPr>
        <w:t>﴿إِنَّكَ لَا تَهْدِي مَنْ أَحْبَبْتَ وَلَٰكِنَّ اللَّهَ يَهْدِي مَن يَشَاءُ﴾</w:t>
      </w:r>
      <w:r w:rsidRPr="00D50673">
        <w:rPr>
          <w:rFonts w:eastAsia="Arial" w:cs="Traditional Arabic"/>
          <w:sz w:val="40"/>
          <w:szCs w:val="40"/>
          <w:rtl/>
        </w:rPr>
        <w:t xml:space="preserve">؛ من أشهر الأقوال في تفسير الآية: إنّك لا تهدي من أحببتَ هدايتَهُ، لكنّ الله يهدي من يشاء، إلى آخره من الآيات والمعاني في هذا السياق. </w:t>
      </w:r>
    </w:p>
    <w:p w14:paraId="78B670D5"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lastRenderedPageBreak/>
        <w:t xml:space="preserve">إذن هذه دائرة من دوائر الهمّ في حياة النبي ﷺ، وقلنا كانت شديدةً عليه؛ ولذلك الخطاب القرآني دائمًا يتكرر على النبي ﷺ في مثل هذا. </w:t>
      </w:r>
    </w:p>
    <w:p w14:paraId="0A139750" w14:textId="77777777" w:rsidR="004D68BD" w:rsidRPr="00D50673" w:rsidRDefault="004D68BD" w:rsidP="004D68BD">
      <w:pPr>
        <w:numPr>
          <w:ilvl w:val="0"/>
          <w:numId w:val="1"/>
        </w:numPr>
        <w:bidi/>
        <w:spacing w:after="0" w:line="240" w:lineRule="auto"/>
        <w:ind w:left="357" w:hanging="357"/>
        <w:contextualSpacing/>
        <w:jc w:val="both"/>
        <w:rPr>
          <w:rFonts w:eastAsia="Times New Roman" w:cs="Traditional Arabic"/>
          <w:b/>
          <w:bCs/>
          <w:color w:val="045F3F"/>
          <w:sz w:val="40"/>
          <w:szCs w:val="40"/>
          <w:rtl/>
        </w:rPr>
      </w:pPr>
      <w:r w:rsidRPr="00D50673">
        <w:rPr>
          <w:rFonts w:eastAsia="Times New Roman" w:cs="Traditional Arabic"/>
          <w:b/>
          <w:bCs/>
          <w:color w:val="045F3F"/>
          <w:sz w:val="40"/>
          <w:szCs w:val="40"/>
          <w:rtl/>
        </w:rPr>
        <w:t xml:space="preserve">كيف تعامل النبي ﷺ مع دائرة الهمّ الإصلاحي المرتبط باستجابة الناس المدعوّين وتكذيبهم؟ </w:t>
      </w:r>
    </w:p>
    <w:p w14:paraId="2CA09C53" w14:textId="77777777" w:rsidR="004D68BD" w:rsidRPr="00D50673" w:rsidRDefault="004D68BD" w:rsidP="004D68BD">
      <w:pPr>
        <w:bidi/>
        <w:spacing w:line="240" w:lineRule="auto"/>
        <w:jc w:val="both"/>
        <w:rPr>
          <w:rFonts w:eastAsia="Arial" w:cs="Traditional Arabic"/>
          <w:sz w:val="40"/>
          <w:szCs w:val="40"/>
          <w:rtl/>
        </w:rPr>
      </w:pPr>
      <w:r w:rsidRPr="00330A7C">
        <w:rPr>
          <w:rFonts w:eastAsia="Arial" w:cs="Traditional Arabic"/>
          <w:bCs/>
          <w:sz w:val="40"/>
          <w:szCs w:val="40"/>
          <w:rtl/>
        </w:rPr>
        <w:t xml:space="preserve">تَعاملَ مع هذه الدائرة بالصّبر والحِلم وبالاستفادة من قَصَص الأنبياء قبله: </w:t>
      </w:r>
      <w:r w:rsidRPr="00C35A54">
        <w:rPr>
          <w:rFonts w:eastAsia="Calibri" w:cs="Traditional Arabic"/>
          <w:color w:val="C4804C"/>
          <w:sz w:val="40"/>
          <w:szCs w:val="40"/>
          <w:rtl/>
        </w:rPr>
        <w:t>﴿وَكُلًّا نَّقُصُّ عَلَيْكَ مِنْ أَنۢبَآءِ ٱلرُّسُلِ مَا نُثَبِّتُ بِهِۦ فُؤَادَكَ﴾</w:t>
      </w:r>
      <w:r w:rsidRPr="00330A7C">
        <w:rPr>
          <w:rFonts w:eastAsia="Arial" w:cs="Traditional Arabic"/>
          <w:bCs/>
          <w:sz w:val="40"/>
          <w:szCs w:val="40"/>
          <w:rtl/>
        </w:rPr>
        <w:t>، ومن أعظم الأشياء التي كانت تؤنس النبي ﷺ هي أنّ الله دائمًا يذكر له أنه يرى ويعلم ما الذي يجري، ثم يوصيه بشيء أو يؤنسه بشيء،</w:t>
      </w:r>
      <w:r w:rsidRPr="00D50673">
        <w:rPr>
          <w:rFonts w:eastAsia="Arial" w:cs="Traditional Arabic"/>
          <w:sz w:val="40"/>
          <w:szCs w:val="40"/>
          <w:rtl/>
        </w:rPr>
        <w:t xml:space="preserve"> وهذه كانت تؤنس النبي ﷺ للغاية، فمثلًا: </w:t>
      </w:r>
      <w:r w:rsidRPr="00C35A54">
        <w:rPr>
          <w:rFonts w:eastAsia="Calibri" w:cs="Traditional Arabic"/>
          <w:color w:val="C4804C"/>
          <w:sz w:val="40"/>
          <w:szCs w:val="40"/>
          <w:rtl/>
        </w:rPr>
        <w:t>﴿قَدْ نَعْلَمُ إِنَّهُ لَيَحْزُنُكَ ٱلَّذِي يَقُولُونَ ۖفَإِنَّهُمْ لَا يُكَذِّبُونَكَ وَلَٰكِنَّ ٱلظَّٰلِمِينَ بِـَٔايَٰتِ ٱللَّهِ يَجْحَدُونَ﴾</w:t>
      </w:r>
      <w:r w:rsidRPr="00D50673">
        <w:rPr>
          <w:rFonts w:eastAsia="Arial" w:cs="Traditional Arabic"/>
          <w:sz w:val="40"/>
          <w:szCs w:val="40"/>
          <w:rtl/>
        </w:rPr>
        <w:t xml:space="preserve">. لاحظ، كان همّ النبي ﷺ التّكذيب، سبحان الله! انظر الآية: </w:t>
      </w:r>
      <w:r w:rsidRPr="00C35A54">
        <w:rPr>
          <w:rFonts w:eastAsia="Calibri" w:cs="Traditional Arabic"/>
          <w:color w:val="C4804C"/>
          <w:sz w:val="40"/>
          <w:szCs w:val="40"/>
          <w:rtl/>
        </w:rPr>
        <w:t>﴿لَيَحْزُنُكَ ٱلَّذِي يَقُولُونَ﴾</w:t>
      </w:r>
      <w:r w:rsidRPr="00D50673">
        <w:rPr>
          <w:rFonts w:eastAsia="Arial" w:cs="Traditional Arabic"/>
          <w:sz w:val="40"/>
          <w:szCs w:val="40"/>
          <w:rtl/>
        </w:rPr>
        <w:t xml:space="preserve">، وكأنّ ما يقولونه وحده ليس هو المزعج للنبي ﷺ، ما يقولونه من ماذا؟ من أذى، وأنّك ساحر وكذّاب ومجنون؛ لكن ذاك الذي يقولون متضمِّنٌ في بطنه معنى التكذيب، فحين جبر الله خاطر النبي ﷺ أزاح المعنى الذي في بطن قولهم، قال: </w:t>
      </w:r>
      <w:r w:rsidRPr="00C35A54">
        <w:rPr>
          <w:rFonts w:eastAsia="Calibri" w:cs="Traditional Arabic"/>
          <w:color w:val="C4804C"/>
          <w:sz w:val="40"/>
          <w:szCs w:val="40"/>
          <w:rtl/>
        </w:rPr>
        <w:t>﴿وَلَقَدْ كُذِّبَتْ رُسُلٌ مِنْ قَبْلِكَ فَصَبَرُوا عَلَى مَا كُذِّبُوا وَأُوذُوا حَتَّى أَتَاهُمْ نَصْرُنَا وَلَا مُبَدِّلَ لِكَلِمَاتِ اللَّهِ وَلَقَدْ جَاءَكَ مِنْ نَبَإِ الْمُرْسَلِينَ ۝ وَإِنْ كَانَ كَبُرَ عَلَيْكَ إِعْرَاضُهُمْ فَإِنِ اسْتَطَعْتَ أَنْ تَبْتَغِيَ نَفَقًا فِي الْأَرْضِ أَوْ سُلَّمًا فِي السَّمَاءِ فَتَأْتِيَهُمْ بِآَيَةٍ وَلَوْ شَاءَ اللَّهُ لَجَمَعَهُمْ عَلَى الْهُدَى فَلَا تَكُونَنَّ مِنَ الْجَاهِلِينَ ۝ إِنَّمَا يَسْتَجِيبُ الَّذِينَ يَسْمَعُونَ وَالْمَوْتَى يَبْعَثُهُمُ اللَّهُ﴾</w:t>
      </w:r>
      <w:r w:rsidRPr="00D50673">
        <w:rPr>
          <w:rFonts w:eastAsia="Arial" w:cs="Traditional Arabic"/>
          <w:sz w:val="40"/>
          <w:szCs w:val="40"/>
          <w:rtl/>
        </w:rPr>
        <w:t xml:space="preserve">؛ فكرة أنّ إيناس النبي ﷺ بالرسل من قبله، وإيناس النبي ﷺ بأن الله يراه: </w:t>
      </w:r>
      <w:r w:rsidRPr="00C35A54">
        <w:rPr>
          <w:rFonts w:eastAsia="Calibri" w:cs="Traditional Arabic"/>
          <w:color w:val="C4804C"/>
          <w:sz w:val="40"/>
          <w:szCs w:val="40"/>
          <w:rtl/>
        </w:rPr>
        <w:t>﴿قَدْ نَعْلَمُ إِنَّهُ لَيَحْزُنُكَ﴾</w:t>
      </w:r>
      <w:r w:rsidRPr="00D50673">
        <w:rPr>
          <w:rFonts w:eastAsia="Arial" w:cs="Traditional Arabic"/>
          <w:sz w:val="40"/>
          <w:szCs w:val="40"/>
          <w:rtl/>
        </w:rPr>
        <w:t xml:space="preserve">. </w:t>
      </w:r>
    </w:p>
    <w:p w14:paraId="2899E1D6" w14:textId="77777777" w:rsidR="004D68BD" w:rsidRDefault="004D68BD" w:rsidP="004D68BD">
      <w:pPr>
        <w:bidi/>
        <w:spacing w:line="240" w:lineRule="auto"/>
        <w:jc w:val="both"/>
        <w:rPr>
          <w:rFonts w:eastAsia="Arial" w:cs="Traditional Arabic"/>
          <w:sz w:val="40"/>
          <w:szCs w:val="40"/>
        </w:rPr>
      </w:pPr>
      <w:r w:rsidRPr="00D50673">
        <w:rPr>
          <w:rFonts w:eastAsia="Arial" w:cs="Traditional Arabic"/>
          <w:sz w:val="40"/>
          <w:szCs w:val="40"/>
          <w:rtl/>
        </w:rPr>
        <w:t xml:space="preserve">أنتم تعرفون أنه هناك من الناس، نصف الهمّ أو أكثر من نصف الهمّ يسقط عنه إذا شعر أن الناس تشعر به، متى يزيد الهمّ على الإنسان؟ عندما يشعر أنه وحيد، ولا أحد يفهم لِمَ هو مهموم، "يا أخي أحِسّ! انظر لِمَ أنا حزين؟ انظر!"، فبمجرّد أنك </w:t>
      </w:r>
      <w:r w:rsidRPr="00D50673">
        <w:rPr>
          <w:rFonts w:eastAsia="Arial" w:cs="Traditional Arabic"/>
          <w:sz w:val="40"/>
          <w:szCs w:val="40"/>
          <w:rtl/>
        </w:rPr>
        <w:lastRenderedPageBreak/>
        <w:t xml:space="preserve">تشعر أنّ شخصًا ما -خاصّةً لو كان عزيزًا، كبيرًا، له مكانة- يشعر بهمّك، هذا يخفّف عنك الهمّ ويمسحه. </w:t>
      </w:r>
    </w:p>
    <w:p w14:paraId="3279A5BC"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بالمناسبة، هذه واحدة من وسائل تخفيف الهمّ -يمكن أن يأتي ذكرها إن شاء الله، بقي كلام كثير، لا نريد أن نذهب إلى مقطع ثالث أو حلقة ثالثة-. كيف لو كان هذا الشخص الكبير الفاهم ليس فقط يشعر، بل يخبرك أنه يشعر بك وبهمّك، ويسأل لك الله أن يعينك ويصبّرك! أحيانًا فعلًا يَذهبُ الهمّ، فماذا تتوقعون شعور النبي ﷺ حينما </w:t>
      </w:r>
      <w:r w:rsidRPr="00D50673">
        <w:rPr>
          <w:rFonts w:eastAsia="Arial" w:cs="Traditional Arabic"/>
          <w:b/>
          <w:sz w:val="40"/>
          <w:szCs w:val="40"/>
          <w:rtl/>
        </w:rPr>
        <w:t>الله سبحانه وتعالى</w:t>
      </w:r>
      <w:r w:rsidRPr="00D50673">
        <w:rPr>
          <w:rFonts w:eastAsia="Arial" w:cs="Traditional Arabic"/>
          <w:sz w:val="40"/>
          <w:szCs w:val="40"/>
          <w:rtl/>
        </w:rPr>
        <w:t xml:space="preserve"> قال له: </w:t>
      </w:r>
      <w:r w:rsidRPr="00C35A54">
        <w:rPr>
          <w:rFonts w:eastAsia="Calibri" w:cs="Traditional Arabic"/>
          <w:color w:val="C4804C"/>
          <w:sz w:val="40"/>
          <w:szCs w:val="40"/>
          <w:rtl/>
        </w:rPr>
        <w:t>﴿قَدْ نَعْلَمُ إِنَّهُۥ لَيَحْزُنُكَ ٱلَّذِى يَقُولُونَ﴾</w:t>
      </w:r>
      <w:r w:rsidRPr="00D50673">
        <w:rPr>
          <w:rFonts w:eastAsia="Arial" w:cs="Traditional Arabic"/>
          <w:sz w:val="40"/>
          <w:szCs w:val="40"/>
          <w:rtl/>
        </w:rPr>
        <w:t xml:space="preserve">؛ نعلم، نرى ونسمع! وبنفس الوقت، في سورة الحجر: </w:t>
      </w:r>
      <w:r w:rsidRPr="00C35A54">
        <w:rPr>
          <w:rFonts w:eastAsia="Calibri" w:cs="Traditional Arabic"/>
          <w:color w:val="C4804C"/>
          <w:sz w:val="40"/>
          <w:szCs w:val="40"/>
          <w:rtl/>
        </w:rPr>
        <w:t>﴿وَلَقَدْ نَعْلَمُ أَنَّكَ يَضِيقُ صَدْرُكَ بِمَا يَقُولُونَ ۝٩٧ فَسَبِّحْ بِحَمْدِ رَبِّكَ وَكُن مِّنَ السَّاجِدِينَ ۝٩٨ وَاعْبُدْ رَبَّكَ حَتَّىٰ يَأْتِيَكَ الْيَقِينُ ۝٩٩﴾</w:t>
      </w:r>
      <w:r w:rsidRPr="00D50673">
        <w:rPr>
          <w:rFonts w:eastAsia="Arial" w:cs="Traditional Arabic"/>
          <w:sz w:val="40"/>
          <w:szCs w:val="40"/>
          <w:rtl/>
        </w:rPr>
        <w:t xml:space="preserve">. </w:t>
      </w:r>
    </w:p>
    <w:p w14:paraId="7FD7F2B6" w14:textId="77777777" w:rsidR="004D68BD" w:rsidRDefault="004D68BD" w:rsidP="004D68BD">
      <w:pPr>
        <w:bidi/>
        <w:spacing w:line="240" w:lineRule="auto"/>
        <w:jc w:val="both"/>
        <w:rPr>
          <w:rFonts w:eastAsia="Arial" w:cs="Traditional Arabic"/>
          <w:sz w:val="40"/>
          <w:szCs w:val="40"/>
        </w:rPr>
      </w:pPr>
      <w:r w:rsidRPr="00330A7C">
        <w:rPr>
          <w:rFonts w:eastAsia="Arial" w:cs="Traditional Arabic"/>
          <w:bCs/>
          <w:sz w:val="40"/>
          <w:szCs w:val="40"/>
          <w:rtl/>
        </w:rPr>
        <w:t>إذن، واحدة من دوائر الهمّ الكبرى في حياة النبي ﷺ، والتي لها صُوَر متعدّدة وأجزاء هي: الهمّ الإصلاحي من جهة استجابة الناس أو تكذيبهم؛ ولم يكن الهمّ هو مجرّد أَذَاهُم المباشر له -وإن كان هذا واحدًا من الهموم، لكن ليس هو الأساسي-، وإنما ما يتضمّنه من معنى التّكذيب</w:t>
      </w:r>
      <w:r w:rsidRPr="00D50673">
        <w:rPr>
          <w:rFonts w:eastAsia="Arial" w:cs="Traditional Arabic"/>
          <w:sz w:val="40"/>
          <w:szCs w:val="40"/>
          <w:rtl/>
        </w:rPr>
        <w:t xml:space="preserve">، ولأختم هذه الدائرة أقول هذا المعنى المهم جدًّا، وهو أن من أشدّ الأشياء على الإنسان الحُرّ، الشّريف، الكريم، الصّادق، نقيّ القلب، أن يأتي بمعنًى أو بعلم أو بشيء صحيح صادق يعلم هو في ذاته أنه حقّ، ثم يُقابَل بالتّسفيه والتكذيب؛ هذا من أشدّ ما يمكن أن يكون. لاحظ، الآن لم نتكلّم عن النبوة؛ مثلًا، تخيّل أنك أنت شخص ضمن عائلة كبيرة؛ عمومة وأبناء عمومة، وهناك موضوع يؤرّقك في العائلة ليلًا ونهارًا، متعلّق ببنت من بنات العائلة، متعلّق بقصّة أو أيّ شيء؛ فأنت أتيتهم بخطّةِ صِدْق ومَخرَج حقيقي، وعلِمت وحرّرت وحقّقت أنّه من أفضل ما يكون، في أمر من أهم الأمور فيما يتعلق بعائلتك، </w:t>
      </w:r>
      <w:r w:rsidRPr="00D50673">
        <w:rPr>
          <w:rFonts w:eastAsia="Arial" w:cs="Traditional Arabic"/>
          <w:sz w:val="40"/>
          <w:szCs w:val="40"/>
          <w:rtl/>
        </w:rPr>
        <w:lastRenderedPageBreak/>
        <w:t xml:space="preserve">ثم أتيتهم فقلت لهم: هذا المَخرَج لكم من هذه المشكلة، وهذا ما عندي، وقد حرّرته وتعبت فيه، وأنا متأكد من جودته. </w:t>
      </w:r>
    </w:p>
    <w:p w14:paraId="1A873305"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"تبًّا لك سائر اليوم! ألهذا جمعتنا؟"! تخيّل أن تُواجَه بهذه الكلمة؟ تخيّل وأنت جالس في مجلس الرجال، وواحد يقول لك: "بالله ما بقي إلا أنت حتّى تحلّ مشاكلنا!"، ماذا ستفعل حينها؟ يمكن أن تذهب وتمحو اسم العائلة من هويّتك وتتبرأ منهم -أنا لا أقصد هذا-، هُم ماذا فعلوا لك؟ هل ضربوك؟ ما ضربوك، لكن إذا كنت أنت إنسانًا كريمًا حرًّا شريفًا، وقُوبلت بتسفيه الرأي -وهو في الأخير رأيٌ وليس خبرًا-، سيكون هذا من أشدّ ما يمكن أن تُواجهه من الناس، فما بالك لو كانت القضيّة ليست رأيًا! وهل الرأي يُقابَل بالتصديق والتكذيب أم بالتصويب والتخطئة؟ التصويب والتخطئة؛ فلو أنهم خَطّؤوك بسفاهة لكان هذا من أشدّ الأمور عليك. الخبر يُقابَل بالتصديق والتكذيب، وأنت تعرف الفرق بين التصويب والتخطئة وبين التصديق والتكذيب؛ مثلًا لو جاء أحد وقال: "رأيك غير مهمّ"، في الأخير لم يقل لك أنك أنت كذّاب، لكن تخيّل أنّك تقول: "يا جماعة، أنا سمعت شيخ القبيلة الفلانية -أو أيًّا كان- يقول كذا وكذا، وأخبَرني أن أُخبركم بكذا وكذا"، فيأتون ويقولون لك: "كذّاب ابن كذّاب، ولم يقل لك أحد شيئًا"، كيف يمكنك أن تتحمّل؟ من يتحمّل مثل ذلك؟ فقط الكذّاب المعتاد على هذا، الإنسان الوضيع؛ أمّا الإنسان الشّريف الحرّ الكريم الذي يكون الكذب عليه أشد من العلقم، فإنه لا يتحمّل أن يُكَذَّب، فما بالكم بالنبي ﷺ الذي يأتيهم بالخبر عن الله، وهو ليس برَأي؛ لم يقل لهم النبي ﷺ: يا جماعة أنا أرى أنّكم تعبدون الأصنام، وأنا عندي مقترح معيّن وأرى أن نتجاوز، وهناك مشكلة وأد البنات، إلى آخره؛ لا! القضيّة هي خبرٌ من الله سبحانه وتعالى، الذي يُقابَل به إمّا التصديق وإمّا التكذيب، وأتى لهم بالدلائل والبيّنات، وهو في نفسه ﷺ أشرف الناس نسبًا وكرمًا ومحتدًا، ثمّ يكون أوّل جواب يسمعه، ومِمَّن؟ من عَمِّه، أمام النّاس: "تبًا لك سائر هذا اليوم! ألهذا جمعتنا؟"! بمعنى أنّ كلامك لا </w:t>
      </w:r>
      <w:r w:rsidRPr="00D50673">
        <w:rPr>
          <w:rFonts w:eastAsia="Arial" w:cs="Traditional Arabic"/>
          <w:sz w:val="40"/>
          <w:szCs w:val="40"/>
          <w:rtl/>
        </w:rPr>
        <w:lastRenderedPageBreak/>
        <w:t xml:space="preserve">يستحق أن نسمعه أصلًا! تخيّلوا أن يحدث هذا الموقف، وليس في مقام تصديق وتكذيب، بل مقام تصويب وتخطئة، اليوم مع أحد الشرفاء الأفاضل الأكارم مثلًا في سياق دعوي أو نحوه! </w:t>
      </w:r>
    </w:p>
    <w:p w14:paraId="4FBD06E1" w14:textId="77777777" w:rsidR="004D68BD" w:rsidRPr="00D50673" w:rsidRDefault="004D68BD" w:rsidP="004D68BD">
      <w:pPr>
        <w:bidi/>
        <w:spacing w:line="240" w:lineRule="auto"/>
        <w:jc w:val="both"/>
        <w:rPr>
          <w:rFonts w:eastAsia="Arial" w:cs="Traditional Arabic"/>
          <w:sz w:val="40"/>
          <w:szCs w:val="40"/>
        </w:rPr>
      </w:pPr>
      <w:r w:rsidRPr="00D50673">
        <w:rPr>
          <w:rFonts w:eastAsia="Arial" w:cs="Traditional Arabic"/>
          <w:sz w:val="40"/>
          <w:szCs w:val="40"/>
          <w:rtl/>
        </w:rPr>
        <w:t xml:space="preserve">دعونا نَعُد لمثال العائلة، أنت جَمَعت العائلة -مثلًا نفترض أنك ترى بعض المنكرات-، جمعت كبارهم وأكرمتهم وقلت لهم: "يا جماعة، أنا عندي موضوع أريد أن أكلّمكم فيه، أنا أرى أن هناك تهاوُنًا في حجاب بناتنا وأرى أن يكون هناك انتباه"؛ وأنت جامعٌ كبار العائلة ومشايخهم، فيأتي أحد يقول لك: "ليتك ما عشيّتنا، ليتك ما جمعتنا، لو أنّنا نعلم أن هذا موضوعك والله ما أتينا!"، أين تذهب بوجهك بعد هذا الموقف؟! هل ستُدخِلهم بيتك مرّةً ثانية؟ فضلًا عن أن ترجع وتكلّمهم في نفس الموضوع! </w:t>
      </w:r>
    </w:p>
    <w:p w14:paraId="21BDCB32" w14:textId="77777777" w:rsidR="004D68BD" w:rsidRPr="00D50673" w:rsidRDefault="004D68BD" w:rsidP="004D68BD">
      <w:pPr>
        <w:bidi/>
        <w:spacing w:line="240" w:lineRule="auto"/>
        <w:jc w:val="both"/>
        <w:rPr>
          <w:rFonts w:eastAsia="Arial" w:cs="Traditional Arabic"/>
          <w:sz w:val="40"/>
          <w:szCs w:val="40"/>
        </w:rPr>
      </w:pPr>
      <w:r w:rsidRPr="00D50673">
        <w:rPr>
          <w:rFonts w:eastAsia="Arial" w:cs="Traditional Arabic"/>
          <w:sz w:val="40"/>
          <w:szCs w:val="40"/>
          <w:rtl/>
        </w:rPr>
        <w:t xml:space="preserve">هذا الشّعور صورة مصغّرة من طبيعة التكذيب للنبي ﷺ، قابل النبي ﷺ هذا بقوله: </w:t>
      </w:r>
      <w:r w:rsidRPr="00C35A54">
        <w:rPr>
          <w:rFonts w:eastAsia="Calibri" w:cs="Traditional Arabic"/>
          <w:color w:val="C4804C"/>
          <w:sz w:val="40"/>
          <w:szCs w:val="40"/>
          <w:rtl/>
        </w:rPr>
        <w:t>"لعل الله يخرج من أصلابهم من يعبد الله"</w:t>
      </w:r>
      <w:r w:rsidRPr="00D50673">
        <w:rPr>
          <w:rFonts w:eastAsia="Arial" w:cs="Traditional Arabic"/>
          <w:sz w:val="40"/>
          <w:szCs w:val="40"/>
          <w:rtl/>
        </w:rPr>
        <w:t xml:space="preserve">؛ هذا شيء صعب إذا كان مجرّد تكذيب، فكيف وفيه أذًى، وفيه سَحْلٌ لأصحابه وتعذيبٌ وقتل! أتعرف ما معنى قتل؟ أنّ امرأة من أتباع النبي ﷺ تُصلَب وتُقتَل! تُعلَّق وتُقتَل! فالقضيّة ليست سهلةً أبدًا، ولذلك هناك مصدر للنّور يمكن أن يقتبس منه الإنسان في مثل هذه الدّوائر. هذه الدائرة الثالثة من دوائر الهمّ في حياة النبي الكريم الشّريف ﷺ. </w:t>
      </w:r>
    </w:p>
    <w:p w14:paraId="0928EE65" w14:textId="77777777" w:rsidR="004D68BD" w:rsidRPr="00D50673" w:rsidRDefault="004D68BD" w:rsidP="004D68BD">
      <w:pPr>
        <w:pStyle w:val="2"/>
        <w:rPr>
          <w:rtl/>
        </w:rPr>
      </w:pPr>
      <w:bookmarkStart w:id="7" w:name="_Toc232273267"/>
      <w:r w:rsidRPr="00D50673">
        <w:rPr>
          <w:rtl/>
        </w:rPr>
        <w:t>الدائرة الرابعة هي: دائرة أعباء الرّسالة ومسؤوليّة التّبليغ</w:t>
      </w:r>
      <w:r w:rsidRPr="00D50673">
        <w:rPr>
          <w:rFonts w:hint="cs"/>
          <w:rtl/>
        </w:rPr>
        <w:t>:</w:t>
      </w:r>
      <w:bookmarkEnd w:id="7"/>
    </w:p>
    <w:p w14:paraId="024E5922" w14:textId="77777777" w:rsidR="004D68BD" w:rsidRPr="00D50673" w:rsidRDefault="004D68BD" w:rsidP="004D68BD">
      <w:pPr>
        <w:bidi/>
        <w:spacing w:line="240" w:lineRule="auto"/>
        <w:jc w:val="both"/>
        <w:rPr>
          <w:rFonts w:eastAsia="Arial" w:cs="Traditional Arabic"/>
          <w:sz w:val="40"/>
          <w:szCs w:val="40"/>
        </w:rPr>
      </w:pPr>
      <w:r w:rsidRPr="00D50673">
        <w:rPr>
          <w:rFonts w:eastAsia="Arial" w:cs="Traditional Arabic"/>
          <w:sz w:val="40"/>
          <w:szCs w:val="40"/>
          <w:rtl/>
        </w:rPr>
        <w:t xml:space="preserve">هذه تختلف عن دائرة الهمّ الإصلاحي المرتبط بتكذيب النّاس وتصديقهم، لأن ذاك الهمّ مرتبط بالمدعوّين، أمّا هذا فمرتبط بذات البلاغ، ذات الإبلاغ، بأمانة الرّسالة. </w:t>
      </w:r>
    </w:p>
    <w:p w14:paraId="12BE28EC"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b/>
          <w:bCs/>
          <w:sz w:val="40"/>
          <w:szCs w:val="40"/>
          <w:rtl/>
        </w:rPr>
        <w:t>ما الصُّوَر والأجزاء المتعلّقة بهذا -همّ إيصال الرسالة-؟</w:t>
      </w:r>
      <w:r w:rsidRPr="00D50673">
        <w:rPr>
          <w:rFonts w:eastAsia="Arial" w:cs="Traditional Arabic"/>
          <w:sz w:val="40"/>
          <w:szCs w:val="40"/>
          <w:rtl/>
        </w:rPr>
        <w:t xml:space="preserve"> </w:t>
      </w:r>
      <w:r w:rsidRPr="00330A7C">
        <w:rPr>
          <w:rFonts w:eastAsia="Arial" w:cs="Traditional Arabic"/>
          <w:bCs/>
          <w:sz w:val="40"/>
          <w:szCs w:val="40"/>
          <w:rtl/>
        </w:rPr>
        <w:t>واحدة من أهمّ الصُّوَر هي أنّ الرّسالة ف</w:t>
      </w:r>
      <w:r w:rsidRPr="00D50673">
        <w:rPr>
          <w:rFonts w:eastAsia="Arial" w:cs="Traditional Arabic"/>
          <w:sz w:val="40"/>
          <w:szCs w:val="40"/>
          <w:rtl/>
        </w:rPr>
        <w:t xml:space="preserve">ي </w:t>
      </w:r>
      <w:r w:rsidRPr="00330A7C">
        <w:rPr>
          <w:rFonts w:eastAsia="Arial" w:cs="Traditional Arabic"/>
          <w:bCs/>
          <w:sz w:val="40"/>
          <w:szCs w:val="40"/>
          <w:rtl/>
        </w:rPr>
        <w:t xml:space="preserve">ذاتها ثقيلة: </w:t>
      </w:r>
      <w:r w:rsidRPr="00C35A54">
        <w:rPr>
          <w:rFonts w:eastAsia="Calibri" w:cs="Traditional Arabic"/>
          <w:color w:val="C4804C"/>
          <w:sz w:val="40"/>
          <w:szCs w:val="40"/>
          <w:rtl/>
        </w:rPr>
        <w:t>﴿إِنَّا سَنُلْقِي عَلَيْكَ قَوْلًا ثَقِيلًا﴾</w:t>
      </w:r>
      <w:r w:rsidRPr="00D50673">
        <w:rPr>
          <w:rFonts w:eastAsia="Arial" w:cs="Traditional Arabic"/>
          <w:sz w:val="40"/>
          <w:szCs w:val="40"/>
          <w:rtl/>
        </w:rPr>
        <w:t xml:space="preserve">؛ كان النبي ﷺ يشعر بثِقَلٍ حِسِّيّ حين يأتيه الوحي، وعائشة رضي الله عنها قالت: "ولقد رأيتُه ينزلُ </w:t>
      </w:r>
      <w:r w:rsidRPr="00D50673">
        <w:rPr>
          <w:rFonts w:eastAsia="Arial" w:cs="Traditional Arabic"/>
          <w:sz w:val="40"/>
          <w:szCs w:val="40"/>
          <w:rtl/>
        </w:rPr>
        <w:lastRenderedPageBreak/>
        <w:t xml:space="preserve">عليه الوحيُ في اليومِ الشَّديدِ البردِ، فيُفصَمُ عنه"، قالت: "وإنَّ جبينَه ليتفصَّدُ عرَقًا"، من ثِقَل الرسالة، ثقل الآيات المعيّنة التي نزلت، وعندما نزل قول الله: </w:t>
      </w:r>
      <w:r w:rsidRPr="00C35A54">
        <w:rPr>
          <w:rFonts w:eastAsia="Calibri" w:cs="Traditional Arabic"/>
          <w:color w:val="C4804C"/>
          <w:sz w:val="40"/>
          <w:szCs w:val="40"/>
          <w:rtl/>
        </w:rPr>
        <w:t>﴿لَّا يَسْتَوِي الْقَاعِدُونَ مِنَ الْمُؤْمِنِينَ﴾</w:t>
      </w:r>
      <w:r w:rsidRPr="00D50673">
        <w:rPr>
          <w:rFonts w:eastAsia="Arial" w:cs="Traditional Arabic"/>
          <w:sz w:val="40"/>
          <w:szCs w:val="40"/>
          <w:rtl/>
        </w:rPr>
        <w:t xml:space="preserve">، وكان عنده عبد الله بن أم مكتوم فقال: "يا رسول الله، ونحن؟"، عبد الله بن أم مكتوم ضرير، والله تعالى يقول: </w:t>
      </w:r>
      <w:r w:rsidRPr="00C35A54">
        <w:rPr>
          <w:rFonts w:eastAsia="Calibri" w:cs="Traditional Arabic"/>
          <w:color w:val="C4804C"/>
          <w:sz w:val="40"/>
          <w:szCs w:val="40"/>
          <w:rtl/>
        </w:rPr>
        <w:t>﴿لَّا يَسْتَوِي الْقَاعِدُونَ مِنَ الْمُؤْمِنِينَ وَالْمُجَاهِدُونَ فِي سَبِيلِ اللَّهِ﴾</w:t>
      </w:r>
      <w:r w:rsidRPr="00D50673">
        <w:rPr>
          <w:rFonts w:eastAsia="Arial" w:cs="Traditional Arabic"/>
          <w:sz w:val="40"/>
          <w:szCs w:val="40"/>
          <w:rtl/>
        </w:rPr>
        <w:t xml:space="preserve"> -قبل أن يُنزّل: </w:t>
      </w:r>
      <w:r w:rsidRPr="00C35A54">
        <w:rPr>
          <w:rFonts w:eastAsia="Calibri" w:cs="Traditional Arabic"/>
          <w:color w:val="C4804C"/>
          <w:sz w:val="40"/>
          <w:szCs w:val="40"/>
          <w:rtl/>
        </w:rPr>
        <w:t>﴿غَيْرُ أُولِي الضَّرَرِ﴾</w:t>
      </w:r>
      <w:r w:rsidRPr="00D50673">
        <w:rPr>
          <w:rFonts w:eastAsia="Arial" w:cs="Traditional Arabic"/>
          <w:sz w:val="40"/>
          <w:szCs w:val="40"/>
          <w:rtl/>
        </w:rPr>
        <w:t xml:space="preserve">-، فذكر عبد الله بن أم مكتوم هذا للنبي ﷺ، قال :"فأنْزَلَ اللَّهُ علَى رَسولِهِ صلَّى اللهُ عليه وسلَّم وفَخِذُهُ علَى فَخِذِي، فَثَقُلَتْ عَلَيَّ حتَّى خِفْتُ أن تَرُضَّ فَخِذِي"، من ثقل ما نزل عليه، ونزل فيه الاستثناء. </w:t>
      </w:r>
    </w:p>
    <w:p w14:paraId="2434A8BA" w14:textId="77777777" w:rsidR="004D68BD" w:rsidRPr="00D50673" w:rsidRDefault="004D68BD" w:rsidP="004D68BD">
      <w:pPr>
        <w:bidi/>
        <w:spacing w:line="240" w:lineRule="auto"/>
        <w:jc w:val="both"/>
        <w:rPr>
          <w:rFonts w:eastAsia="Arial" w:cs="Traditional Arabic"/>
          <w:sz w:val="40"/>
          <w:szCs w:val="40"/>
        </w:rPr>
      </w:pPr>
      <w:r w:rsidRPr="00D50673">
        <w:rPr>
          <w:rFonts w:eastAsia="Arial" w:cs="Traditional Arabic"/>
          <w:sz w:val="40"/>
          <w:szCs w:val="40"/>
          <w:rtl/>
        </w:rPr>
        <w:t xml:space="preserve">حتى تدرك الأثر على النبي ﷺ، كالثقل وأعباء الرسالة في ذاتها، انظر إلى ردة فعله أول ما جاءه الوحي: انطلق بها رسول الله ﷺ ترجف بوادره وهو ينطلق إلى أهله ويقول: </w:t>
      </w:r>
      <w:r w:rsidRPr="00C35A54">
        <w:rPr>
          <w:rFonts w:eastAsia="Calibri" w:cs="Traditional Arabic"/>
          <w:color w:val="C4804C"/>
          <w:sz w:val="40"/>
          <w:szCs w:val="40"/>
          <w:rtl/>
        </w:rPr>
        <w:t>"زَمِّلُونِي زَمِّلُونِي"</w:t>
      </w:r>
      <w:r w:rsidRPr="00D50673">
        <w:rPr>
          <w:rFonts w:eastAsia="Arial" w:cs="Traditional Arabic"/>
          <w:sz w:val="40"/>
          <w:szCs w:val="40"/>
          <w:rtl/>
        </w:rPr>
        <w:t xml:space="preserve">، وقال لخديجة: </w:t>
      </w:r>
      <w:r w:rsidRPr="00C35A54">
        <w:rPr>
          <w:rFonts w:eastAsia="Calibri" w:cs="Traditional Arabic"/>
          <w:color w:val="C4804C"/>
          <w:sz w:val="40"/>
          <w:szCs w:val="40"/>
          <w:rtl/>
        </w:rPr>
        <w:t>"لَقَد خَشِيتُ عَلى نَفْسِي"</w:t>
      </w:r>
      <w:r w:rsidRPr="00D50673">
        <w:rPr>
          <w:rFonts w:eastAsia="Arial" w:cs="Traditional Arabic"/>
          <w:sz w:val="40"/>
          <w:szCs w:val="40"/>
          <w:rtl/>
        </w:rPr>
        <w:t xml:space="preserve">، وكذلك همّ الإبلاغ؛ أن يبلّغ الرسالة كما يريد الله سبحانه وتعالى. لا تنسَ أنّ النبي ﷺ كان في مساحة فيها مفاوضات وإشكالات من مختلف الوسائل؛ ولذلك، الله سبحانه وتعالى قال له: </w:t>
      </w:r>
      <w:r w:rsidRPr="00C35A54">
        <w:rPr>
          <w:rFonts w:eastAsia="Calibri" w:cs="Traditional Arabic"/>
          <w:color w:val="C4804C"/>
          <w:sz w:val="40"/>
          <w:szCs w:val="40"/>
          <w:rtl/>
        </w:rPr>
        <w:t>﴿وَلَوْلَا أَن ثَبَّتْنَاكَ لَقَدْ كِدتَّ تَرْكَنُ إِلَيْهِمْ شَيْئًا قَلِيلًا ۝ إِذًا لَّأَذَقْنَاكَ ضِعْفَ الْحَيَاةِ وَضِعْفَ الْمَمَاتِ﴾</w:t>
      </w:r>
      <w:r w:rsidRPr="00D50673">
        <w:rPr>
          <w:rFonts w:eastAsia="Arial" w:cs="Traditional Arabic"/>
          <w:sz w:val="40"/>
          <w:szCs w:val="40"/>
          <w:rtl/>
        </w:rPr>
        <w:t xml:space="preserve">، وأيضًا قوله تعالى: </w:t>
      </w:r>
      <w:r w:rsidRPr="00C35A54">
        <w:rPr>
          <w:rFonts w:eastAsia="Calibri" w:cs="Traditional Arabic"/>
          <w:color w:val="C4804C"/>
          <w:sz w:val="40"/>
          <w:szCs w:val="40"/>
          <w:rtl/>
        </w:rPr>
        <w:t>﴿وَدُّوا لَوْ تُدْهِنُ فَيُدْهِنُونَ﴾</w:t>
      </w:r>
      <w:r w:rsidRPr="00D50673">
        <w:rPr>
          <w:rFonts w:eastAsia="Arial" w:cs="Traditional Arabic"/>
          <w:sz w:val="40"/>
          <w:szCs w:val="40"/>
          <w:rtl/>
        </w:rPr>
        <w:t xml:space="preserve">. ولذلك لا تتعجّب إذا كان ابن عباس قد فهم من سورة النصر أنّها إعلان الوفاة؛ نعي النبي ﷺ، لأن فيها تمام أعباء الرسالة: </w:t>
      </w:r>
      <w:r w:rsidRPr="00C35A54">
        <w:rPr>
          <w:rFonts w:eastAsia="Calibri" w:cs="Traditional Arabic"/>
          <w:color w:val="C4804C"/>
          <w:sz w:val="40"/>
          <w:szCs w:val="40"/>
          <w:rtl/>
        </w:rPr>
        <w:t>﴿إِذَا جَاءَ نَصْرُ اللَّهِ وَالْفَتْحُ ۝ وَرَأَيْتَ النَّاسَ يَدْخُلُونَ فِي دِينِ اللَّهِ أَفْوَاجًا﴾</w:t>
      </w:r>
      <w:r w:rsidRPr="00D50673">
        <w:rPr>
          <w:rFonts w:eastAsia="Arial" w:cs="Traditional Arabic"/>
          <w:sz w:val="40"/>
          <w:szCs w:val="40"/>
          <w:rtl/>
        </w:rPr>
        <w:t xml:space="preserve">؛ انتهى كل شيء، </w:t>
      </w:r>
      <w:r w:rsidRPr="00C35A54">
        <w:rPr>
          <w:rFonts w:eastAsia="Calibri" w:cs="Traditional Arabic"/>
          <w:color w:val="C4804C"/>
          <w:sz w:val="40"/>
          <w:szCs w:val="40"/>
          <w:rtl/>
        </w:rPr>
        <w:t>﴿فَسَبِّحْ بِحَمْدِ رَبِّكَ وَاسْتَغْفِرْهُ ۚ إِنَّهُ كَانَ تَوَّابًا﴾</w:t>
      </w:r>
      <w:r w:rsidRPr="00D50673">
        <w:rPr>
          <w:rFonts w:eastAsia="Arial" w:cs="Traditional Arabic"/>
          <w:sz w:val="40"/>
          <w:szCs w:val="40"/>
          <w:rtl/>
        </w:rPr>
        <w:t>، قال: "هي نعي النبي ﷺ".</w:t>
      </w:r>
    </w:p>
    <w:p w14:paraId="13399A86" w14:textId="77777777" w:rsidR="004D68BD" w:rsidRPr="00D50673" w:rsidRDefault="004D68BD" w:rsidP="004D68BD">
      <w:pPr>
        <w:pStyle w:val="2"/>
        <w:rPr>
          <w:rtl/>
        </w:rPr>
      </w:pPr>
      <w:bookmarkStart w:id="8" w:name="_Toc232273268"/>
      <w:r w:rsidRPr="00D50673">
        <w:rPr>
          <w:rtl/>
        </w:rPr>
        <w:t>الدائرة الخامسة: دائرة همّ أصحابه</w:t>
      </w:r>
      <w:r w:rsidRPr="00D50673">
        <w:rPr>
          <w:rFonts w:hint="cs"/>
          <w:rtl/>
        </w:rPr>
        <w:t xml:space="preserve"> </w:t>
      </w:r>
      <w:r w:rsidRPr="00D50673">
        <w:rPr>
          <w:rtl/>
        </w:rPr>
        <w:t>الحاليّ</w:t>
      </w:r>
      <w:r w:rsidRPr="00D50673">
        <w:rPr>
          <w:rFonts w:hint="cs"/>
          <w:rtl/>
        </w:rPr>
        <w:t>:</w:t>
      </w:r>
      <w:bookmarkEnd w:id="8"/>
    </w:p>
    <w:p w14:paraId="23E9CDF0" w14:textId="77777777" w:rsidR="004D68BD" w:rsidRPr="00D50673" w:rsidRDefault="004D68BD" w:rsidP="004D68BD">
      <w:pPr>
        <w:bidi/>
        <w:spacing w:after="0" w:line="240" w:lineRule="auto"/>
        <w:jc w:val="both"/>
        <w:rPr>
          <w:rFonts w:eastAsia="Arial" w:cs="Traditional Arabic"/>
          <w:sz w:val="40"/>
          <w:szCs w:val="40"/>
          <w:rtl/>
        </w:rPr>
      </w:pPr>
      <w:r w:rsidRPr="00D50673">
        <w:rPr>
          <w:rFonts w:eastAsia="Arial" w:cs="Traditional Arabic"/>
          <w:sz w:val="40"/>
          <w:szCs w:val="40"/>
          <w:rtl/>
        </w:rPr>
        <w:t xml:space="preserve">ولأن هذه الدائرة واسعة جدًّا، فسأجعلها دائرتين: </w:t>
      </w:r>
    </w:p>
    <w:p w14:paraId="5B8E400F" w14:textId="77777777" w:rsidR="004D68BD" w:rsidRPr="00D50673" w:rsidRDefault="004D68BD" w:rsidP="004D68BD">
      <w:pPr>
        <w:bidi/>
        <w:spacing w:after="0" w:line="240" w:lineRule="auto"/>
        <w:jc w:val="both"/>
        <w:rPr>
          <w:rFonts w:eastAsia="Arial" w:cs="Traditional Arabic"/>
          <w:sz w:val="40"/>
          <w:szCs w:val="40"/>
          <w:rtl/>
        </w:rPr>
      </w:pPr>
      <w:r w:rsidRPr="00D50673">
        <w:rPr>
          <w:rFonts w:eastAsia="Arial" w:cs="Traditional Arabic" w:hint="cs"/>
          <w:sz w:val="40"/>
          <w:szCs w:val="40"/>
          <w:rtl/>
        </w:rPr>
        <w:t xml:space="preserve">- </w:t>
      </w:r>
      <w:r w:rsidRPr="00D50673">
        <w:rPr>
          <w:rFonts w:eastAsia="Arial" w:cs="Traditional Arabic"/>
          <w:sz w:val="40"/>
          <w:szCs w:val="40"/>
          <w:rtl/>
        </w:rPr>
        <w:t xml:space="preserve">دائرة همِّ أصحابه الحاليّ </w:t>
      </w:r>
    </w:p>
    <w:p w14:paraId="7B3C7169"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hint="cs"/>
          <w:sz w:val="40"/>
          <w:szCs w:val="40"/>
          <w:rtl/>
        </w:rPr>
        <w:lastRenderedPageBreak/>
        <w:t xml:space="preserve">- </w:t>
      </w:r>
      <w:r w:rsidRPr="00D50673">
        <w:rPr>
          <w:rFonts w:eastAsia="Arial" w:cs="Traditional Arabic"/>
          <w:sz w:val="40"/>
          <w:szCs w:val="40"/>
          <w:rtl/>
        </w:rPr>
        <w:t xml:space="preserve">ودائرة همِّ أصحابه المستقبليّ </w:t>
      </w:r>
    </w:p>
    <w:p w14:paraId="58D7D3E9" w14:textId="77777777" w:rsidR="004D68BD" w:rsidRDefault="004D68BD" w:rsidP="004D68BD">
      <w:pPr>
        <w:bidi/>
        <w:spacing w:line="240" w:lineRule="auto"/>
        <w:jc w:val="both"/>
        <w:rPr>
          <w:rFonts w:eastAsia="Arial" w:cs="Traditional Arabic"/>
          <w:sz w:val="40"/>
          <w:szCs w:val="40"/>
        </w:rPr>
      </w:pPr>
      <w:r w:rsidRPr="00D50673">
        <w:rPr>
          <w:rFonts w:eastAsia="Arial" w:cs="Traditional Arabic"/>
          <w:sz w:val="40"/>
          <w:szCs w:val="40"/>
          <w:rtl/>
        </w:rPr>
        <w:t xml:space="preserve">هاتان دائرتان، تعتبران الدائرتين الخامسة والسادسة؛ الحاليّ الذي هو في وقت النبي ﷺ في حياته، </w:t>
      </w:r>
      <w:r w:rsidRPr="00330A7C">
        <w:rPr>
          <w:rFonts w:eastAsia="Arial" w:cs="Traditional Arabic"/>
          <w:bCs/>
          <w:sz w:val="40"/>
          <w:szCs w:val="40"/>
          <w:rtl/>
        </w:rPr>
        <w:t>دائرة همّ أصحابه ﷺ الحاليّ متمثّلة في أذى المشركين لهم، والرّحمة بهم فيما يتعلّق بتكاليف الرسالة وأعبائها؛ هذا همٌّ كان للنبي ﷺ</w:t>
      </w:r>
      <w:r w:rsidRPr="00D50673">
        <w:rPr>
          <w:rFonts w:eastAsia="Arial" w:cs="Traditional Arabic"/>
          <w:sz w:val="40"/>
          <w:szCs w:val="40"/>
          <w:rtl/>
        </w:rPr>
        <w:t xml:space="preserve">، لذلك، </w:t>
      </w:r>
      <w:r w:rsidRPr="00C35A54">
        <w:rPr>
          <w:rFonts w:eastAsia="Calibri" w:cs="Traditional Arabic"/>
          <w:color w:val="C4804C"/>
          <w:sz w:val="40"/>
          <w:szCs w:val="40"/>
          <w:rtl/>
        </w:rPr>
        <w:t>"لَوْلَا أنْ أشُقَّ علَى أُمَّتي لَأَمَرْتُهُمْ بالسِّوَاكِ عند كُلِّ صَلَاةٍ"</w:t>
      </w:r>
      <w:r w:rsidRPr="00D50673">
        <w:rPr>
          <w:rFonts w:eastAsia="Arial" w:cs="Traditional Arabic"/>
          <w:sz w:val="40"/>
          <w:szCs w:val="40"/>
          <w:rtl/>
        </w:rPr>
        <w:t xml:space="preserve">. </w:t>
      </w:r>
    </w:p>
    <w:p w14:paraId="6AE97AC4" w14:textId="77777777" w:rsidR="004D68BD" w:rsidRPr="00D50673" w:rsidRDefault="004D68BD" w:rsidP="004D68BD">
      <w:pPr>
        <w:bidi/>
        <w:spacing w:line="240" w:lineRule="auto"/>
        <w:jc w:val="both"/>
        <w:rPr>
          <w:rFonts w:eastAsia="Arial" w:cs="Traditional Arabic"/>
          <w:sz w:val="40"/>
          <w:szCs w:val="40"/>
        </w:rPr>
      </w:pPr>
    </w:p>
    <w:p w14:paraId="1A17AB57" w14:textId="77777777" w:rsidR="004D68BD" w:rsidRPr="00D50673" w:rsidRDefault="004D68BD" w:rsidP="004D68BD">
      <w:pPr>
        <w:numPr>
          <w:ilvl w:val="0"/>
          <w:numId w:val="7"/>
        </w:numPr>
        <w:bidi/>
        <w:spacing w:after="0" w:line="240" w:lineRule="auto"/>
        <w:contextualSpacing/>
        <w:jc w:val="both"/>
        <w:rPr>
          <w:rFonts w:eastAsia="Times New Roman" w:cs="Traditional Arabic"/>
          <w:b/>
          <w:bCs/>
          <w:color w:val="045F3F"/>
          <w:sz w:val="40"/>
          <w:szCs w:val="40"/>
          <w:rtl/>
        </w:rPr>
      </w:pPr>
      <w:r w:rsidRPr="00D50673">
        <w:rPr>
          <w:rFonts w:eastAsia="Times New Roman" w:cs="Traditional Arabic"/>
          <w:b/>
          <w:bCs/>
          <w:color w:val="045F3F"/>
          <w:sz w:val="40"/>
          <w:szCs w:val="40"/>
          <w:rtl/>
        </w:rPr>
        <w:t xml:space="preserve">من أبرز الصُّوَر الموجودة داخل هذه الدائرة: </w:t>
      </w:r>
    </w:p>
    <w:p w14:paraId="1914DF15"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hint="cs"/>
          <w:sz w:val="40"/>
          <w:szCs w:val="40"/>
          <w:rtl/>
        </w:rPr>
        <w:t xml:space="preserve">- </w:t>
      </w:r>
      <w:r w:rsidRPr="00D50673">
        <w:rPr>
          <w:rFonts w:eastAsia="Arial" w:cs="Traditional Arabic"/>
          <w:b/>
          <w:bCs/>
          <w:sz w:val="40"/>
          <w:szCs w:val="40"/>
          <w:rtl/>
        </w:rPr>
        <w:t>التّحدّيات الحياتيّة التي تمرّ بأصحابه</w:t>
      </w:r>
      <w:r w:rsidRPr="00D50673">
        <w:rPr>
          <w:rFonts w:eastAsia="Arial" w:cs="Traditional Arabic"/>
          <w:sz w:val="40"/>
          <w:szCs w:val="40"/>
          <w:rtl/>
        </w:rPr>
        <w:t xml:space="preserve">: الفقر، والجوع، وقلة ذات اليد، وغيرها. وتذكرون قصّة القوم الذين من مُضَر، حديث جرير في صحيح مسلم قال: "أتاه قومٌ حُفاةٌ، مجتابي النِّمار أو العَبَاءِ"؛ ليس عندهم شيء، قال: "فتغيّر وجه النبي ﷺ"؛ أي اهتمّ. الذين في حياته ﷺ من أصحابه وتعرّضوا للأخطار أو لتحدّيات الحياة من فقر وجوع ونَصَب ونحوه هُم كُثُر، لما جاءه خبّاب وهو متوسّد البردة ﷺ فقال: "ألَا تَدْعُو الله لنا؟ ألَا تَسْتَنْصِر لنا؟"، وذلك من شِّدة ما يجدون، ألَا يُؤثِّر هذا على النبي ﷺ؟ لمّا تُقتَل سّمية، ويُقتل ياسر، ألا يؤثّر على النبي ﷺ؟ لمّا يُسحَب بلال في الرّمضاء، ألا يؤثّر على النبي ﷺ؟ لذلك تجدون النبي ﷺ يَحُثّ على التّعاون والمواساة ويقول: </w:t>
      </w:r>
      <w:r w:rsidRPr="00C35A54">
        <w:rPr>
          <w:rFonts w:eastAsia="Calibri" w:cs="Traditional Arabic"/>
          <w:color w:val="C4804C"/>
          <w:sz w:val="40"/>
          <w:szCs w:val="40"/>
          <w:rtl/>
        </w:rPr>
        <w:t>"مَن نَفَّسَ عن مُؤْمِنٍ كُرْبَةً مِن كُرَبِ الدُّنْيَا نَفَّسَ اللَّهُ عنْه كُرْبَةً مِن كُرَبِ يَومِ القِيَامَةِ"</w:t>
      </w:r>
      <w:r w:rsidRPr="00D50673">
        <w:rPr>
          <w:rFonts w:eastAsia="Arial" w:cs="Traditional Arabic"/>
          <w:sz w:val="40"/>
          <w:szCs w:val="40"/>
          <w:rtl/>
        </w:rPr>
        <w:t xml:space="preserve">، ولا شكّ أن هذا خبرٌ بذاته، ولكن هو أيضًا مرتبط بهذا السياق -السياق التوجيهي-. </w:t>
      </w:r>
    </w:p>
    <w:p w14:paraId="50BEDE21" w14:textId="77777777" w:rsidR="004D68BD" w:rsidRDefault="004D68BD" w:rsidP="004D68BD">
      <w:pPr>
        <w:bidi/>
        <w:spacing w:line="240" w:lineRule="auto"/>
        <w:jc w:val="both"/>
        <w:rPr>
          <w:rFonts w:eastAsia="Arial" w:cs="Traditional Arabic"/>
          <w:sz w:val="40"/>
          <w:szCs w:val="40"/>
        </w:rPr>
      </w:pPr>
      <w:r w:rsidRPr="00D50673">
        <w:rPr>
          <w:rFonts w:eastAsia="Arial" w:cs="Traditional Arabic" w:hint="cs"/>
          <w:sz w:val="40"/>
          <w:szCs w:val="40"/>
          <w:rtl/>
        </w:rPr>
        <w:t xml:space="preserve">- </w:t>
      </w:r>
      <w:r w:rsidRPr="00D50673">
        <w:rPr>
          <w:rFonts w:eastAsia="Arial" w:cs="Traditional Arabic"/>
          <w:sz w:val="40"/>
          <w:szCs w:val="40"/>
          <w:rtl/>
        </w:rPr>
        <w:t xml:space="preserve">واحدة من الأشياء التي كانت تؤذي النبي ﷺ وتؤلمه ألمًا شديدًا فيما يتعلّق بأصحابه في همِّه الحالي المرتبط بهم هي: </w:t>
      </w:r>
      <w:r w:rsidRPr="00D50673">
        <w:rPr>
          <w:rFonts w:eastAsia="Arial" w:cs="Traditional Arabic"/>
          <w:b/>
          <w:bCs/>
          <w:sz w:val="40"/>
          <w:szCs w:val="40"/>
          <w:rtl/>
        </w:rPr>
        <w:t>الحوادث التي كانت تحدث لهم في القتال مع المشركين</w:t>
      </w:r>
      <w:r w:rsidRPr="00D50673">
        <w:rPr>
          <w:rFonts w:eastAsia="Arial" w:cs="Traditional Arabic"/>
          <w:sz w:val="40"/>
          <w:szCs w:val="40"/>
          <w:rtl/>
        </w:rPr>
        <w:t xml:space="preserve">، أو في التّماس مع المشركين بشكل عام، سواءً في القتال أو في بعض </w:t>
      </w:r>
      <w:r w:rsidRPr="00D50673">
        <w:rPr>
          <w:rFonts w:eastAsia="Arial" w:cs="Traditional Arabic"/>
          <w:sz w:val="40"/>
          <w:szCs w:val="40"/>
          <w:rtl/>
        </w:rPr>
        <w:lastRenderedPageBreak/>
        <w:t xml:space="preserve">المناوشات، أو مثل حادث بئر معونة؛ حادثة بئر معونة كانت شديدةً على النبيّ ﷺ، أرسل سبعين من القُرّاء، لم يخرجوا للقتال، وإنّما خرجوا لتعليم الناس، فاعترضهم ناسٌ من لِحيان فغدروا بهم، وكان خالُ أنسَ بن مالك رضي الله عنه هو مقدّمهم في ذلك المقام، فقال لأصحابه: أنا سأتقدّم فإن أمّنوني فتعالوا، فاستأمنهم فأمّنوه، فبينما هو يحدّثهم إذ أشاروا -أومؤُوا- إلى شخص منهم فرماه بالرّمح فأنفذه -اخترق أحشاءه-، فكان أول ما نطق به: "فُزْتُ وربِّ الكعبة"، هذا في البخاري، ونزل فيهم قرآنٌ كان يُتلى ثم نُسِخ: </w:t>
      </w:r>
      <w:r w:rsidRPr="00D50673">
        <w:rPr>
          <w:rFonts w:eastAsia="Arial" w:cs="Traditional Arabic" w:hint="cs"/>
          <w:sz w:val="40"/>
          <w:szCs w:val="40"/>
          <w:rtl/>
        </w:rPr>
        <w:t>"</w:t>
      </w:r>
      <w:r w:rsidRPr="00D50673">
        <w:rPr>
          <w:rFonts w:eastAsia="Arial" w:cs="Traditional Arabic"/>
          <w:sz w:val="40"/>
          <w:szCs w:val="40"/>
          <w:rtl/>
        </w:rPr>
        <w:t>إنَّا قَد لَقِينا ربَّنا فرَضِيَ عنَّا وأرْضَانَا</w:t>
      </w:r>
      <w:r w:rsidRPr="00D50673">
        <w:rPr>
          <w:rFonts w:eastAsia="Arial" w:cs="Traditional Arabic" w:hint="cs"/>
          <w:sz w:val="40"/>
          <w:szCs w:val="40"/>
          <w:rtl/>
        </w:rPr>
        <w:t>"</w:t>
      </w:r>
      <w:r w:rsidRPr="00D50673">
        <w:rPr>
          <w:rFonts w:eastAsia="Arial" w:cs="Traditional Arabic"/>
          <w:sz w:val="40"/>
          <w:szCs w:val="40"/>
          <w:rtl/>
        </w:rPr>
        <w:t xml:space="preserve">، هذا في صحيح البخاري، قال: وقَنَتَ النبي ﷺ شهرًا كاملًا يدعو على أولئك الذين قتلوهم؛ هذا واحد من المواقف المرتبطة بدائرة من دوائر الهمّ في حياة النبي ﷺ، وهي دائرة هَمّ أصحابه الحاليّ. </w:t>
      </w:r>
    </w:p>
    <w:p w14:paraId="455C65FD"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وفي البخاريّ أيضًا قال أنس: "لمّا بلغ النبي ﷺ قتلُ زيدٍ وجعفر وابن رواحة، جلس النبي ﷺ يُعرف فيه الحزن، وأنا أنظر من صائر الباب -أي شق الباب-"، ثُمّ ذكر موقفًا متعلّقًا ببكاء بعض النساء على القتلى. "جلس يُعرف فيه الحزن"؛ هذه واحدة من الآثار الناتجة عن موقف من هذه الدائرة، وتغيَّر وجهه هناك في موقف الذين جاءوا وهُم "مُجتابي النِّمار"، هذا واحد من الانعكاسات على موقف من المواقف المتعلقة بهذه الدائرة؛ مواقف كثيرة جدًّا متعلّقة بأصحاب النبي ﷺ، الذي وصَفَه الله: </w:t>
      </w:r>
      <w:r w:rsidRPr="00C35A54">
        <w:rPr>
          <w:rFonts w:eastAsia="Calibri" w:cs="Traditional Arabic"/>
          <w:color w:val="C4804C"/>
          <w:sz w:val="40"/>
          <w:szCs w:val="40"/>
          <w:rtl/>
        </w:rPr>
        <w:t>﴿بِالْمُؤْمِنِينَ رَءُوفٌ رَّحِيمٌ﴾</w:t>
      </w:r>
      <w:r w:rsidRPr="00D50673">
        <w:rPr>
          <w:rFonts w:eastAsia="Arial" w:cs="Traditional Arabic"/>
          <w:sz w:val="40"/>
          <w:szCs w:val="40"/>
          <w:rtl/>
        </w:rPr>
        <w:t>.</w:t>
      </w:r>
    </w:p>
    <w:p w14:paraId="04C17820" w14:textId="77777777" w:rsidR="004D68BD" w:rsidRPr="00D50673" w:rsidRDefault="004D68BD" w:rsidP="004D68BD">
      <w:pPr>
        <w:numPr>
          <w:ilvl w:val="0"/>
          <w:numId w:val="6"/>
        </w:numPr>
        <w:bidi/>
        <w:spacing w:after="0" w:line="240" w:lineRule="auto"/>
        <w:contextualSpacing/>
        <w:jc w:val="both"/>
        <w:rPr>
          <w:rFonts w:eastAsia="Times New Roman" w:cs="Traditional Arabic"/>
          <w:b/>
          <w:bCs/>
          <w:color w:val="045F3F"/>
          <w:sz w:val="40"/>
          <w:szCs w:val="40"/>
        </w:rPr>
      </w:pPr>
      <w:r w:rsidRPr="00D50673">
        <w:rPr>
          <w:rFonts w:eastAsia="Times New Roman" w:cs="Traditional Arabic"/>
          <w:b/>
          <w:bCs/>
          <w:color w:val="045F3F"/>
          <w:sz w:val="40"/>
          <w:szCs w:val="40"/>
          <w:rtl/>
        </w:rPr>
        <w:t>كيف تعامل النبي ﷺ مع دائرة أعباء الرّسالة ومسؤوليّة التّبليغ</w:t>
      </w:r>
      <w:r w:rsidRPr="00D50673">
        <w:rPr>
          <w:rFonts w:eastAsia="Times New Roman" w:cs="Traditional Arabic" w:hint="cs"/>
          <w:b/>
          <w:bCs/>
          <w:color w:val="045F3F"/>
          <w:sz w:val="40"/>
          <w:szCs w:val="40"/>
          <w:rtl/>
        </w:rPr>
        <w:t>:</w:t>
      </w:r>
    </w:p>
    <w:p w14:paraId="0D2A159B" w14:textId="77777777" w:rsidR="004D68BD" w:rsidRPr="00D50673" w:rsidRDefault="004D68BD" w:rsidP="004D68BD">
      <w:pPr>
        <w:bidi/>
        <w:spacing w:after="0" w:line="240" w:lineRule="auto"/>
        <w:jc w:val="both"/>
        <w:rPr>
          <w:rFonts w:eastAsia="Arial" w:cs="Traditional Arabic"/>
          <w:sz w:val="40"/>
          <w:szCs w:val="40"/>
          <w:rtl/>
        </w:rPr>
      </w:pPr>
      <w:r w:rsidRPr="00D50673">
        <w:rPr>
          <w:rFonts w:eastAsia="Arial" w:cs="Traditional Arabic"/>
          <w:sz w:val="40"/>
          <w:szCs w:val="40"/>
          <w:rtl/>
        </w:rPr>
        <w:t xml:space="preserve">تعامل النبي ﷺ مع هذه الدائرة من الهمّ بوسائل متعددة، واحدة من الوسائل: </w:t>
      </w:r>
    </w:p>
    <w:p w14:paraId="228B94B5"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hint="cs"/>
          <w:sz w:val="40"/>
          <w:szCs w:val="40"/>
          <w:rtl/>
        </w:rPr>
        <w:t xml:space="preserve">- </w:t>
      </w:r>
      <w:r w:rsidRPr="00D50673">
        <w:rPr>
          <w:rFonts w:eastAsia="Arial" w:cs="Traditional Arabic"/>
          <w:b/>
          <w:bCs/>
          <w:sz w:val="40"/>
          <w:szCs w:val="40"/>
          <w:rtl/>
        </w:rPr>
        <w:t>الحثّ على التعاون</w:t>
      </w:r>
      <w:r w:rsidRPr="00D50673">
        <w:rPr>
          <w:rFonts w:eastAsia="Arial" w:cs="Traditional Arabic"/>
          <w:sz w:val="40"/>
          <w:szCs w:val="40"/>
          <w:rtl/>
        </w:rPr>
        <w:t xml:space="preserve">، </w:t>
      </w:r>
      <w:r w:rsidRPr="00D50673">
        <w:rPr>
          <w:rFonts w:eastAsia="Arial" w:cs="Traditional Arabic"/>
          <w:b/>
          <w:bCs/>
          <w:sz w:val="40"/>
          <w:szCs w:val="40"/>
          <w:rtl/>
        </w:rPr>
        <w:t>وجبر المصيبة، وردم الفجوة التي حدثت</w:t>
      </w:r>
      <w:r w:rsidRPr="00D50673">
        <w:rPr>
          <w:rFonts w:eastAsia="Arial" w:cs="Traditional Arabic"/>
          <w:sz w:val="40"/>
          <w:szCs w:val="40"/>
          <w:rtl/>
        </w:rPr>
        <w:t xml:space="preserve">، وأنّ المؤمنين يدٌ واحدة؛ ولذلك، النبي ﷺ كان يؤكّد دائمًا -كما قلنا- على هذا المعنى: </w:t>
      </w:r>
      <w:r w:rsidRPr="00C35A54">
        <w:rPr>
          <w:rFonts w:eastAsia="Calibri" w:cs="Traditional Arabic"/>
          <w:color w:val="C4804C"/>
          <w:sz w:val="40"/>
          <w:szCs w:val="40"/>
          <w:rtl/>
        </w:rPr>
        <w:t>"مَثَلُ المؤمنين في تَوادِّهم، وتَرَاحُمِهِم، وتعاطُفِهِمْ مثلُ الجسَدِ، إذا اشتكَى منْهُ عضوٌ تدَاعَى لَهُ سائِرُ الجسَدِ بالسَّهَرِ والْحُمَّى"</w:t>
      </w:r>
      <w:r w:rsidRPr="00D50673">
        <w:rPr>
          <w:rFonts w:eastAsia="Arial" w:cs="Traditional Arabic"/>
          <w:sz w:val="40"/>
          <w:szCs w:val="40"/>
          <w:rtl/>
        </w:rPr>
        <w:t xml:space="preserve">. </w:t>
      </w:r>
    </w:p>
    <w:p w14:paraId="5FD49C79" w14:textId="77777777" w:rsidR="004D68BD" w:rsidRPr="00D50673" w:rsidRDefault="004D68BD" w:rsidP="004D68BD">
      <w:pPr>
        <w:bidi/>
        <w:spacing w:line="240" w:lineRule="auto"/>
        <w:jc w:val="both"/>
        <w:rPr>
          <w:rFonts w:eastAsia="Arial" w:cs="Traditional Arabic"/>
          <w:sz w:val="40"/>
          <w:szCs w:val="40"/>
        </w:rPr>
      </w:pPr>
      <w:r w:rsidRPr="00D50673">
        <w:rPr>
          <w:rFonts w:eastAsia="Arial" w:cs="Traditional Arabic" w:hint="cs"/>
          <w:sz w:val="40"/>
          <w:szCs w:val="40"/>
          <w:rtl/>
        </w:rPr>
        <w:lastRenderedPageBreak/>
        <w:t>-</w:t>
      </w:r>
      <w:r w:rsidRPr="00D50673">
        <w:rPr>
          <w:rFonts w:eastAsia="Arial" w:cs="Traditional Arabic"/>
          <w:sz w:val="40"/>
          <w:szCs w:val="40"/>
          <w:rtl/>
        </w:rPr>
        <w:t xml:space="preserve"> </w:t>
      </w:r>
      <w:r w:rsidRPr="00D50673">
        <w:rPr>
          <w:rFonts w:eastAsia="Arial" w:cs="Traditional Arabic"/>
          <w:b/>
          <w:bCs/>
          <w:sz w:val="40"/>
          <w:szCs w:val="40"/>
          <w:rtl/>
        </w:rPr>
        <w:t>التّصبير والتّثبيت</w:t>
      </w:r>
      <w:r w:rsidRPr="00D50673">
        <w:rPr>
          <w:rFonts w:eastAsia="Arial" w:cs="Traditional Arabic"/>
          <w:sz w:val="40"/>
          <w:szCs w:val="40"/>
          <w:rtl/>
        </w:rPr>
        <w:t xml:space="preserve">، وقد كانا بِطُرُق، واحد منها استجلاب قصص الماضين، وواحد منها التّبشير بالمستقبل، كما في قصة خبّاب قال: </w:t>
      </w:r>
      <w:r w:rsidRPr="00C35A54">
        <w:rPr>
          <w:rFonts w:eastAsia="Calibri" w:cs="Traditional Arabic"/>
          <w:color w:val="C4804C"/>
          <w:sz w:val="40"/>
          <w:szCs w:val="40"/>
          <w:rtl/>
        </w:rPr>
        <w:t>"لقد كان يُؤتَى بالرّجل ممن كان قبلكم…"</w:t>
      </w:r>
      <w:r w:rsidRPr="00D50673">
        <w:rPr>
          <w:rFonts w:eastAsia="Arial" w:cs="Traditional Arabic"/>
          <w:sz w:val="40"/>
          <w:szCs w:val="40"/>
          <w:rtl/>
        </w:rPr>
        <w:t xml:space="preserve">، ثُمّ قال: </w:t>
      </w:r>
      <w:r w:rsidRPr="00C35A54">
        <w:rPr>
          <w:rFonts w:eastAsia="Calibri" w:cs="Traditional Arabic"/>
          <w:color w:val="C4804C"/>
          <w:sz w:val="40"/>
          <w:szCs w:val="40"/>
          <w:rtl/>
        </w:rPr>
        <w:t>"واللهِ لَيَسِيرَنّ الرَاكِبُ مِن صَنْعَاءَ…"</w:t>
      </w:r>
      <w:r w:rsidRPr="00D50673">
        <w:rPr>
          <w:rFonts w:eastAsia="Arial" w:cs="Traditional Arabic"/>
          <w:sz w:val="40"/>
          <w:szCs w:val="40"/>
          <w:rtl/>
        </w:rPr>
        <w:t>؛ هذا تبشيرٌ بالمستقبل، وهكذا.</w:t>
      </w:r>
    </w:p>
    <w:p w14:paraId="7A83BB0D" w14:textId="77777777" w:rsidR="004D68BD" w:rsidRPr="00D50673" w:rsidRDefault="004D68BD" w:rsidP="004D68BD">
      <w:pPr>
        <w:pStyle w:val="2"/>
        <w:rPr>
          <w:rtl/>
        </w:rPr>
      </w:pPr>
      <w:bookmarkStart w:id="9" w:name="_Toc232273269"/>
      <w:r w:rsidRPr="00D50673">
        <w:rPr>
          <w:rtl/>
        </w:rPr>
        <w:t xml:space="preserve">الدائرة </w:t>
      </w:r>
      <w:r w:rsidRPr="00D50673">
        <w:rPr>
          <w:rFonts w:hint="cs"/>
          <w:rtl/>
        </w:rPr>
        <w:t>السادسة</w:t>
      </w:r>
      <w:r w:rsidRPr="00D50673">
        <w:rPr>
          <w:rtl/>
        </w:rPr>
        <w:t>: دائرة همّ أصحابه</w:t>
      </w:r>
      <w:r w:rsidRPr="00D50673">
        <w:rPr>
          <w:rFonts w:hint="cs"/>
          <w:rtl/>
        </w:rPr>
        <w:t xml:space="preserve"> المستقبليّ:</w:t>
      </w:r>
      <w:bookmarkEnd w:id="9"/>
    </w:p>
    <w:p w14:paraId="2AABCD8C"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الدائرة التالية هي: هَمُّ النبي ﷺ المرتبط بأصحابه في المستقبل، هذه يختصرها موقف سأذكره بعد قليل؛ فقط أَذكرُ سريعًا أنْ قال: </w:t>
      </w:r>
      <w:r w:rsidRPr="00C35A54">
        <w:rPr>
          <w:rFonts w:eastAsia="Calibri" w:cs="Traditional Arabic"/>
          <w:color w:val="C4804C"/>
          <w:sz w:val="40"/>
          <w:szCs w:val="40"/>
          <w:rtl/>
        </w:rPr>
        <w:t>"واللهِ ما أخافُ عليكم أنْ تُشْرِكوا بعدي، ولكنّي أخافُ عليكم الدّنيا أنْ تَنَافَسُوا فيها"</w:t>
      </w:r>
      <w:r w:rsidRPr="00D50673">
        <w:rPr>
          <w:rFonts w:eastAsia="Arial" w:cs="Traditional Arabic"/>
          <w:sz w:val="40"/>
          <w:szCs w:val="40"/>
          <w:rtl/>
        </w:rPr>
        <w:t xml:space="preserve">، وكذلك: </w:t>
      </w:r>
      <w:r w:rsidRPr="00C35A54">
        <w:rPr>
          <w:rFonts w:eastAsia="Calibri" w:cs="Traditional Arabic"/>
          <w:color w:val="C4804C"/>
          <w:sz w:val="40"/>
          <w:szCs w:val="40"/>
          <w:rtl/>
        </w:rPr>
        <w:t>"إنِّي لَأَرَى الفِتَنَ تَقَعُ خِلالَ بُيُوتِكُمْ كَوَقْعِ القَطْرِ"</w:t>
      </w:r>
      <w:r w:rsidRPr="00D50673">
        <w:rPr>
          <w:rFonts w:eastAsia="Arial" w:cs="Traditional Arabic"/>
          <w:sz w:val="40"/>
          <w:szCs w:val="40"/>
          <w:rtl/>
        </w:rPr>
        <w:t xml:space="preserve">، وكذلك: </w:t>
      </w:r>
      <w:r w:rsidRPr="00C35A54">
        <w:rPr>
          <w:rFonts w:eastAsia="Calibri" w:cs="Traditional Arabic"/>
          <w:color w:val="C4804C"/>
          <w:sz w:val="40"/>
          <w:szCs w:val="40"/>
          <w:rtl/>
        </w:rPr>
        <w:t>"لا إلَهَ إلَّا اللَّهُ، وَيْلٌ لِلْعَرَبِ مِن شَرٍّ قَدِ اقْتَرَبَ"</w:t>
      </w:r>
      <w:r w:rsidRPr="00D50673">
        <w:rPr>
          <w:rFonts w:eastAsia="Arial" w:cs="Traditional Arabic"/>
          <w:sz w:val="40"/>
          <w:szCs w:val="40"/>
          <w:rtl/>
        </w:rPr>
        <w:t xml:space="preserve">، وكذلك: </w:t>
      </w:r>
      <w:r w:rsidRPr="00C35A54">
        <w:rPr>
          <w:rFonts w:eastAsia="Calibri" w:cs="Traditional Arabic"/>
          <w:color w:val="C4804C"/>
          <w:sz w:val="40"/>
          <w:szCs w:val="40"/>
          <w:rtl/>
        </w:rPr>
        <w:t>"سُبحان اللهِ ماذا أُنْزِلَ اللَّيلةَ من الفِتَنِ؟ وماذا فُتِحَ مِن الخزائنِ؟ أيقِظُوا صَواحبَ الحُجرات، فرُبَّ كاسيةٍ في الدُّنيا عاريةٍ في الآخرةِ"</w:t>
      </w:r>
      <w:r w:rsidRPr="00D50673">
        <w:rPr>
          <w:rFonts w:eastAsia="Arial" w:cs="Traditional Arabic"/>
          <w:sz w:val="40"/>
          <w:szCs w:val="40"/>
          <w:rtl/>
        </w:rPr>
        <w:t xml:space="preserve">، إلى آخره من هذه الأفراد؛ لكن </w:t>
      </w:r>
      <w:r w:rsidRPr="00330A7C">
        <w:rPr>
          <w:rFonts w:eastAsia="Arial" w:cs="Traditional Arabic"/>
          <w:bCs/>
          <w:sz w:val="40"/>
          <w:szCs w:val="40"/>
          <w:rtl/>
        </w:rPr>
        <w:t>الموقف الذي يختصر ما كان يشعر به النبي ﷺ تجاه كل هذا هو موقف عكسيّ: موقف الفرح لمّا رأى أنهم بخير؛ وذلك في آخر مقام رأى فيه الصحابةُ النبيّ ﷺ، في آخر يوم من حياته، حين رآهم وقد اجتمعوا في المسجد خلف إمام واحد، خلف أبي بكر الصديق</w:t>
      </w:r>
      <w:r w:rsidRPr="00D50673">
        <w:rPr>
          <w:rFonts w:eastAsia="Arial" w:cs="Traditional Arabic"/>
          <w:sz w:val="40"/>
          <w:szCs w:val="40"/>
          <w:rtl/>
        </w:rPr>
        <w:t xml:space="preserve">؛ صاحِبه الذي يحبّه ويعلمُ أنّه خيرَهُم، قال: "فكشف النبي ﷺ السّتر"، أنس يقول: "فنظَرْتُ إلى وجهِه كأنَّه ورقةُ مُصحَفٍ وهو يبتسِمُ، فكِدْنا أنْ نفتَتِنَ في صلاتِنا فرَحًا برؤيةِ رسولِ الله ﷺ"، وجهه كأنه ورقة مصحف من شدة السرور والابتسامة؛ وهذه ابتسامة رضًا وارتياحٍ عميق جدًّا، وكانوا يظنّون أنّ النبي ﷺ خارج لِيُصلّي بهم، فتُوُفِّي النبي ﷺ من يومه. هذا الشعور بالفرح والرضا والارتياح التامّ يدل على أنّ هذا الموضوع هو من أشدّ هموم النبي ﷺ؛ لأنه لما رأى حال الاستقامة فيه اطمأن اطمئنان الوداع، اطمئنان النهاية والارتياح وأنّه قد تمّ كل شيء، وبالتالي همّه الذي يتعلق بأصحابه هو هَمٌّ عظيم جدًّا؛ غير الهمّ الذي كان </w:t>
      </w:r>
      <w:r w:rsidRPr="00D50673">
        <w:rPr>
          <w:rFonts w:eastAsia="Arial" w:cs="Traditional Arabic"/>
          <w:sz w:val="40"/>
          <w:szCs w:val="40"/>
          <w:rtl/>
        </w:rPr>
        <w:lastRenderedPageBreak/>
        <w:t>يحدث لهم في الفقر والقتل، هذا فيما يتعلق باستقامتهم بعده؛ ولذلك، الأحاديث الواردة في الفتن كثيرة جدًّا.</w:t>
      </w:r>
    </w:p>
    <w:p w14:paraId="1BF93606" w14:textId="77777777" w:rsidR="004D68BD" w:rsidRPr="00D50673" w:rsidRDefault="004D68BD" w:rsidP="004D68BD">
      <w:pPr>
        <w:pStyle w:val="2"/>
        <w:rPr>
          <w:rFonts w:eastAsia="Arial"/>
          <w:rtl/>
        </w:rPr>
      </w:pPr>
      <w:bookmarkStart w:id="10" w:name="_Toc232273270"/>
      <w:r w:rsidRPr="00D50673">
        <w:rPr>
          <w:rtl/>
        </w:rPr>
        <w:t xml:space="preserve">الدائرة </w:t>
      </w:r>
      <w:r w:rsidRPr="00D50673">
        <w:rPr>
          <w:rFonts w:hint="cs"/>
          <w:rtl/>
        </w:rPr>
        <w:t>السابعة</w:t>
      </w:r>
      <w:r w:rsidRPr="00D50673">
        <w:rPr>
          <w:rtl/>
        </w:rPr>
        <w:t xml:space="preserve">: </w:t>
      </w:r>
      <w:r w:rsidRPr="00D50673">
        <w:rPr>
          <w:rFonts w:hint="cs"/>
          <w:rtl/>
        </w:rPr>
        <w:t xml:space="preserve">دائرة </w:t>
      </w:r>
      <w:r w:rsidRPr="00D50673">
        <w:rPr>
          <w:rtl/>
        </w:rPr>
        <w:t xml:space="preserve">همّ أمَّته </w:t>
      </w:r>
      <w:r w:rsidRPr="00B2740E">
        <w:rPr>
          <w:rtl/>
        </w:rPr>
        <w:t>من بعده</w:t>
      </w:r>
      <w:r w:rsidRPr="00B2740E">
        <w:rPr>
          <w:rFonts w:hint="cs"/>
          <w:rtl/>
        </w:rPr>
        <w:t xml:space="preserve"> </w:t>
      </w:r>
      <w:r w:rsidRPr="00B2740E">
        <w:rPr>
          <w:rFonts w:eastAsia="Simplified Arabic" w:hint="cs"/>
          <w:rtl/>
        </w:rPr>
        <w:t>-</w:t>
      </w:r>
      <w:r w:rsidRPr="00B2740E">
        <w:rPr>
          <w:rFonts w:eastAsia="Simplified Arabic"/>
          <w:rtl/>
        </w:rPr>
        <w:t>غير الصّحابة</w:t>
      </w:r>
      <w:r w:rsidRPr="00B2740E">
        <w:rPr>
          <w:rFonts w:eastAsia="Simplified Arabic" w:hint="cs"/>
          <w:rtl/>
        </w:rPr>
        <w:t>-:</w:t>
      </w:r>
      <w:bookmarkEnd w:id="10"/>
    </w:p>
    <w:p w14:paraId="429A4691" w14:textId="77777777" w:rsidR="004D68BD" w:rsidRDefault="004D68BD" w:rsidP="004D68BD">
      <w:pPr>
        <w:bidi/>
        <w:spacing w:line="240" w:lineRule="auto"/>
        <w:jc w:val="both"/>
        <w:rPr>
          <w:rFonts w:eastAsia="Arial" w:cs="Traditional Arabic"/>
          <w:sz w:val="40"/>
          <w:szCs w:val="40"/>
        </w:rPr>
      </w:pPr>
      <w:r w:rsidRPr="00D50673">
        <w:rPr>
          <w:rFonts w:eastAsia="Arial" w:cs="Traditional Arabic"/>
          <w:sz w:val="40"/>
          <w:szCs w:val="40"/>
          <w:rtl/>
        </w:rPr>
        <w:t xml:space="preserve">الدَّائرة الأخيرة، وهي ليست الأخيرة فعلًا، هي ليست كلّ شيء، ولكن دعونا نختم بها من ناحية الدَّوائر، الدَّائرة الأخيرة في حياة النَّبيّ ﷺ هي دائرة همّ أمَّته من بعده، هذا غير الصَّحابة تحديدًا؛ هو كان عنده همّ خاصّ بالصَّحابة من بعده، ولكن هناك همّ أمَّته بشكلٍ عام، وقد جاء في صحيح مسلم من حديث عبد الله بن عمرو بن العاص رضي الله تعالى عنهما: "أنَّ النَّبيَّ ﷺ تَلا قَوْلَ اللهِ عزَّ وجلَّ في إبْراهِيمَ: </w:t>
      </w:r>
      <w:r w:rsidRPr="00C35A54">
        <w:rPr>
          <w:rFonts w:eastAsia="Calibri" w:cs="Traditional Arabic"/>
          <w:color w:val="C4804C"/>
          <w:sz w:val="40"/>
          <w:szCs w:val="40"/>
          <w:rtl/>
        </w:rPr>
        <w:t>﴿فَمَن تَبِعَنِی فَإِنَّهُۥ مِنِّیۖ وَمَنۡ عَصَانِی فَإِنَّكَ غَفُورࣱ رَّحِیمࣱ﴾</w:t>
      </w:r>
      <w:r w:rsidRPr="00D50673">
        <w:rPr>
          <w:rFonts w:eastAsia="Arial" w:cs="Traditional Arabic"/>
          <w:sz w:val="40"/>
          <w:szCs w:val="40"/>
          <w:rtl/>
        </w:rPr>
        <w:t xml:space="preserve">، وتلا قول الله في عيسى: </w:t>
      </w:r>
      <w:r w:rsidRPr="00C35A54">
        <w:rPr>
          <w:rFonts w:eastAsia="Calibri" w:cs="Traditional Arabic"/>
          <w:color w:val="C4804C"/>
          <w:sz w:val="40"/>
          <w:szCs w:val="40"/>
          <w:rtl/>
        </w:rPr>
        <w:t>﴿إِن تُعَذِّبۡهُمۡ فَإِنَّهُمۡ عِبَادُكَۖ وَإِن تَغۡفِرۡ لَهُمۡ فَإِنَّكَ أَنتَ ٱلۡعَزِیزُٱلۡحَكِیمُ﴾</w:t>
      </w:r>
      <w:r w:rsidRPr="00D50673">
        <w:rPr>
          <w:rFonts w:eastAsia="Arial" w:cs="Traditional Arabic"/>
          <w:sz w:val="40"/>
          <w:szCs w:val="40"/>
          <w:rtl/>
        </w:rPr>
        <w:t xml:space="preserve"> فَرَفَعَ يَدَيْهِ وقالَ: </w:t>
      </w:r>
      <w:r w:rsidRPr="00C35A54">
        <w:rPr>
          <w:rFonts w:eastAsia="Calibri" w:cs="Traditional Arabic" w:hint="cs"/>
          <w:color w:val="C4804C"/>
          <w:sz w:val="40"/>
          <w:szCs w:val="40"/>
          <w:rtl/>
        </w:rPr>
        <w:t>"</w:t>
      </w:r>
      <w:r w:rsidRPr="00C35A54">
        <w:rPr>
          <w:rFonts w:eastAsia="Calibri" w:cs="Traditional Arabic"/>
          <w:color w:val="C4804C"/>
          <w:sz w:val="40"/>
          <w:szCs w:val="40"/>
          <w:rtl/>
        </w:rPr>
        <w:t>اللَّهُمَّ أُمَّتي أُمَّتِي، وبَكَى"</w:t>
      </w:r>
      <w:r w:rsidRPr="00D50673">
        <w:rPr>
          <w:rFonts w:eastAsia="Arial" w:cs="Traditional Arabic"/>
          <w:sz w:val="40"/>
          <w:szCs w:val="40"/>
          <w:rtl/>
        </w:rPr>
        <w:t>، وتعلمون أنَّ هذا أعمّ من أن يكون متعلّقًا بالصَّحابة فقط -</w:t>
      </w:r>
      <w:r w:rsidRPr="00C35A54">
        <w:rPr>
          <w:rFonts w:eastAsia="Calibri" w:cs="Traditional Arabic"/>
          <w:color w:val="C4804C"/>
          <w:sz w:val="40"/>
          <w:szCs w:val="40"/>
          <w:rtl/>
        </w:rPr>
        <w:t>"أُمَّتي أُمَّتِي"</w:t>
      </w:r>
      <w:r w:rsidRPr="00D50673">
        <w:rPr>
          <w:rFonts w:eastAsia="Arial" w:cs="Traditional Arabic"/>
          <w:sz w:val="40"/>
          <w:szCs w:val="40"/>
          <w:rtl/>
        </w:rPr>
        <w:t xml:space="preserve">-، فنزل إليه جبريل مخبرًا عن الله سبحانه وتعالى أن قُل له: </w:t>
      </w:r>
      <w:r w:rsidRPr="00C35A54">
        <w:rPr>
          <w:rFonts w:eastAsia="Calibri" w:cs="Traditional Arabic"/>
          <w:color w:val="C4804C"/>
          <w:sz w:val="40"/>
          <w:szCs w:val="40"/>
          <w:rtl/>
        </w:rPr>
        <w:t>"إنَّا سَنُرْضِيكَ في أُمَّتِكَ، ولا نَسُوءُكَ"</w:t>
      </w:r>
      <w:r w:rsidRPr="00D50673">
        <w:rPr>
          <w:rFonts w:eastAsia="Arial" w:cs="Traditional Arabic"/>
          <w:sz w:val="40"/>
          <w:szCs w:val="40"/>
          <w:rtl/>
        </w:rPr>
        <w:t>، وهذا في صحيح الإمام مسلم</w:t>
      </w:r>
      <w:r>
        <w:rPr>
          <w:rFonts w:eastAsia="Arial" w:cs="Traditional Arabic"/>
          <w:sz w:val="40"/>
          <w:szCs w:val="40"/>
        </w:rPr>
        <w:t>.</w:t>
      </w:r>
      <w:r w:rsidRPr="00D50673">
        <w:rPr>
          <w:rFonts w:eastAsia="Arial" w:cs="Traditional Arabic"/>
          <w:sz w:val="40"/>
          <w:szCs w:val="40"/>
          <w:rtl/>
        </w:rPr>
        <w:t xml:space="preserve"> </w:t>
      </w:r>
    </w:p>
    <w:p w14:paraId="3391FFF8" w14:textId="77777777" w:rsidR="004D68BD" w:rsidRDefault="004D68BD" w:rsidP="004D68BD">
      <w:pPr>
        <w:bidi/>
        <w:spacing w:line="240" w:lineRule="auto"/>
        <w:jc w:val="both"/>
        <w:rPr>
          <w:rFonts w:eastAsia="Arial" w:cs="Traditional Arabic"/>
          <w:sz w:val="40"/>
          <w:szCs w:val="40"/>
        </w:rPr>
      </w:pPr>
      <w:r w:rsidRPr="00330A7C">
        <w:rPr>
          <w:rFonts w:eastAsia="Arial" w:cs="Traditional Arabic"/>
          <w:bCs/>
          <w:sz w:val="40"/>
          <w:szCs w:val="40"/>
          <w:rtl/>
        </w:rPr>
        <w:t xml:space="preserve">وكذلك كمّ الأحاديث التي فيها: </w:t>
      </w:r>
      <w:r w:rsidRPr="00C35A54">
        <w:rPr>
          <w:rFonts w:eastAsia="Calibri" w:cs="Traditional Arabic"/>
          <w:color w:val="C4804C"/>
          <w:sz w:val="40"/>
          <w:szCs w:val="40"/>
          <w:rtl/>
        </w:rPr>
        <w:t>"لا تقوم السَّاعة حتّى..."</w:t>
      </w:r>
      <w:r w:rsidRPr="00330A7C">
        <w:rPr>
          <w:rFonts w:eastAsia="Arial" w:cs="Traditional Arabic"/>
          <w:bCs/>
          <w:sz w:val="40"/>
          <w:szCs w:val="40"/>
          <w:rtl/>
        </w:rPr>
        <w:t>، هذه ما دلالتها؟ التي يكون فيها حتَّى فتن وإشكالات كذا وكذا؟ دلالتها الاهتمام</w:t>
      </w:r>
      <w:r w:rsidRPr="00D50673">
        <w:rPr>
          <w:rFonts w:eastAsia="Arial" w:cs="Traditional Arabic"/>
          <w:sz w:val="40"/>
          <w:szCs w:val="40"/>
          <w:rtl/>
        </w:rPr>
        <w:t xml:space="preserve">؛ أي انتبهوا، سيحدث كذا وكذا؛ ولم يكن فقط يحذِّر ممَّا سيحدث، وإنَّما كان يُوَجِّه، وأنا أظنّ أنَّ مِن أعظم الأحاديث الواردة في ذلك هو حديث عبد الله بن عمرو رضي الله عنهما أيضًا، وهو من الأحاديث الجامعة الّتي تستحقّ أن يُتحَلَّق حولها ويُستخرج كنوزها وفوائدها، حديث في صحيح مسلم قال: "بينا نحن مع رسولِ اللهِ ﷺ في سَفَرٍ، إذ نَزَلْنَا منزلًا، فمِنَّا مَن يَضْرِبُ خباءَه، ومِنَّا مَن يَنْتَضَلُ، ومِنَّا من هو في جَشْرَتِه، إذ نادى منادي النبيِّ ﷺ: الصلاةُ جامعةٌ. فاجتَمَعْنا، فقام النَّبيُّ ﷺ فخَطَبَنَا فقال: </w:t>
      </w:r>
      <w:r w:rsidRPr="00C35A54">
        <w:rPr>
          <w:rFonts w:eastAsia="Calibri" w:cs="Traditional Arabic" w:hint="cs"/>
          <w:color w:val="C4804C"/>
          <w:sz w:val="40"/>
          <w:szCs w:val="40"/>
          <w:rtl/>
        </w:rPr>
        <w:t>"</w:t>
      </w:r>
      <w:r w:rsidRPr="00C35A54">
        <w:rPr>
          <w:rFonts w:eastAsia="Calibri" w:cs="Traditional Arabic"/>
          <w:color w:val="C4804C"/>
          <w:sz w:val="40"/>
          <w:szCs w:val="40"/>
          <w:rtl/>
        </w:rPr>
        <w:t xml:space="preserve">إنه لم يَكُنْ نبيٌّ قبلي إلا كان حقًا عليه أن يَدُلَّ أُمَّتَه على ما يَعْلَمهُ خيرًا لهم، ويُنْذِرَهم ما يَعْلَمه شرًّا </w:t>
      </w:r>
      <w:r w:rsidRPr="00C35A54">
        <w:rPr>
          <w:rFonts w:eastAsia="Calibri" w:cs="Traditional Arabic"/>
          <w:color w:val="C4804C"/>
          <w:sz w:val="40"/>
          <w:szCs w:val="40"/>
          <w:rtl/>
        </w:rPr>
        <w:lastRenderedPageBreak/>
        <w:t>لهم، وإن أُمّتَكم هذه جُعِلَتْ عافيتُها في أوّلِها، وإنّ آخرَها سيُصِيبُهم بلاءٌ وأمورٌ يُنْكِرُونها"</w:t>
      </w:r>
      <w:r w:rsidRPr="00D50673">
        <w:rPr>
          <w:rFonts w:eastAsia="Arial" w:cs="Traditional Arabic"/>
          <w:sz w:val="40"/>
          <w:szCs w:val="40"/>
          <w:rtl/>
        </w:rPr>
        <w:t xml:space="preserve">، جُعِلَ عافيتها في أوّلها؛ تعلمون أنَّ في أوّل الإسلام بعد النَّبيّ ﷺ، أوّل المراحل التّاريخية فعلًا كانت مراحل عافية، </w:t>
      </w:r>
      <w:r w:rsidRPr="00C35A54">
        <w:rPr>
          <w:rFonts w:eastAsia="Calibri" w:cs="Traditional Arabic"/>
          <w:color w:val="C4804C"/>
          <w:sz w:val="40"/>
          <w:szCs w:val="40"/>
          <w:rtl/>
        </w:rPr>
        <w:t>"تَجِيءُ فِتَنٌ فيُدَقِّقُ بعضُها لبعضٍ"</w:t>
      </w:r>
      <w:r w:rsidRPr="00D50673">
        <w:rPr>
          <w:rFonts w:eastAsia="Arial" w:cs="Traditional Arabic"/>
          <w:sz w:val="40"/>
          <w:szCs w:val="40"/>
          <w:rtl/>
        </w:rPr>
        <w:t xml:space="preserve">، لأنّها كبيرة؛ الثّانية تُهَوِّن من الأولى، والأولى تُهَوِّن من الثّانية، والثّانية تُهَوِّن من الثّالثة، يُرَقِّقُ بعضها بعضًا؛ لو أتت لوحدها تأتي المصيبة، ولكن مِن كثرة الفتن، وكَون كلّ واحدة أكبر من الأخرى، ترقّق بعضها بعضًا، </w:t>
      </w:r>
      <w:r w:rsidRPr="00C35A54">
        <w:rPr>
          <w:rFonts w:eastAsia="Calibri" w:cs="Traditional Arabic"/>
          <w:color w:val="C4804C"/>
          <w:sz w:val="40"/>
          <w:szCs w:val="40"/>
          <w:rtl/>
        </w:rPr>
        <w:t>"فتَجِيءُ الفتنةُ فيقولُ المؤمنُ: هذه مُهْلِكَتي، ثمّ تَنْكَشِفُ، ثمّ تجيءُ فيقولُ: هذه مُهْلِكَتي، ثمّ تَنْكَشِفُ، فمَن أحبَّ منكم أن يُزَحْزَحَ عن النّارِ ويُدْخَلَ الجنّةَ، فلتُدْرِكْه موتَتُه وهو مؤمنٌ باللهِ واليومِ الآخرِ"</w:t>
      </w:r>
      <w:r w:rsidRPr="00D50673">
        <w:rPr>
          <w:rFonts w:eastAsia="Arial" w:cs="Traditional Arabic"/>
          <w:sz w:val="40"/>
          <w:szCs w:val="40"/>
          <w:rtl/>
        </w:rPr>
        <w:t xml:space="preserve">؛ هُنا التّمسُّك بالأصول وتثبيت اليقين وتعزيز الثّوابت. </w:t>
      </w:r>
    </w:p>
    <w:p w14:paraId="03159807" w14:textId="77777777" w:rsidR="004D68BD" w:rsidRPr="00D50673" w:rsidRDefault="004D68BD" w:rsidP="004D68BD">
      <w:pPr>
        <w:bidi/>
        <w:spacing w:line="240" w:lineRule="auto"/>
        <w:jc w:val="both"/>
        <w:rPr>
          <w:rFonts w:eastAsia="Arial" w:cs="Traditional Arabic"/>
          <w:sz w:val="40"/>
          <w:szCs w:val="40"/>
          <w:rtl/>
        </w:rPr>
      </w:pPr>
      <w:r w:rsidRPr="00C35A54">
        <w:rPr>
          <w:rFonts w:eastAsia="Calibri" w:cs="Traditional Arabic"/>
          <w:color w:val="C4804C"/>
          <w:sz w:val="40"/>
          <w:szCs w:val="40"/>
          <w:rtl/>
        </w:rPr>
        <w:t>"وليَأْتِ إلى النّاسِ ما يُحِبُّ أن يُؤْتَى إليه، ومَن بايع إمامًا فأعطاه صفقةَ يدِه وثمرةَ قلبِه فلْيُطِعْه ما استطاع، فإن جاء أحدٌ يُنازِعُه فاضربوا رقبةَ الآخرِ"</w:t>
      </w:r>
      <w:r w:rsidRPr="00D50673">
        <w:rPr>
          <w:rFonts w:eastAsia="Arial" w:cs="Traditional Arabic"/>
          <w:sz w:val="40"/>
          <w:szCs w:val="40"/>
          <w:rtl/>
        </w:rPr>
        <w:t xml:space="preserve">، هذا حديث في صحيح مسلم، وهو من الأحاديث العجيبة في ذكر الحال وما الذي سيحدث، وهمّ النّبيّ ﷺ ثمّ توصياته في هذا السّياق، كذلك الأحاديث التي فيها حتّى التفاصيل الدّقيقة: </w:t>
      </w:r>
      <w:r w:rsidRPr="00C35A54">
        <w:rPr>
          <w:rFonts w:eastAsia="Calibri" w:cs="Traditional Arabic"/>
          <w:color w:val="C4804C"/>
          <w:sz w:val="40"/>
          <w:szCs w:val="40"/>
          <w:rtl/>
        </w:rPr>
        <w:t>"اعْدُدْ سِتًّا بيْنَ يَدَيِ السَّاعَةِ: مَوْتِي، ثُمَّ فَتْحُ بَيْتِ المَقْدِسِ، ثُمَّ موتَانٌ يَأْخُذُ فِيكُمْ كَقُعَاصِ الغَنَمِ، ثُمَّ اسْتِفَاضَةُ المَالِ حتَّى يُعْطَى الرَّجُلُ مِئَةَ دِينَارٍ فَيَظَلُّ سَاخِطًا، ثُمَّ فِتْنَةٌ لا يَبْقَى بَيْتٌ مِنَ العَرَبِ إلَّا دَخَلَتْهُ، ثُمَّ هُدْنَةٌ تَكُونُ بيْنَكُمْ وبيْنَ بَنِي الأصْفَرِ، فَيَغْدِرُونَ فَيَأْتُونَكُمْ تَحْتَ ثَمَانِينَ غَايَةً، تَحْتَ كُلِّ غَايَةٍ اثْنَا عَشَرَ أَلْفًا"</w:t>
      </w:r>
      <w:r w:rsidRPr="00D50673">
        <w:rPr>
          <w:rFonts w:eastAsia="Arial" w:cs="Traditional Arabic"/>
          <w:sz w:val="40"/>
          <w:szCs w:val="40"/>
          <w:rtl/>
          <w:lang w:bidi="ar-TN"/>
        </w:rPr>
        <w:t>،</w:t>
      </w:r>
      <w:r w:rsidRPr="00D50673">
        <w:rPr>
          <w:rFonts w:eastAsia="Arial" w:cs="Traditional Arabic"/>
          <w:sz w:val="40"/>
          <w:szCs w:val="40"/>
          <w:rtl/>
        </w:rPr>
        <w:t xml:space="preserve"> وهذا حديثٌ في صحيح الإمام البخاري من حديث عوف بن مالك رضي الله تعالى عنه؛ الشّاهد أنّ النّبي ﷺ حمل همّ أمّته، كان هذا واحدًا من المصادر التي يمكن أن تسبِّب الهمّ في حياة النّبي ﷺ</w:t>
      </w:r>
      <w:r w:rsidRPr="00D50673">
        <w:rPr>
          <w:rFonts w:eastAsia="Arial" w:cs="Traditional Arabic"/>
          <w:sz w:val="40"/>
          <w:szCs w:val="40"/>
        </w:rPr>
        <w:t>.</w:t>
      </w:r>
    </w:p>
    <w:p w14:paraId="6E75EA3B"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الآن نحن ذكرنا سبع دوائر وسبع حِزم من الدوائر، والحزم الّتي تحتوي في بطنها مواقف كثيرة هي مصادر خارجيَّة للهمّ في وقت النَّبيِّ ﷺ. كم عدد المواقف الّتي تدخل تحت مجموع هذه الدَّوائر؟ لا تُحصى، لأنّ واحدة من هذه الدّوائر هي دائرة الأعداء، فإذا </w:t>
      </w:r>
      <w:r w:rsidRPr="00D50673">
        <w:rPr>
          <w:rFonts w:eastAsia="Arial" w:cs="Traditional Arabic"/>
          <w:sz w:val="40"/>
          <w:szCs w:val="40"/>
          <w:rtl/>
        </w:rPr>
        <w:lastRenderedPageBreak/>
        <w:t xml:space="preserve">حسبت كم عدد الأعداء من المنافقين واليهود ومشركي قريش ومن مشركي العرب ومن الرّوم؟ كم المواقف الّتي كانت تحصل؟ والدّائرة الاجتماعية، ودائرة الهمّ الإصلاحي، ودائرة همّ أصحابه الحالي وهمّ أصحابه المستقبلي، ودائرة أعباء الرّسالة؛ </w:t>
      </w:r>
      <w:r w:rsidRPr="00330A7C">
        <w:rPr>
          <w:rFonts w:eastAsia="Arial" w:cs="Traditional Arabic"/>
          <w:bCs/>
          <w:sz w:val="40"/>
          <w:szCs w:val="40"/>
          <w:rtl/>
        </w:rPr>
        <w:t>كلّ هذه الدّوائر من الهمّ كانت مستمرة في حياة النَّبيِّ ﷺ. إذا حسبتها حسابًا ماديًّا، ستقول: من المفترض عند من يكون عنده مثل هذا الهمّ ألَّا يفعل أيّ شيء!</w:t>
      </w:r>
      <w:r w:rsidRPr="00D50673">
        <w:rPr>
          <w:rFonts w:eastAsia="Arial" w:cs="Traditional Arabic"/>
          <w:sz w:val="40"/>
          <w:szCs w:val="40"/>
          <w:rtl/>
        </w:rPr>
        <w:t xml:space="preserve"> مثل ما ذكرت لكم، موقف واحد من مواقف التَّكذيب الّتي ذكرناها كفيلة بأن تُصيب الإنسان الذي عنده الصِّدق والكذب بالإغلاق والاكتئاب التَّام؛ والنَّبيّ ﷺ أطيب النَّاس نفسًا وأكثرهم حِلمًا، وقال جرير: "ما رآني رسول الله ﷺ إلَّا تبسَّم في وجهي".</w:t>
      </w:r>
    </w:p>
    <w:p w14:paraId="3CA7C149"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b/>
          <w:bCs/>
          <w:sz w:val="40"/>
          <w:szCs w:val="40"/>
          <w:rtl/>
        </w:rPr>
        <w:t>دائرة معالجة النَّاس</w:t>
      </w:r>
      <w:r w:rsidRPr="00D50673">
        <w:rPr>
          <w:rFonts w:eastAsia="Arial" w:cs="Traditional Arabic"/>
          <w:sz w:val="40"/>
          <w:szCs w:val="40"/>
          <w:rtl/>
        </w:rPr>
        <w:t>: هذه دائرة كبيرة جدًّا؛ هذا أيضًا من الأحاديث التي تُعتَبر مدرسة كبيرة: ذاك الأعرابي يأتي فيجذب الرِّداء حتّى يترك الأثر على عنق النَّبيّ ﷺ، وماذا يريد؟ يبتغي أموالًا؛ إذا النَّبيّ ﷺ لم يعطه شيئًا لكنّه لم يعاقبه، ستقول: عجيب، سبحان الله! كيف تحمَّل النَّبيّ ﷺ؟ أنس حضر الموقف وقال: "فتبسم النَّبيّ ﷺ وأمر له بعطاء"، وهذا حديث صحيح</w:t>
      </w:r>
      <w:r w:rsidRPr="00D50673">
        <w:rPr>
          <w:rFonts w:eastAsia="Arial" w:cs="Traditional Arabic"/>
          <w:sz w:val="40"/>
          <w:szCs w:val="40"/>
        </w:rPr>
        <w:t>.</w:t>
      </w:r>
    </w:p>
    <w:p w14:paraId="0AAEF500"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b/>
          <w:bCs/>
          <w:sz w:val="40"/>
          <w:szCs w:val="40"/>
          <w:rtl/>
        </w:rPr>
        <w:t>ما هو المُستَفاد من هذا كلّه، ونحن نتكلم عن الهمّ والحزن؟</w:t>
      </w:r>
      <w:r w:rsidRPr="00D50673">
        <w:rPr>
          <w:rFonts w:eastAsia="Arial" w:cs="Traditional Arabic"/>
          <w:sz w:val="40"/>
          <w:szCs w:val="40"/>
          <w:rtl/>
        </w:rPr>
        <w:t xml:space="preserve"> هل حزن النَّبيّ ﷺ؟ وهل اهتمّ؟ نعم، وذكرنا صُوَرًا من الهمِّ والحزن عند النَّبي ﷺ، قيل: "جلس يُعرف فيه الحزن"، وغضب في مواقف؛ وهذه من معالجة النَّاس، قيل: "ما رأيته غضب في موعظة كما غضب يومئذ"، في همّ أصحابه؛ في قضيَّة الحُديبية، عندما اهتمّ النَّبيّ ﷺ، إلى آخره من المواقف. </w:t>
      </w:r>
    </w:p>
    <w:p w14:paraId="74F9AE8E" w14:textId="77777777" w:rsidR="004D68BD" w:rsidRPr="00D50673" w:rsidRDefault="004D68BD" w:rsidP="004D68BD">
      <w:pPr>
        <w:bidi/>
        <w:spacing w:after="0" w:line="240" w:lineRule="auto"/>
        <w:jc w:val="both"/>
        <w:rPr>
          <w:rFonts w:eastAsia="Arial" w:cs="Traditional Arabic"/>
          <w:sz w:val="40"/>
          <w:szCs w:val="40"/>
          <w:rtl/>
        </w:rPr>
      </w:pPr>
      <w:r w:rsidRPr="00D50673">
        <w:rPr>
          <w:rFonts w:eastAsia="Arial" w:cs="Traditional Arabic"/>
          <w:sz w:val="40"/>
          <w:szCs w:val="40"/>
          <w:rtl/>
        </w:rPr>
        <w:t xml:space="preserve">اهتمّ النبي ﷺ وحزن، ولكن كان لديه من مصادر القوَّة ومصادر الصَّبر ومصادر الانشراح ما أمكنه به بإذن الله تعالى من تجاوز أن تكون هذه الدَّوائر مُقعِدَةً للإنسان؛ وإذا كانت </w:t>
      </w:r>
      <w:r w:rsidRPr="00330A7C">
        <w:rPr>
          <w:rFonts w:eastAsia="Arial" w:cs="Traditional Arabic"/>
          <w:bCs/>
          <w:sz w:val="40"/>
          <w:szCs w:val="40"/>
          <w:rtl/>
        </w:rPr>
        <w:t xml:space="preserve">هذه السَّلاسل من الحلقات متوجِّهةً إلى الشَّاب المستقيم الذي يرجو أن يتَّبع النَّبيّ ﷺ ويسير في طريقه، فأن تتذكّر همّ النَّبيّ ﷺ وما كان يُواجهه وما </w:t>
      </w:r>
      <w:r w:rsidRPr="00330A7C">
        <w:rPr>
          <w:rFonts w:eastAsia="Arial" w:cs="Traditional Arabic"/>
          <w:bCs/>
          <w:sz w:val="40"/>
          <w:szCs w:val="40"/>
          <w:rtl/>
        </w:rPr>
        <w:lastRenderedPageBreak/>
        <w:t>كان يُعانيه، هذا من المفترض أنَّه يخفّف شيئًا من الهموم،</w:t>
      </w:r>
      <w:r w:rsidRPr="00D50673">
        <w:rPr>
          <w:rFonts w:eastAsia="Arial" w:cs="Traditional Arabic"/>
          <w:sz w:val="40"/>
          <w:szCs w:val="40"/>
          <w:rtl/>
        </w:rPr>
        <w:t xml:space="preserve"> وأحيانًا يجعلك تستحي وتقول: لماذا أنا أغتمّ على شيء؟ </w:t>
      </w:r>
      <w:r w:rsidRPr="00D50673">
        <w:rPr>
          <w:rFonts w:eastAsia="Arial" w:cs="Traditional Arabic"/>
          <w:b/>
          <w:bCs/>
          <w:sz w:val="40"/>
          <w:szCs w:val="40"/>
          <w:rtl/>
        </w:rPr>
        <w:t>وهذا طبعًا يخفِّف عنك باعتبارات:</w:t>
      </w:r>
      <w:r w:rsidRPr="00D50673">
        <w:rPr>
          <w:rFonts w:eastAsia="Arial" w:cs="Traditional Arabic"/>
          <w:sz w:val="40"/>
          <w:szCs w:val="40"/>
          <w:rtl/>
        </w:rPr>
        <w:t xml:space="preserve"> </w:t>
      </w:r>
    </w:p>
    <w:p w14:paraId="29AA6836" w14:textId="77777777" w:rsidR="004D68BD" w:rsidRPr="00D50673" w:rsidRDefault="004D68BD" w:rsidP="004D68BD">
      <w:pPr>
        <w:numPr>
          <w:ilvl w:val="0"/>
          <w:numId w:val="8"/>
        </w:numPr>
        <w:bidi/>
        <w:spacing w:after="0" w:line="240" w:lineRule="auto"/>
        <w:contextualSpacing/>
        <w:jc w:val="both"/>
        <w:rPr>
          <w:rFonts w:eastAsia="Arial" w:cs="Traditional Arabic"/>
          <w:sz w:val="40"/>
          <w:szCs w:val="40"/>
          <w:rtl/>
        </w:rPr>
      </w:pPr>
      <w:r w:rsidRPr="00D50673">
        <w:rPr>
          <w:rFonts w:eastAsia="Arial" w:cs="Traditional Arabic"/>
          <w:b/>
          <w:bCs/>
          <w:sz w:val="40"/>
          <w:szCs w:val="40"/>
          <w:rtl/>
        </w:rPr>
        <w:t>باعتبار أنَّه إذا كان من هو أشرف منِّي وأعلى منِّي مكانةً عند الله</w:t>
      </w:r>
      <w:r w:rsidRPr="00D50673">
        <w:rPr>
          <w:rFonts w:eastAsia="Arial" w:cs="Traditional Arabic"/>
          <w:sz w:val="40"/>
          <w:szCs w:val="40"/>
          <w:rtl/>
        </w:rPr>
        <w:t xml:space="preserve"> -وطبعًا لا مقارنة، فهو سيِّد المرسلين-، إذا كان قد أُصيب بهذا، فمن أنا حتَّى لا أُصاب؟! هذه واحدة من صُوَر تخفيف الهمّ بتذكّر هذا المعنى. </w:t>
      </w:r>
    </w:p>
    <w:p w14:paraId="096CA561" w14:textId="77777777" w:rsidR="004D68BD" w:rsidRPr="00D50673" w:rsidRDefault="004D68BD" w:rsidP="004D68BD">
      <w:pPr>
        <w:numPr>
          <w:ilvl w:val="0"/>
          <w:numId w:val="8"/>
        </w:numPr>
        <w:bidi/>
        <w:spacing w:line="240" w:lineRule="auto"/>
        <w:ind w:left="357" w:hanging="357"/>
        <w:contextualSpacing/>
        <w:jc w:val="both"/>
        <w:rPr>
          <w:rFonts w:eastAsia="Arial" w:cs="Traditional Arabic"/>
          <w:sz w:val="40"/>
          <w:szCs w:val="40"/>
          <w:rtl/>
        </w:rPr>
      </w:pPr>
      <w:r w:rsidRPr="00D50673">
        <w:rPr>
          <w:rFonts w:eastAsia="Arial" w:cs="Traditional Arabic"/>
          <w:b/>
          <w:bCs/>
          <w:sz w:val="40"/>
          <w:szCs w:val="40"/>
          <w:rtl/>
        </w:rPr>
        <w:t>معنًى آخر: أنا همومي قليلة مقابل هموم النَّبيّ ﷺ</w:t>
      </w:r>
      <w:r w:rsidRPr="00D50673">
        <w:rPr>
          <w:rFonts w:eastAsia="Arial" w:cs="Traditional Arabic"/>
          <w:sz w:val="40"/>
          <w:szCs w:val="40"/>
          <w:rtl/>
        </w:rPr>
        <w:t>، أفلا أقتدي به؟ أقتدي به في الصَّلاة والزَّكاة ولا أقتدي به في الصّبر والتّحمُّل؟!</w:t>
      </w:r>
    </w:p>
    <w:p w14:paraId="281131D6"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إذن هي مدرسةٌ كبيرةٌ جدًّا للإنسان المسلم أن يتَّبع النَّبيّ ﷺ وأن يستلهم من النّموذج النّبوي</w:t>
      </w:r>
      <w:r w:rsidRPr="00D50673">
        <w:rPr>
          <w:rFonts w:eastAsia="Arial" w:cs="Traditional Arabic"/>
          <w:sz w:val="40"/>
          <w:szCs w:val="40"/>
        </w:rPr>
        <w:t>.</w:t>
      </w:r>
      <w:r w:rsidRPr="00D50673">
        <w:rPr>
          <w:rFonts w:eastAsia="Arial" w:cs="Traditional Arabic" w:hint="cs"/>
          <w:sz w:val="40"/>
          <w:szCs w:val="40"/>
          <w:rtl/>
        </w:rPr>
        <w:t xml:space="preserve"> </w:t>
      </w:r>
      <w:r w:rsidRPr="00D50673">
        <w:rPr>
          <w:rFonts w:eastAsia="Arial" w:cs="Traditional Arabic"/>
          <w:sz w:val="40"/>
          <w:szCs w:val="40"/>
          <w:rtl/>
        </w:rPr>
        <w:t>بقي بعض النّقاط سريعًا نحاول أن نختمها.</w:t>
      </w:r>
    </w:p>
    <w:p w14:paraId="36B1B00A" w14:textId="77777777" w:rsidR="004D68BD" w:rsidRPr="00D50673" w:rsidRDefault="004D68BD" w:rsidP="004D68BD">
      <w:pPr>
        <w:pStyle w:val="1"/>
        <w:rPr>
          <w:rFonts w:eastAsia="Times New Roman"/>
          <w:rtl/>
        </w:rPr>
      </w:pPr>
      <w:bookmarkStart w:id="11" w:name="_Toc105847613"/>
      <w:bookmarkStart w:id="12" w:name="_Toc232273271"/>
      <w:r w:rsidRPr="00D50673">
        <w:rPr>
          <w:rtl/>
        </w:rPr>
        <w:t>المثبِّتات الّتي يستجلبها الإنسان في مواجهة الهموم والأحزان</w:t>
      </w:r>
      <w:r w:rsidRPr="00D50673">
        <w:rPr>
          <w:rFonts w:eastAsia="Times New Roman"/>
        </w:rPr>
        <w:t>:</w:t>
      </w:r>
      <w:bookmarkEnd w:id="11"/>
      <w:bookmarkEnd w:id="12"/>
    </w:p>
    <w:p w14:paraId="59BB4C8B"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b/>
          <w:bCs/>
          <w:sz w:val="40"/>
          <w:szCs w:val="40"/>
          <w:rtl/>
        </w:rPr>
        <w:t>ما هي المثبِّتات أو المصبّرات الّتي يستجلبها الإنسان في حال مواجهة الهموم والأحزان في حياته؟</w:t>
      </w:r>
      <w:r w:rsidRPr="00D50673">
        <w:rPr>
          <w:rFonts w:eastAsia="Arial" w:cs="Traditional Arabic"/>
          <w:sz w:val="40"/>
          <w:szCs w:val="40"/>
          <w:rtl/>
        </w:rPr>
        <w:t xml:space="preserve"> طبعًا من المفترض أن نذكر مجموعةً من الدُّروس الأخرى فيما يتعلق بدوائر الهمّ في حياة النَّبيّ ﷺ، ولكن ما يعييكم الاستنباط -إن شاء الله- والأخذ والاغتراف من المدرسة النبويَّة في التَّعامل مع الهموم والأحزان، لأنّ هناك الكثير من الأشياء التي تُؤخذ، ولكن لنتجاوزها الآن.</w:t>
      </w:r>
    </w:p>
    <w:p w14:paraId="01745355" w14:textId="77777777" w:rsidR="004D68BD" w:rsidRPr="00D50673" w:rsidRDefault="004D68BD" w:rsidP="004D68BD">
      <w:pPr>
        <w:bidi/>
        <w:spacing w:after="0" w:line="240" w:lineRule="auto"/>
        <w:jc w:val="both"/>
        <w:rPr>
          <w:rFonts w:eastAsia="Arial" w:cs="Traditional Arabic"/>
          <w:b/>
          <w:bCs/>
          <w:sz w:val="40"/>
          <w:szCs w:val="40"/>
          <w:rtl/>
        </w:rPr>
      </w:pPr>
      <w:r w:rsidRPr="00D50673">
        <w:rPr>
          <w:rFonts w:eastAsia="Arial" w:cs="Traditional Arabic"/>
          <w:b/>
          <w:bCs/>
          <w:sz w:val="40"/>
          <w:szCs w:val="40"/>
          <w:rtl/>
        </w:rPr>
        <w:t>ما المثبّتات، المعينات، المصبّرات، الوسائل، الأدوات التي جاءت بها الشَّريعة للتَّعامل مع الهموم والأحزان التي تمرُّ بالإنسان؟</w:t>
      </w:r>
    </w:p>
    <w:p w14:paraId="66AD8765" w14:textId="77777777" w:rsidR="004D68BD" w:rsidRPr="00BD08EE" w:rsidRDefault="004D68BD" w:rsidP="004D68BD">
      <w:pPr>
        <w:pStyle w:val="2"/>
        <w:rPr>
          <w:rtl/>
        </w:rPr>
      </w:pPr>
      <w:bookmarkStart w:id="13" w:name="_Toc232273272"/>
      <w:r w:rsidRPr="00BD08EE">
        <w:rPr>
          <w:rtl/>
        </w:rPr>
        <w:t>الاقتباس والاستهداء والاستفادة والاستجلاب من سيرة النَّبيّ ﷺ في تعامله مع الهموم</w:t>
      </w:r>
      <w:r w:rsidRPr="00BD08EE">
        <w:rPr>
          <w:rFonts w:hint="cs"/>
          <w:rtl/>
        </w:rPr>
        <w:t>:</w:t>
      </w:r>
      <w:bookmarkEnd w:id="13"/>
      <w:r w:rsidRPr="00BD08EE">
        <w:rPr>
          <w:rtl/>
        </w:rPr>
        <w:t xml:space="preserve"> </w:t>
      </w:r>
    </w:p>
    <w:p w14:paraId="2A300B48" w14:textId="77777777" w:rsidR="004D68BD" w:rsidRPr="00D50673" w:rsidRDefault="004D68BD" w:rsidP="004D68BD">
      <w:pPr>
        <w:bidi/>
        <w:spacing w:line="240" w:lineRule="auto"/>
        <w:jc w:val="both"/>
        <w:rPr>
          <w:rFonts w:eastAsia="Arial" w:cs="Traditional Arabic"/>
          <w:b/>
          <w:bCs/>
          <w:sz w:val="40"/>
          <w:szCs w:val="40"/>
          <w:rtl/>
        </w:rPr>
      </w:pPr>
      <w:r w:rsidRPr="00D50673">
        <w:rPr>
          <w:rFonts w:eastAsia="Arial" w:cs="Traditional Arabic"/>
          <w:sz w:val="40"/>
          <w:szCs w:val="40"/>
          <w:rtl/>
        </w:rPr>
        <w:t xml:space="preserve">ما هو الدَّليل الشّرعيّ على أنّ استجلاب مثل هذا هو وسيلةٌ من وسائل دفع الهمّ، على أنّه ليس بالضَّرورة أن يكون هناك دليلٌ شرعيٌّ معيّن، وإنّما الواقع هو كذلك، أنت حينما تتذكَّر مثل هذا تجد الأثر، لكن ما هو الدَّليل الشَّرعيّ على أنّ معنى </w:t>
      </w:r>
      <w:r w:rsidRPr="00D50673">
        <w:rPr>
          <w:rFonts w:eastAsia="Arial" w:cs="Traditional Arabic"/>
          <w:sz w:val="40"/>
          <w:szCs w:val="40"/>
          <w:rtl/>
        </w:rPr>
        <w:lastRenderedPageBreak/>
        <w:t xml:space="preserve">الاستجلاب لمواقف مشابهة يكون فيه تصبير وتثبيت؟ القرآن، أنزل الله على النَّبيّ ﷺ آيات في هذا المعنى؛ آيات في سورة الأنعام: </w:t>
      </w:r>
      <w:r w:rsidRPr="00C35A54">
        <w:rPr>
          <w:rFonts w:eastAsia="Calibri" w:cs="Traditional Arabic"/>
          <w:color w:val="C4804C"/>
          <w:sz w:val="40"/>
          <w:szCs w:val="40"/>
          <w:rtl/>
        </w:rPr>
        <w:t>﴿قَدۡ نَعۡلَمُ إِنَّهُۥ لَیَحۡزُنُكَ ٱلَّذِی یَقُولُونَۖ فَإِنَّهُمۡ لَا یُكَذِّبُونَكَ وَلَـٰكِنَّ ٱلظَّـٰلِمِینَ بِـَٔایَـٰتِ ٱللَّهِ یَجۡحَدُونَ ۝٣٣ وَلَقَدۡ كُذِّبَتۡ رُسُلࣱ مِّن قَبۡلِكَ فَصَبَرُوا۟ عَلَىٰ مَا كُذِّبُوا۟ وَأُوذُوا۟ حَتَّىٰۤ أَتَىٰهُمۡ نَصۡرُنَاۚ وَلَا مُبَدِّلَ لِكَلِمَـٰتِ ٱللَّهِۚ وَلَقَدۡ جَاۤءَكَ مِن نَّبَإِی۟ ٱلۡمُرۡسَلِینَ ۝٣٤﴾</w:t>
      </w:r>
      <w:r w:rsidRPr="00D50673">
        <w:rPr>
          <w:rFonts w:eastAsia="Arial" w:cs="Traditional Arabic"/>
          <w:sz w:val="40"/>
          <w:szCs w:val="40"/>
          <w:rtl/>
        </w:rPr>
        <w:t xml:space="preserve">، </w:t>
      </w:r>
      <w:r w:rsidRPr="00C35A54">
        <w:rPr>
          <w:rFonts w:eastAsia="Calibri" w:cs="Traditional Arabic"/>
          <w:color w:val="C4804C"/>
          <w:sz w:val="40"/>
          <w:szCs w:val="40"/>
          <w:rtl/>
        </w:rPr>
        <w:t>﴿وَكُلًّا نَّقُصُّ عَلَیۡكَ مِنۡ أَنۢبَاۤءِ ٱلرُّسُلِ مَا نُثَبِّتُ بِهِۦ فُؤَادَكَۚ﴾</w:t>
      </w:r>
      <w:r w:rsidRPr="00D50673">
        <w:rPr>
          <w:rFonts w:eastAsia="Arial" w:cs="Traditional Arabic"/>
          <w:sz w:val="40"/>
          <w:szCs w:val="40"/>
          <w:rtl/>
        </w:rPr>
        <w:t xml:space="preserve">. </w:t>
      </w:r>
    </w:p>
    <w:p w14:paraId="102D8314" w14:textId="77777777" w:rsidR="004D68BD" w:rsidRPr="00D50673" w:rsidRDefault="004D68BD" w:rsidP="004D68BD">
      <w:pPr>
        <w:bidi/>
        <w:spacing w:line="240" w:lineRule="auto"/>
        <w:jc w:val="both"/>
        <w:rPr>
          <w:rFonts w:eastAsia="Arial" w:cs="Traditional Arabic"/>
          <w:sz w:val="40"/>
          <w:szCs w:val="40"/>
          <w:rtl/>
        </w:rPr>
      </w:pPr>
      <w:r w:rsidRPr="00330A7C">
        <w:rPr>
          <w:rFonts w:eastAsia="Arial" w:cs="Traditional Arabic"/>
          <w:bCs/>
          <w:sz w:val="40"/>
          <w:szCs w:val="40"/>
          <w:rtl/>
        </w:rPr>
        <w:t>إذن، واحدة من الوسائل الشّرعيّة الأساسيَّة في تخفيف الإنسان الهمّ عن نفسه هي أن يرى ويستفيد من مواقف من قبله من العُظماء الّذين تعاملوا مع الهموم، وعلى رأسهم محمد ﷺ</w:t>
      </w:r>
      <w:r w:rsidRPr="00D50673">
        <w:rPr>
          <w:rFonts w:eastAsia="Arial" w:cs="Traditional Arabic" w:hint="cs"/>
          <w:sz w:val="40"/>
          <w:szCs w:val="40"/>
          <w:rtl/>
        </w:rPr>
        <w:t>.</w:t>
      </w:r>
    </w:p>
    <w:p w14:paraId="3D0A5967" w14:textId="77777777" w:rsidR="004D68BD" w:rsidRPr="00D50673" w:rsidRDefault="004D68BD" w:rsidP="004D68BD">
      <w:pPr>
        <w:pStyle w:val="2"/>
        <w:rPr>
          <w:rtl/>
        </w:rPr>
      </w:pPr>
      <w:bookmarkStart w:id="14" w:name="_Toc232273273"/>
      <w:r w:rsidRPr="00D50673">
        <w:rPr>
          <w:rtl/>
        </w:rPr>
        <w:t>الإدراك بأنّ الهموم والأحزان ليست نهاية</w:t>
      </w:r>
      <w:r w:rsidRPr="00D50673">
        <w:rPr>
          <w:rFonts w:hint="cs"/>
          <w:rtl/>
        </w:rPr>
        <w:t>:</w:t>
      </w:r>
      <w:bookmarkEnd w:id="14"/>
    </w:p>
    <w:p w14:paraId="511494AA" w14:textId="77777777" w:rsidR="004D68BD" w:rsidRPr="00D50673" w:rsidRDefault="004D68BD" w:rsidP="004D68BD">
      <w:pPr>
        <w:bidi/>
        <w:spacing w:line="240" w:lineRule="auto"/>
        <w:jc w:val="both"/>
        <w:rPr>
          <w:rFonts w:eastAsia="Arial" w:cs="Traditional Arabic"/>
          <w:sz w:val="40"/>
          <w:szCs w:val="40"/>
          <w:rtl/>
        </w:rPr>
      </w:pPr>
      <w:r w:rsidRPr="00330A7C">
        <w:rPr>
          <w:rFonts w:eastAsia="Arial" w:cs="Traditional Arabic"/>
          <w:bCs/>
          <w:sz w:val="40"/>
          <w:szCs w:val="40"/>
          <w:rtl/>
        </w:rPr>
        <w:t>الهموم ليست مُقعِدةً للإنسان، وليست مُقعِدةً عن العمل، وليست نهاية الدُّنيا، وليست نهاية كلّ شيء؛</w:t>
      </w:r>
      <w:r w:rsidRPr="00D50673">
        <w:rPr>
          <w:rFonts w:eastAsia="Arial" w:cs="Traditional Arabic"/>
          <w:sz w:val="40"/>
          <w:szCs w:val="40"/>
          <w:rtl/>
        </w:rPr>
        <w:t xml:space="preserve"> </w:t>
      </w:r>
      <w:r w:rsidRPr="00330A7C">
        <w:rPr>
          <w:rFonts w:eastAsia="Arial" w:cs="Traditional Arabic"/>
          <w:bCs/>
          <w:sz w:val="40"/>
          <w:szCs w:val="40"/>
          <w:rtl/>
        </w:rPr>
        <w:t>وأنّ وجود الهموم في حياة المُصلِح شيءٌ طبيعيٌّ؛</w:t>
      </w:r>
      <w:r w:rsidRPr="00D50673">
        <w:rPr>
          <w:rFonts w:eastAsia="Arial" w:cs="Traditional Arabic"/>
          <w:sz w:val="40"/>
          <w:szCs w:val="40"/>
          <w:rtl/>
        </w:rPr>
        <w:t xml:space="preserve"> وكلّ واحدةٍ من هذه يمكنك تسمِيَتُها وسيلةً وحدها، فيمكن القول بأنّ الوسيلة الثَّانية هي الإدراك بأنّ الهموم والأحزان ليست نهاية، فالمُهتمّ بهذه النُّقطة يمكنه إفرادها كوسيلة وهي في بطن الوسيلة الأولى. </w:t>
      </w:r>
    </w:p>
    <w:p w14:paraId="1D982C34"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ممَّا يُستفاد من سِيَر الأنبياء والمصلِحين -وعلى رأسهم النَّبيّ ﷺ- أن يدرك الإنسان أنّ وجود الهمّ في حياة الإنسان العظيم هو أمرٌ طبيعيٌّ جدًّا، بل يكون كثيرًا، بل الشَّريعة تقول أنّ أشدّ النّاس بلاءً هم الأنبياء، ثمّ الصّالحون، ثمّ الأمثل؛ وأنّ هذا لا يكون مُقعِدًا، ولا يكون نهاية الطَّريق، بالعكس! إذن، هذه الوسيلة الأولى</w:t>
      </w:r>
      <w:r w:rsidRPr="00D50673">
        <w:rPr>
          <w:rFonts w:eastAsia="Arial" w:cs="Traditional Arabic"/>
          <w:sz w:val="40"/>
          <w:szCs w:val="40"/>
        </w:rPr>
        <w:t xml:space="preserve">. </w:t>
      </w:r>
    </w:p>
    <w:p w14:paraId="71E496B0" w14:textId="77777777" w:rsidR="004D68BD" w:rsidRPr="00D50673" w:rsidRDefault="004D68BD" w:rsidP="004D68BD">
      <w:pPr>
        <w:pStyle w:val="2"/>
        <w:rPr>
          <w:rtl/>
        </w:rPr>
      </w:pPr>
      <w:bookmarkStart w:id="15" w:name="_Toc232273274"/>
      <w:r w:rsidRPr="00D50673">
        <w:rPr>
          <w:rtl/>
        </w:rPr>
        <w:lastRenderedPageBreak/>
        <w:t xml:space="preserve">تذكُّر الثّواب الأُخرَوِي </w:t>
      </w:r>
      <w:r w:rsidRPr="00D50673">
        <w:rPr>
          <w:rFonts w:hint="cs"/>
          <w:rtl/>
        </w:rPr>
        <w:t>والعاقبة الدنيوية:</w:t>
      </w:r>
      <w:bookmarkEnd w:id="15"/>
    </w:p>
    <w:p w14:paraId="6975C8EF"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الوسيلة الثَّانية الّتي يتصبّر الإنسان ويستعين بها على مواجهة الهموم والأحزان هي: وسيلة تذكُّر الثّواب الأُخرَوِي وما ينتظر الإنسان، ليس فقط الثّواب الأخروي، وإنَّما أيضًا العاقبة الدّنيويّة لهذا الطّريق -طريق اتّباع النَّبيّ ﷺ-، فهذا ممَّا يُصَبِّر على الهمّ. </w:t>
      </w:r>
    </w:p>
    <w:p w14:paraId="66AA6159"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الأدلَّة على ذلك كثيرة؛ من ناحية العاقبة في الدُّنيا، حديث خبّاب: ألا تدعو لنا، ألا تستنصر لنا؟ </w:t>
      </w:r>
      <w:r w:rsidRPr="00C35A54">
        <w:rPr>
          <w:rFonts w:eastAsia="Calibri" w:cs="Traditional Arabic"/>
          <w:color w:val="C4804C"/>
          <w:sz w:val="40"/>
          <w:szCs w:val="40"/>
          <w:rtl/>
        </w:rPr>
        <w:t>"والله ليسيرنّ الراكب من صنعاء إلى حضرموت، لا يخاف إلّا الله والذئب على غنمه"</w:t>
      </w:r>
      <w:r w:rsidRPr="00D50673">
        <w:rPr>
          <w:rFonts w:eastAsia="Arial" w:cs="Traditional Arabic"/>
          <w:sz w:val="40"/>
          <w:szCs w:val="40"/>
          <w:rtl/>
        </w:rPr>
        <w:t>.</w:t>
      </w:r>
    </w:p>
    <w:p w14:paraId="31657C15"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أيضًا، مثل الإشارة التي أشارت إليها الأخت، لكن في سورة الأعراف ربما تكون أوضح: </w:t>
      </w:r>
      <w:r w:rsidRPr="00C35A54">
        <w:rPr>
          <w:rFonts w:eastAsia="Calibri" w:cs="Traditional Arabic"/>
          <w:color w:val="C4804C"/>
          <w:sz w:val="40"/>
          <w:szCs w:val="40"/>
          <w:rtl/>
        </w:rPr>
        <w:t>﴿إِنَّ ٱلۡأَرۡضَ لِلَّهِ یُورِثُهَا مَن یَشَاۤءُ مِنۡ عِبَادِهِۦۖ وَٱلۡعَـٰقِبَةُ لِلۡمُتَّقِینَ ۝١٢٨ قَالُوۤا۟ أُوذِینَا مِن قَبۡلِ أَن تَأۡتِیَنَا وَمِنۢ بَعۡدِ مَا جِئۡتَنَاۚ قَالَ عَسَىٰ رَبُّكُمۡ أَن یُهۡلِكَ عَدُوَّكُمۡ وَیَسۡتَخۡلِفَكُمۡ فِی ٱلۡأَرۡضِ فَیَنظُرَ كَیۡفَ تَعۡمَلُونَ ۝١٢٩﴾</w:t>
      </w:r>
      <w:r w:rsidRPr="00D50673">
        <w:rPr>
          <w:rFonts w:eastAsia="Arial" w:cs="Traditional Arabic"/>
          <w:sz w:val="40"/>
          <w:szCs w:val="40"/>
          <w:rtl/>
        </w:rPr>
        <w:t>.</w:t>
      </w:r>
    </w:p>
    <w:p w14:paraId="1D5608EC"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أمّا الثّواب الأُخرَوِي وأثره في معالجة الهمّ، أشهر حديثٍ ورد في الهمّ: </w:t>
      </w:r>
      <w:r w:rsidRPr="00C35A54">
        <w:rPr>
          <w:rFonts w:eastAsia="Calibri" w:cs="Traditional Arabic"/>
          <w:color w:val="C4804C"/>
          <w:sz w:val="40"/>
          <w:szCs w:val="40"/>
          <w:rtl/>
        </w:rPr>
        <w:t>"مَا يُصِيبُ الْمُسْلِمَ مِنْ نَصَبٍ وَلاَ وَصَبٍ وَلاَ هَمٍّ وَلاَ حَزَن وَلاَ أَذًى وَلاَ غمٍّ، حتَّى الشَّوْكَةُ يُشَاكُها إِلاَّ كفَّر اللَّه بهَا مِنْ خطَايَاه"</w:t>
      </w:r>
      <w:r w:rsidRPr="00D50673">
        <w:rPr>
          <w:rFonts w:eastAsia="Arial" w:cs="Traditional Arabic"/>
          <w:sz w:val="40"/>
          <w:szCs w:val="40"/>
          <w:rtl/>
        </w:rPr>
        <w:t xml:space="preserve">، هذا معناه بلسمٌ يعالج جراح المهموم المحزون؛ أنّ هناك ثوابًا أُخرَوِيًّا، لأنّ في الحديث: </w:t>
      </w:r>
      <w:r w:rsidRPr="00C35A54">
        <w:rPr>
          <w:rFonts w:eastAsia="Calibri" w:cs="Traditional Arabic"/>
          <w:color w:val="C4804C"/>
          <w:sz w:val="40"/>
          <w:szCs w:val="40"/>
          <w:rtl/>
        </w:rPr>
        <w:t>"حتّى الشّوكة يُشاكُها"</w:t>
      </w:r>
      <w:r w:rsidRPr="00D50673">
        <w:rPr>
          <w:rFonts w:eastAsia="Arial" w:cs="Traditional Arabic"/>
          <w:sz w:val="40"/>
          <w:szCs w:val="40"/>
          <w:rtl/>
        </w:rPr>
        <w:t xml:space="preserve">، وكذلك ما جاء في هموم معيّنة بثوابٍ خاصٍّ أُخرَوِي، مثلًا في البخاري، تأمَّلوا الحديث العظيم: </w:t>
      </w:r>
      <w:r w:rsidRPr="00C35A54">
        <w:rPr>
          <w:rFonts w:eastAsia="Calibri" w:cs="Traditional Arabic"/>
          <w:color w:val="C4804C"/>
          <w:sz w:val="40"/>
          <w:szCs w:val="40"/>
          <w:rtl/>
        </w:rPr>
        <w:t>"قال الله سبحانه وتعالى في الحديث القدسي: ما لعبدي المؤمن عندي جزاء إذا قبضت صفيّه من أهل الدنيا ثم احتسبه إلَّا الجنّة"</w:t>
      </w:r>
      <w:r w:rsidRPr="00D50673">
        <w:rPr>
          <w:rFonts w:eastAsia="Arial" w:cs="Traditional Arabic"/>
          <w:sz w:val="40"/>
          <w:szCs w:val="40"/>
          <w:rtl/>
        </w:rPr>
        <w:t xml:space="preserve">، وتلك المرأة السّوداء الّتي كانت تتكشّف وتُصرَع، وقالت: "يا رسول الله، ادعُ الله لي"، فقال: </w:t>
      </w:r>
      <w:r w:rsidRPr="00C35A54">
        <w:rPr>
          <w:rFonts w:eastAsia="Calibri" w:cs="Traditional Arabic"/>
          <w:color w:val="C4804C"/>
          <w:sz w:val="40"/>
          <w:szCs w:val="40"/>
          <w:rtl/>
        </w:rPr>
        <w:t>"إنْ شِئْتِ صَبَرْتِ وَلَكِ الجَنَّةُ، وإنْ شِئْتِ دَعَوْتُ اللَّهَ أَنْ يُعَافِيَكِ"</w:t>
      </w:r>
      <w:r w:rsidRPr="00D50673">
        <w:rPr>
          <w:rFonts w:eastAsia="Arial" w:cs="Traditional Arabic"/>
          <w:sz w:val="40"/>
          <w:szCs w:val="40"/>
          <w:rtl/>
        </w:rPr>
        <w:t xml:space="preserve">، قالَتْ: "أَصْبِرُ"، قالَتْ: "فإنِّي أَتَكَشَّفُ، فَادْعُ اللَّهَ أَلّا أَتَكَشَّفَ"، فَدَعَا لَهَا. اختيار هذه المرأة عجيب، قالت: "أصبر"؛ هي تُعاني من الصّرع وقالت: "أصبر"! وكذلك حديث آخر، وهو: </w:t>
      </w:r>
      <w:r w:rsidRPr="00C35A54">
        <w:rPr>
          <w:rFonts w:eastAsia="Calibri" w:cs="Traditional Arabic"/>
          <w:color w:val="C4804C"/>
          <w:sz w:val="40"/>
          <w:szCs w:val="40"/>
          <w:rtl/>
        </w:rPr>
        <w:t>"ابنوا لعبدي بيتًا في الجنة، وسمّوه بيت الحمد"</w:t>
      </w:r>
      <w:r w:rsidRPr="00D50673">
        <w:rPr>
          <w:rFonts w:eastAsia="Arial" w:cs="Traditional Arabic"/>
          <w:sz w:val="40"/>
          <w:szCs w:val="40"/>
          <w:rtl/>
        </w:rPr>
        <w:t xml:space="preserve">، </w:t>
      </w:r>
      <w:r w:rsidRPr="00D50673">
        <w:rPr>
          <w:rFonts w:eastAsia="Arial" w:cs="Traditional Arabic"/>
          <w:sz w:val="40"/>
          <w:szCs w:val="40"/>
          <w:rtl/>
        </w:rPr>
        <w:lastRenderedPageBreak/>
        <w:t xml:space="preserve">كذلك حديث في الضّرير: </w:t>
      </w:r>
      <w:r w:rsidRPr="00C35A54">
        <w:rPr>
          <w:rFonts w:eastAsia="Calibri" w:cs="Traditional Arabic"/>
          <w:color w:val="C4804C"/>
          <w:sz w:val="40"/>
          <w:szCs w:val="40"/>
          <w:rtl/>
        </w:rPr>
        <w:t>"إن الله قال إذا ابتليت عبدي بحبيبتيه فصبر عوضته عنهما الجنة"</w:t>
      </w:r>
      <w:r w:rsidRPr="00D50673">
        <w:rPr>
          <w:rFonts w:eastAsia="Arial" w:cs="Traditional Arabic"/>
          <w:sz w:val="40"/>
          <w:szCs w:val="40"/>
          <w:rtl/>
        </w:rPr>
        <w:t>.</w:t>
      </w:r>
    </w:p>
    <w:p w14:paraId="08A110AB"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عمومًا، استعمال الشَّريعة لوسيلة ذكر العاقبة الأُخرَوِيَّة والجزاء الأُخرَوِي للتّعامل مع الهموم الدّنيويَّة، سواءً بشكلٍ عام -الهموم العامّة- أو الإشكالات الخاصّة، هذا مبدأٌ شرعيٌّ واضحٌ وكثيرٌ وكثيفٌ جدًّا، وهو من أعظم ما يُعين الإنسان على الصّبر، وإذا كانوا قد قالوا: "ما أضيق العيش لولا فسحة الأمل"، فإنّه: </w:t>
      </w:r>
      <w:r w:rsidRPr="00330A7C">
        <w:rPr>
          <w:rFonts w:eastAsia="Arial" w:cs="Traditional Arabic"/>
          <w:bCs/>
          <w:sz w:val="40"/>
          <w:szCs w:val="40"/>
          <w:rtl/>
        </w:rPr>
        <w:t xml:space="preserve">ما أضيق العيش لولا تصبّر الإنسان بالآخرة؛ في ظلِّ الهموم والغموم الّتي تكتنف الإنسان، ماذا يصبّرك؟ ممّا يزيد هذا المعنى وضوحًا هو أن تدرك أنّ وظيفة الإنسان في هذه الدّنيا، التي أدخلته الجّنة، اختُصِرَت في كلمة «الصّبر»، </w:t>
      </w:r>
      <w:r w:rsidRPr="00D50673">
        <w:rPr>
          <w:rFonts w:eastAsia="Arial" w:cs="Traditional Arabic"/>
          <w:sz w:val="40"/>
          <w:szCs w:val="40"/>
          <w:rtl/>
        </w:rPr>
        <w:t xml:space="preserve">مسيرتك خمسون أو ستّون سنةً وأنتَ تعبد الله، ثم تدخل الجّنة بما كنت تعمل، هذه «بما كنت تعمل» في السّتّين أو السّبعين سنةً تُعَرَّف في القرآن بكلمة «صبر»، فقط! </w:t>
      </w:r>
      <w:r w:rsidRPr="00C35A54">
        <w:rPr>
          <w:rFonts w:eastAsia="Calibri" w:cs="Traditional Arabic"/>
          <w:color w:val="C4804C"/>
          <w:sz w:val="40"/>
          <w:szCs w:val="40"/>
          <w:rtl/>
        </w:rPr>
        <w:t>﴿وَٱلۡمَلَـٰۤىِٕكَةُ یَدۡخُلُونَ عَلَیۡهِم مِّن كُلِّ بَابࣲ ۝٢٣ سَلَـٰمٌ عَلَیۡكُم بِمَا صَبَرۡتُمۡۚ﴾</w:t>
      </w:r>
      <w:r w:rsidRPr="00D50673">
        <w:rPr>
          <w:rFonts w:eastAsia="Arial" w:cs="Traditional Arabic"/>
          <w:sz w:val="40"/>
          <w:szCs w:val="40"/>
          <w:rtl/>
        </w:rPr>
        <w:t xml:space="preserve">، صبَرتُم أي: صلّيتم وزكّيتم، لأنّها تشمل الصّبر على طاعة الله والصّبر عن معصية الله والصّبر على أقدار الله، هذا هو الدّين؛ هو الصّبر، </w:t>
      </w:r>
      <w:r w:rsidRPr="00C35A54">
        <w:rPr>
          <w:rFonts w:eastAsia="Calibri" w:cs="Traditional Arabic"/>
          <w:color w:val="C4804C"/>
          <w:sz w:val="40"/>
          <w:szCs w:val="40"/>
          <w:rtl/>
        </w:rPr>
        <w:t>﴿سَلَـٰمٌ عَلَیۡكُم بِمَا صَبَرۡتُمۡۚ﴾</w:t>
      </w:r>
      <w:r w:rsidRPr="00D50673">
        <w:rPr>
          <w:rFonts w:eastAsia="Arial" w:cs="Traditional Arabic"/>
          <w:sz w:val="40"/>
          <w:szCs w:val="40"/>
          <w:rtl/>
        </w:rPr>
        <w:t>.</w:t>
      </w:r>
    </w:p>
    <w:p w14:paraId="260915D0"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أخذنا مقاصد سورة الفرقان منذ أيَّام؛ </w:t>
      </w:r>
      <w:r w:rsidRPr="00C35A54">
        <w:rPr>
          <w:rFonts w:eastAsia="Calibri" w:cs="Traditional Arabic"/>
          <w:color w:val="C4804C"/>
          <w:sz w:val="40"/>
          <w:szCs w:val="40"/>
          <w:rtl/>
        </w:rPr>
        <w:t>﴿وَعِبَادُ ٱلرَّحۡمَـٰنِ ٱلَّذِینَ یَمۡشُونَ عَلَى ٱلۡأَرۡضِ هَوۡنًا﴾</w:t>
      </w:r>
      <w:r w:rsidRPr="00D50673">
        <w:rPr>
          <w:rFonts w:eastAsia="Arial" w:cs="Traditional Arabic"/>
          <w:sz w:val="40"/>
          <w:szCs w:val="40"/>
          <w:rtl/>
        </w:rPr>
        <w:t xml:space="preserve">، تسمع الصّفات، الصّفات، الصّفات، ثمّ: </w:t>
      </w:r>
      <w:r w:rsidRPr="00C35A54">
        <w:rPr>
          <w:rFonts w:eastAsia="Calibri" w:cs="Traditional Arabic"/>
          <w:color w:val="C4804C"/>
          <w:sz w:val="40"/>
          <w:szCs w:val="40"/>
          <w:rtl/>
        </w:rPr>
        <w:t>﴿أُوْلَٰٓئِكَ يُجْزَوْنَ ٱلْغُرْفَةَ بِمَا صَبَرُواْ﴾</w:t>
      </w:r>
      <w:r w:rsidRPr="00D50673">
        <w:rPr>
          <w:rFonts w:eastAsia="Arial" w:cs="Traditional Arabic"/>
          <w:sz w:val="40"/>
          <w:szCs w:val="40"/>
          <w:rtl/>
        </w:rPr>
        <w:t xml:space="preserve">، وفي سورة الإنسان: </w:t>
      </w:r>
      <w:r w:rsidRPr="00C35A54">
        <w:rPr>
          <w:rFonts w:eastAsia="Calibri" w:cs="Traditional Arabic"/>
          <w:color w:val="C4804C"/>
          <w:sz w:val="40"/>
          <w:szCs w:val="40"/>
          <w:rtl/>
        </w:rPr>
        <w:t>﴿وَجَزَاهُم بِمَا صَبَرُوا﴾</w:t>
      </w:r>
      <w:r w:rsidRPr="00D50673">
        <w:rPr>
          <w:rFonts w:eastAsia="Arial" w:cs="Traditional Arabic"/>
          <w:sz w:val="40"/>
          <w:szCs w:val="40"/>
          <w:rtl/>
        </w:rPr>
        <w:t xml:space="preserve">؛ لا أحد يفهم: </w:t>
      </w:r>
      <w:r w:rsidRPr="00C35A54">
        <w:rPr>
          <w:rFonts w:eastAsia="Calibri" w:cs="Traditional Arabic"/>
          <w:color w:val="C4804C"/>
          <w:sz w:val="40"/>
          <w:szCs w:val="40"/>
          <w:rtl/>
        </w:rPr>
        <w:t>﴿وَجَزَاهُم بِمَا صَبَرُوا جَنَّةً وَحَرِيرًا﴾</w:t>
      </w:r>
      <w:r w:rsidRPr="00D50673">
        <w:rPr>
          <w:rFonts w:eastAsia="Arial" w:cs="Traditional Arabic"/>
          <w:sz w:val="40"/>
          <w:szCs w:val="40"/>
          <w:rtl/>
        </w:rPr>
        <w:t xml:space="preserve"> أنّها: جزاهم بما صبروا على الابتلاءات المعيّنة هذه، مثلًا مرض معيّن، لا! كل حياة المؤمن صبر؛ </w:t>
      </w:r>
      <w:r w:rsidRPr="00C35A54">
        <w:rPr>
          <w:rFonts w:eastAsia="Calibri" w:cs="Traditional Arabic"/>
          <w:color w:val="C4804C"/>
          <w:sz w:val="40"/>
          <w:szCs w:val="40"/>
          <w:rtl/>
        </w:rPr>
        <w:t>﴿إِنِّى جَزَيْتُهُمُ ٱلْيَوْمَ بِمَا صَبَرُوٓاْ أَنَّهُمْ هُمُ ٱلْفَآئِزُونَ﴾</w:t>
      </w:r>
      <w:r w:rsidRPr="00D50673">
        <w:rPr>
          <w:rFonts w:eastAsia="Arial" w:cs="Traditional Arabic"/>
          <w:sz w:val="40"/>
          <w:szCs w:val="40"/>
          <w:rtl/>
        </w:rPr>
        <w:t xml:space="preserve">. </w:t>
      </w:r>
    </w:p>
    <w:p w14:paraId="45968E0D" w14:textId="77777777" w:rsidR="004D68BD" w:rsidRPr="00D50673" w:rsidRDefault="004D68BD" w:rsidP="004D68BD">
      <w:pPr>
        <w:bidi/>
        <w:spacing w:line="240" w:lineRule="auto"/>
        <w:jc w:val="both"/>
        <w:rPr>
          <w:rFonts w:eastAsia="Arial" w:cs="Traditional Arabic"/>
          <w:sz w:val="40"/>
          <w:szCs w:val="40"/>
          <w:rtl/>
        </w:rPr>
      </w:pPr>
      <w:r w:rsidRPr="00330A7C">
        <w:rPr>
          <w:rFonts w:eastAsia="Arial" w:cs="Traditional Arabic"/>
          <w:bCs/>
          <w:sz w:val="40"/>
          <w:szCs w:val="40"/>
          <w:rtl/>
        </w:rPr>
        <w:t>إذن، واحدة من أهمِّ وسائل المعالجات الشّرعيّة لبوَّابات الهموم والأحزان هي التّصبّر والتّعزّي بالمصير الأُخرَوِي، وإدراك أنّ هذه الحياة بشكلٍ عامٍّ بالنّسبة للمؤمن هي مختصرة في كلمة «الصَّبر»، وأنّ العاقبة حميدةٌ جدًّا</w:t>
      </w:r>
      <w:r w:rsidRPr="00D50673">
        <w:rPr>
          <w:rFonts w:eastAsia="Arial" w:cs="Traditional Arabic"/>
          <w:sz w:val="40"/>
          <w:szCs w:val="40"/>
          <w:rtl/>
        </w:rPr>
        <w:t xml:space="preserve">، ومن جملة ذلك: </w:t>
      </w:r>
      <w:r w:rsidRPr="00D50673">
        <w:rPr>
          <w:rFonts w:eastAsia="Arial" w:cs="Traditional Arabic"/>
          <w:sz w:val="40"/>
          <w:szCs w:val="40"/>
          <w:rtl/>
        </w:rPr>
        <w:lastRenderedPageBreak/>
        <w:t xml:space="preserve">التّصبّر بعاقبة الدّنيا، والتي يدخل فيها قول الشاعر: "ما أضيق العيش لولا فسحة الأمل"، وهي وسيلة قرآنية، استعملها الله مع النبي ﷺ في قوله: </w:t>
      </w:r>
      <w:r w:rsidRPr="00C35A54">
        <w:rPr>
          <w:rFonts w:eastAsia="Calibri" w:cs="Traditional Arabic"/>
          <w:color w:val="C4804C"/>
          <w:sz w:val="40"/>
          <w:szCs w:val="40"/>
          <w:rtl/>
        </w:rPr>
        <w:t>﴿وَالضُّحَى ۝ وَاللَّيْلِ إِذَا سَجَى ۝ مَا وَدَّعَكَ رَبُّكَ وَمَا قَلَى ۝ وَلَلآخِرَةُ خَيْرٌ لَّكَ مِنَ الأُولَى﴾</w:t>
      </w:r>
      <w:r w:rsidRPr="00D50673">
        <w:rPr>
          <w:rFonts w:eastAsia="Arial" w:cs="Traditional Arabic"/>
          <w:sz w:val="40"/>
          <w:szCs w:val="40"/>
          <w:rtl/>
        </w:rPr>
        <w:t xml:space="preserve">، وتذكرون في مقاصد سورة الضّحى، </w:t>
      </w:r>
      <w:r w:rsidRPr="00C35A54">
        <w:rPr>
          <w:rFonts w:eastAsia="Calibri" w:cs="Traditional Arabic"/>
          <w:color w:val="C4804C"/>
          <w:sz w:val="40"/>
          <w:szCs w:val="40"/>
          <w:rtl/>
        </w:rPr>
        <w:t>﴿وَلَلآخِرَةُ خَيْرٌ لَّكَ مِنَ الأُولَى﴾</w:t>
      </w:r>
      <w:r w:rsidRPr="00D50673">
        <w:rPr>
          <w:rFonts w:eastAsia="Arial" w:cs="Traditional Arabic"/>
          <w:sz w:val="40"/>
          <w:szCs w:val="40"/>
          <w:rtl/>
        </w:rPr>
        <w:t>، من المفسِّرين والعلماء من قال: الآخرة ليست فقط الدار الآخرة، وإنّما آخرة أمرك؛ ولسوف يعطيك ربك فترضى في الدّنيا والآخرة، وسورة الضّحى مُؤنِسةٌ للرّسول ﷺ ومُعالجةٌ لما وجد</w:t>
      </w:r>
      <w:r w:rsidRPr="00D50673">
        <w:rPr>
          <w:rFonts w:eastAsia="Arial" w:cs="Traditional Arabic"/>
          <w:sz w:val="40"/>
          <w:szCs w:val="40"/>
        </w:rPr>
        <w:t xml:space="preserve">. </w:t>
      </w:r>
    </w:p>
    <w:p w14:paraId="3BD4591F"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ذكرنا وسيلتين، وفي بطنهما وسائل؛ فلنقل عناوين معيّنة.</w:t>
      </w:r>
    </w:p>
    <w:p w14:paraId="5C6BD047" w14:textId="77777777" w:rsidR="004D68BD" w:rsidRPr="00D50673" w:rsidRDefault="004D68BD" w:rsidP="004D68BD">
      <w:pPr>
        <w:pStyle w:val="2"/>
        <w:rPr>
          <w:rtl/>
        </w:rPr>
      </w:pPr>
      <w:bookmarkStart w:id="16" w:name="_Toc232273275"/>
      <w:r w:rsidRPr="00D50673">
        <w:rPr>
          <w:rtl/>
        </w:rPr>
        <w:t>اتّخاذ الأسباب والشّجاعة وعدم الاستسلام</w:t>
      </w:r>
      <w:r w:rsidRPr="00D50673">
        <w:rPr>
          <w:rFonts w:hint="cs"/>
          <w:rtl/>
        </w:rPr>
        <w:t>:</w:t>
      </w:r>
      <w:bookmarkEnd w:id="16"/>
    </w:p>
    <w:p w14:paraId="2F2221B7"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الوسيلة الثالثة هي: وسيلة اتّخاذ الأسباب والشّجاعة وعدم الاستسلام، وذلك في قول النَّبيّ ﷺ في صحيح الإمام مسلم أيضًا: </w:t>
      </w:r>
      <w:r w:rsidRPr="00C35A54">
        <w:rPr>
          <w:rFonts w:eastAsia="Calibri" w:cs="Traditional Arabic"/>
          <w:color w:val="C4804C"/>
          <w:sz w:val="40"/>
          <w:szCs w:val="40"/>
          <w:rtl/>
        </w:rPr>
        <w:t>"المؤمنُ القويُّ خيرٌ وأحبُّ إلى اللهِ مِنَ المؤمنِ الضَّعيفِ، وفي كلٍّ خيرٌ. احْرِصْ على ما يَنفعُكَ، واسْتَعنْ باللهِ ولا تَعجز"</w:t>
      </w:r>
      <w:r w:rsidRPr="00D50673">
        <w:rPr>
          <w:rFonts w:eastAsia="Arial" w:cs="Traditional Arabic"/>
          <w:sz w:val="40"/>
          <w:szCs w:val="40"/>
          <w:rtl/>
        </w:rPr>
        <w:t xml:space="preserve">، </w:t>
      </w:r>
      <w:r w:rsidRPr="00C35A54">
        <w:rPr>
          <w:rFonts w:eastAsia="Calibri" w:cs="Traditional Arabic"/>
          <w:color w:val="C4804C"/>
          <w:sz w:val="40"/>
          <w:szCs w:val="40"/>
          <w:rtl/>
        </w:rPr>
        <w:t>"احْرِصْ على ما يَنفعُكَ، واسْتَعنْ باللهِ ولا تَعجز"</w:t>
      </w:r>
      <w:r w:rsidRPr="00330A7C">
        <w:rPr>
          <w:rFonts w:eastAsia="Arial" w:cs="Traditional Arabic"/>
          <w:bCs/>
          <w:sz w:val="40"/>
          <w:szCs w:val="40"/>
          <w:rtl/>
        </w:rPr>
        <w:t>. من أعظم الوسائل والعناوين الشّرعيَّة الجامعة الّتي تقول أنّك وإن كنت تتعزّى بالآخرة، وإن كنت تتوكّل على الله، فلا تكن ضعيفًا، ولا تكن إمَّعةً!</w:t>
      </w:r>
      <w:r w:rsidRPr="00D50673">
        <w:rPr>
          <w:rFonts w:eastAsia="Arial" w:cs="Traditional Arabic"/>
          <w:sz w:val="40"/>
          <w:szCs w:val="40"/>
          <w:rtl/>
        </w:rPr>
        <w:t xml:space="preserve"> احرص على ما ينفعك ولا تكن مستسلمًا، استعن بالله ولا تعجز، ولا تستسلم للخواطر السَّيِّئة والهموم والأحزان؛ وهي تكملة الحديث: </w:t>
      </w:r>
      <w:r w:rsidRPr="00C35A54">
        <w:rPr>
          <w:rFonts w:eastAsia="Calibri" w:cs="Traditional Arabic"/>
          <w:color w:val="C4804C"/>
          <w:sz w:val="40"/>
          <w:szCs w:val="40"/>
          <w:rtl/>
        </w:rPr>
        <w:t>"وإن أصابك شيءٌ، فلا تقل: لو أنِّي فعلت كان كَذا وكَذا"</w:t>
      </w:r>
      <w:r w:rsidRPr="00D50673">
        <w:rPr>
          <w:rFonts w:eastAsia="Arial" w:cs="Traditional Arabic"/>
          <w:sz w:val="40"/>
          <w:szCs w:val="40"/>
          <w:rtl/>
        </w:rPr>
        <w:t xml:space="preserve">؛ هذه خواطر اللّوم والنّدم وإعادة الكلام وإعادة: "لماذا؟ وماذا حدث؟ وأنا أخطأت، ولو أنّي ما تصرّفت بهذه الطّريقة ما حدث ذلك..."، لا تقل، انتهى؛ </w:t>
      </w:r>
      <w:r w:rsidRPr="00C35A54">
        <w:rPr>
          <w:rFonts w:eastAsia="Calibri" w:cs="Traditional Arabic"/>
          <w:color w:val="C4804C"/>
          <w:sz w:val="40"/>
          <w:szCs w:val="40"/>
          <w:rtl/>
        </w:rPr>
        <w:t>"ولكن قل: قَدَرُ اللهِ وما شاء فعل"</w:t>
      </w:r>
      <w:r w:rsidRPr="00D50673">
        <w:rPr>
          <w:rFonts w:eastAsia="Arial" w:cs="Traditional Arabic"/>
          <w:sz w:val="40"/>
          <w:szCs w:val="40"/>
          <w:rtl/>
        </w:rPr>
        <w:t xml:space="preserve">، وإن كنت أخطأت، أصحِّح خطئي وأستغفر وأتوب، لكن لا تقل: "لو أنّي ولو أنّي"؛ لأنّ هذا مفسدٌ للدِّين والدُّنيا؛ فهو مفسدٌ للدِّين من جهة الاعتراض على القدر، ومن جهة الدُّنيا؛ لذلك لمَّا تحاجَّ آدم وموسى عليهما السّلام، </w:t>
      </w:r>
      <w:r w:rsidRPr="00C35A54">
        <w:rPr>
          <w:rFonts w:eastAsia="Calibri" w:cs="Traditional Arabic"/>
          <w:color w:val="C4804C"/>
          <w:sz w:val="40"/>
          <w:szCs w:val="40"/>
          <w:rtl/>
        </w:rPr>
        <w:t xml:space="preserve">"حاجَّ مُوسَى آدَمَ، فقالَ له: أنْتَ الذي أخْرَجْتَ النَّاسَ مِنَ الجَنَّةِ بذَنْبِكَ وأَشْقَيْتَهُمْ، قالَ: </w:t>
      </w:r>
      <w:r w:rsidRPr="00C35A54">
        <w:rPr>
          <w:rFonts w:eastAsia="Calibri" w:cs="Traditional Arabic"/>
          <w:color w:val="C4804C"/>
          <w:sz w:val="40"/>
          <w:szCs w:val="40"/>
          <w:rtl/>
        </w:rPr>
        <w:lastRenderedPageBreak/>
        <w:t>قالَ آدَمُ: يا مُوسَى، أنْتَ الذي اصْطَفاكَ اللَّهُ برِسالَتِهِ وبِكَلامِهِ، أتَلُومُنِي علَى أمْرٍ كَتَبَهُ اللَّهُ عَلَيَّ قَبْلَ أنْ يَخْلُقَنِي –أوْ قَدَّرَهُ عَلَيَّ قَبْلَ أنْ يَخْلُقَنِي–؟ قالَ رَسولُ اللَّهِ ﷺ: فَحَجَّ آدَمُ مُوسَى"</w:t>
      </w:r>
      <w:r w:rsidRPr="00D50673">
        <w:rPr>
          <w:rFonts w:eastAsia="Arial" w:cs="Traditional Arabic"/>
          <w:sz w:val="40"/>
          <w:szCs w:val="40"/>
          <w:rtl/>
        </w:rPr>
        <w:t xml:space="preserve">. هنا الاحتجاج بالقدر على ماذا؟ على المعصية أم ماذا؟ ليس على المعصية، </w:t>
      </w:r>
      <w:r w:rsidRPr="00330A7C">
        <w:rPr>
          <w:rFonts w:eastAsia="Arial" w:cs="Traditional Arabic"/>
          <w:bCs/>
          <w:sz w:val="40"/>
          <w:szCs w:val="40"/>
          <w:rtl/>
        </w:rPr>
        <w:t>لا يجوز الاحتجاج بالقدر على المعاصي؛ بل احتجاج بالقدر على المصيبة</w:t>
      </w:r>
      <w:r w:rsidRPr="00D50673">
        <w:rPr>
          <w:rFonts w:eastAsia="Arial" w:cs="Traditional Arabic"/>
          <w:sz w:val="40"/>
          <w:szCs w:val="40"/>
          <w:rtl/>
        </w:rPr>
        <w:t xml:space="preserve"> -المصيبة هي الخروج من الجنة-، أمَّا الأكل من الشّجرة: </w:t>
      </w:r>
      <w:r w:rsidRPr="00C35A54">
        <w:rPr>
          <w:rFonts w:eastAsia="Calibri" w:cs="Traditional Arabic"/>
          <w:color w:val="C4804C"/>
          <w:sz w:val="40"/>
          <w:szCs w:val="40"/>
          <w:rtl/>
        </w:rPr>
        <w:t>﴿قَالَا رَبَّنَا ظَلَمْنَا أَنفُسَنَا﴾</w:t>
      </w:r>
      <w:r w:rsidRPr="00D50673">
        <w:rPr>
          <w:rFonts w:eastAsia="Arial" w:cs="Traditional Arabic"/>
          <w:sz w:val="40"/>
          <w:szCs w:val="40"/>
          <w:rtl/>
        </w:rPr>
        <w:t xml:space="preserve">، لم يقل: مُقدّر علينا، وإنّما قال: نحن ظلمنا أنفسنا؛ نحن مكلّفون ومحاسبون، وقصّرنا في هذه، ونحن ظلمنا أنفسنا ونعترف؛ بل: </w:t>
      </w:r>
      <w:r w:rsidRPr="00C35A54">
        <w:rPr>
          <w:rFonts w:eastAsia="Calibri" w:cs="Traditional Arabic"/>
          <w:color w:val="C4804C"/>
          <w:sz w:val="40"/>
          <w:szCs w:val="40"/>
          <w:rtl/>
        </w:rPr>
        <w:t>﴿إِن لَّمْ تَغْفِرْ لَنَا وَتَرْحَمْنَا لَنَكُونَنَّ مِنَ الْخَاسِرِينَ﴾</w:t>
      </w:r>
      <w:r w:rsidRPr="00D50673">
        <w:rPr>
          <w:rFonts w:eastAsia="Arial" w:cs="Traditional Arabic"/>
          <w:sz w:val="40"/>
          <w:szCs w:val="40"/>
          <w:rtl/>
        </w:rPr>
        <w:t xml:space="preserve">، لكن ما ترتّب على هذه المعصية هذا قدّره الله عليه. فقال: </w:t>
      </w:r>
      <w:r w:rsidRPr="00C35A54">
        <w:rPr>
          <w:rFonts w:eastAsia="Calibri" w:cs="Traditional Arabic"/>
          <w:color w:val="C4804C"/>
          <w:sz w:val="40"/>
          <w:szCs w:val="40"/>
          <w:rtl/>
        </w:rPr>
        <w:t>"أتلومني على شيء قدَّره الله عليَّ قبل أن يخلق السماوات والأرض؟"</w:t>
      </w:r>
      <w:r w:rsidRPr="00D50673">
        <w:rPr>
          <w:rFonts w:eastAsia="Arial" w:cs="Traditional Arabic"/>
          <w:sz w:val="40"/>
          <w:szCs w:val="40"/>
          <w:rtl/>
        </w:rPr>
        <w:t xml:space="preserve">، حجَّ أي: غلبه في الحُجَّة. أمّا الاحتجاج بالقدر على المعصية، فهي طريقة المشركين، وقد ذكره الله في القرآن في سورة الأنعام -وأظن في سورة النحل أيضًا-: </w:t>
      </w:r>
      <w:r w:rsidRPr="00C35A54">
        <w:rPr>
          <w:rFonts w:eastAsia="Calibri" w:cs="Traditional Arabic"/>
          <w:color w:val="C4804C"/>
          <w:sz w:val="40"/>
          <w:szCs w:val="40"/>
          <w:rtl/>
        </w:rPr>
        <w:t>﴿سَيَقُولُ الَّذِينَ أَشْرَكُوا لَوْ شَاءَ اللهُ مَا أَشْرَكْنَا وَلَا آبَاؤُنَا وَلَا حَرَّمْنَا مِن شَيْءٍ﴾</w:t>
      </w:r>
      <w:r w:rsidRPr="00D50673">
        <w:rPr>
          <w:rFonts w:eastAsia="Arial" w:cs="Traditional Arabic"/>
          <w:sz w:val="40"/>
          <w:szCs w:val="40"/>
          <w:rtl/>
        </w:rPr>
        <w:t>، وهذا غير صحيح؛ فهذا استدلال بالقدر على المعصية، لذلك ذكره الله سبحانه وتعالى في سياق الذمّ.</w:t>
      </w:r>
    </w:p>
    <w:p w14:paraId="4B742EDD"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الخلاصة: الوسيلة الثالثة الشرعيِّة، بالمناسبة، هي وسيلة شرعيِّة في الأصل، ولكن النّاس اليوم في كتب تطوير الذّات وكثير من الكتب الّتي تتكلم عن مصاعب الحياة عندهم قواعد في هذا الباب، مثل: "لا تبكي على اللّبن المسكوب" وما شابه ذلك. وهنا في الحديث</w:t>
      </w:r>
      <w:r w:rsidRPr="00C35A54">
        <w:rPr>
          <w:rFonts w:eastAsia="Calibri" w:cs="Traditional Arabic"/>
          <w:color w:val="C4804C"/>
          <w:sz w:val="40"/>
          <w:szCs w:val="40"/>
          <w:rtl/>
        </w:rPr>
        <w:t>: "احرص على ما ينفعك واستعن بالله ولا تعجز"</w:t>
      </w:r>
      <w:r w:rsidRPr="00D50673">
        <w:rPr>
          <w:rFonts w:eastAsia="Arial" w:cs="Traditional Arabic"/>
          <w:sz w:val="40"/>
          <w:szCs w:val="40"/>
          <w:rtl/>
        </w:rPr>
        <w:t xml:space="preserve">، وفي بداية الحديث: </w:t>
      </w:r>
      <w:r w:rsidRPr="00C35A54">
        <w:rPr>
          <w:rFonts w:eastAsia="Calibri" w:cs="Traditional Arabic"/>
          <w:color w:val="C4804C"/>
          <w:sz w:val="40"/>
          <w:szCs w:val="40"/>
          <w:rtl/>
        </w:rPr>
        <w:t>"المؤمن القويُّ خيرٌ وأحبُّ إلى الله من المؤمن الضَّعيف"</w:t>
      </w:r>
      <w:r w:rsidRPr="00D50673">
        <w:rPr>
          <w:rFonts w:eastAsia="Arial" w:cs="Traditional Arabic"/>
          <w:sz w:val="40"/>
          <w:szCs w:val="40"/>
          <w:rtl/>
        </w:rPr>
        <w:t>، وفيه</w:t>
      </w:r>
      <w:r w:rsidRPr="00C35A54">
        <w:rPr>
          <w:rFonts w:eastAsia="Calibri" w:cs="Traditional Arabic"/>
          <w:color w:val="C4804C"/>
          <w:sz w:val="40"/>
          <w:szCs w:val="40"/>
          <w:rtl/>
        </w:rPr>
        <w:t>: "ولا تقل لو أنِّي فعلت كذا وكذا"</w:t>
      </w:r>
      <w:r w:rsidRPr="00D50673">
        <w:rPr>
          <w:rFonts w:eastAsia="Arial" w:cs="Traditional Arabic"/>
          <w:sz w:val="40"/>
          <w:szCs w:val="40"/>
          <w:rtl/>
        </w:rPr>
        <w:t xml:space="preserve">، أحيانًا تُطرح كأنّها شيءٌ كبيرٌ في بعض الكتابات الآن؛ العود والبدء فيها وتفتيق هذا المعنى إلى درجة عرضه -أحيانًا- كأنّه اكتشاف، وهو قد اختُصِر في جُمَلٍ في البدايات. طبعًا لا يوجد إشكال، بالعكس، أحيانًا هو أمرٌ جيِّدٌ أن تستفيد من هذه المظلّة النَّبويَّة وتذكر تحتها وسائل حياتيَّة، لكن يجب العودة إلى المظلّة النَّبويَّة </w:t>
      </w:r>
      <w:r w:rsidRPr="00D50673">
        <w:rPr>
          <w:rFonts w:eastAsia="Arial" w:cs="Traditional Arabic"/>
          <w:sz w:val="40"/>
          <w:szCs w:val="40"/>
          <w:rtl/>
        </w:rPr>
        <w:lastRenderedPageBreak/>
        <w:t xml:space="preserve">للأمر؛ لذلك لا تأخذ في الهمّ دور الضّحيَّة الضَعيفة المُساقَة إلى المسلخ، الّتي تتمثَّل في قول الأطفال: "كلّ النّاس لا يحبُّوني وكلّهم يضربوني" وما شابه، كثيرٌ من البالغين يفعل ذلك، ولكن بألفاظٍ أخرى. والحديث النَّبويُّ يُخبرك ألَّا تُصبِح كذلك؛ </w:t>
      </w:r>
      <w:r w:rsidRPr="00C35A54">
        <w:rPr>
          <w:rFonts w:eastAsia="Calibri" w:cs="Traditional Arabic"/>
          <w:color w:val="C4804C"/>
          <w:sz w:val="40"/>
          <w:szCs w:val="40"/>
          <w:rtl/>
        </w:rPr>
        <w:t>"المؤمن القويُّ خيرٌ من المؤمن الضَّعيف"</w:t>
      </w:r>
      <w:r w:rsidRPr="00D50673">
        <w:rPr>
          <w:rFonts w:eastAsia="Arial" w:cs="Traditional Arabic"/>
          <w:sz w:val="40"/>
          <w:szCs w:val="40"/>
          <w:rtl/>
        </w:rPr>
        <w:t>.</w:t>
      </w:r>
    </w:p>
    <w:p w14:paraId="4336B5C4" w14:textId="77777777" w:rsidR="004D68BD" w:rsidRPr="00D50673" w:rsidRDefault="004D68BD" w:rsidP="004D68BD">
      <w:pPr>
        <w:pStyle w:val="2"/>
        <w:rPr>
          <w:rtl/>
        </w:rPr>
      </w:pPr>
      <w:bookmarkStart w:id="17" w:name="_Toc232273276"/>
      <w:r w:rsidRPr="00D50673">
        <w:rPr>
          <w:rFonts w:hint="cs"/>
          <w:rtl/>
        </w:rPr>
        <w:t>الدعاء:</w:t>
      </w:r>
      <w:bookmarkEnd w:id="17"/>
    </w:p>
    <w:p w14:paraId="24E8061C"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من الوسائل أيضًا الّتي جاءت بها الشَّريعة، وهي وسيلة مهمَّة جدًّا، تهمّ الإنسان المُصلح المُستقيم، هي: الدُّعاء. قال أنس بن مالك، كما في البخاري: </w:t>
      </w:r>
      <w:r w:rsidRPr="00D50673">
        <w:rPr>
          <w:rFonts w:eastAsia="Arial" w:cs="Traditional Arabic" w:hint="cs"/>
          <w:sz w:val="40"/>
          <w:szCs w:val="40"/>
          <w:rtl/>
        </w:rPr>
        <w:t>"</w:t>
      </w:r>
      <w:r w:rsidRPr="00D50673">
        <w:rPr>
          <w:rFonts w:eastAsia="Arial" w:cs="Traditional Arabic"/>
          <w:sz w:val="40"/>
          <w:szCs w:val="40"/>
          <w:rtl/>
        </w:rPr>
        <w:t>خدمتُ النَّبيّ ﷺ فكنت أسمعه كثيرًا ما يدعو:</w:t>
      </w:r>
      <w:r w:rsidRPr="00330A7C">
        <w:rPr>
          <w:rFonts w:eastAsia="Arial" w:cs="Traditional Arabic"/>
          <w:bCs/>
          <w:sz w:val="40"/>
          <w:szCs w:val="40"/>
          <w:rtl/>
        </w:rPr>
        <w:t xml:space="preserve"> </w:t>
      </w:r>
      <w:r w:rsidRPr="00C35A54">
        <w:rPr>
          <w:rFonts w:eastAsia="Calibri" w:cs="Traditional Arabic"/>
          <w:color w:val="C4804C"/>
          <w:sz w:val="40"/>
          <w:szCs w:val="40"/>
          <w:rtl/>
        </w:rPr>
        <w:t>اللهمّ إنّي أعوذ بك من الهمّ والحزن والعجز والكسل"</w:t>
      </w:r>
      <w:r w:rsidRPr="00D50673">
        <w:rPr>
          <w:rFonts w:eastAsia="Arial" w:cs="Traditional Arabic"/>
          <w:sz w:val="40"/>
          <w:szCs w:val="40"/>
          <w:rtl/>
        </w:rPr>
        <w:t xml:space="preserve">، أعجبني ربطها؛ "خدمت النَّبيّ ﷺ"، لو أنه قال مثلًا: سمعت الرّسول يدعو بكذا أو سمعته دعا بكذا، يدلّ على أنّه سمعه دعا مرّةً، خاصَّةً إذا كان «دعا» بصيغة الماضي؛ كان النَّبيّ يدعو بكذا، هذا يدلّ على معنى أكثر من حيث الاستمرار، أكثر من دلالة "سمعته دعا"، ولكن أيضًا، ليس مثل قولهم: "كان النَّبيّ ﷺ يُكثر أن يقول"؛ مثلًا، من أكثر الأدعية التي كان يُكثر بها النَّبيّ ﷺ هو حديث أنس: </w:t>
      </w:r>
      <w:r w:rsidRPr="00C35A54">
        <w:rPr>
          <w:rFonts w:eastAsia="Calibri" w:cs="Traditional Arabic"/>
          <w:color w:val="C4804C"/>
          <w:sz w:val="40"/>
          <w:szCs w:val="40"/>
          <w:rtl/>
        </w:rPr>
        <w:t>"اللهمَّ آتِنا في الدنيا حسنةً وفي الآخرةِ حسنةً، و قِنا عَذَابَ النارِ"</w:t>
      </w:r>
      <w:r w:rsidRPr="00D50673">
        <w:rPr>
          <w:rFonts w:eastAsia="Arial" w:cs="Traditional Arabic"/>
          <w:sz w:val="40"/>
          <w:szCs w:val="40"/>
          <w:rtl/>
        </w:rPr>
        <w:t xml:space="preserve">، النَّبيّ ﷺ كان يذكرها ضمن دُعائه أو يدعو بها؛ مثلًا، كان يكثر النَّبيّ ﷺ أن يقول هذا في الحلف: </w:t>
      </w:r>
      <w:r w:rsidRPr="00C35A54">
        <w:rPr>
          <w:rFonts w:eastAsia="Calibri" w:cs="Traditional Arabic"/>
          <w:color w:val="C4804C"/>
          <w:sz w:val="40"/>
          <w:szCs w:val="40"/>
          <w:rtl/>
        </w:rPr>
        <w:t>"لا ومقلّب القلوب"</w:t>
      </w:r>
      <w:r w:rsidRPr="00D50673">
        <w:rPr>
          <w:rFonts w:eastAsia="Arial" w:cs="Traditional Arabic"/>
          <w:sz w:val="40"/>
          <w:szCs w:val="40"/>
          <w:rtl/>
        </w:rPr>
        <w:t xml:space="preserve">؛ هنا الصيغة تدلّ على الكثرة من أكثر من اتّجاه، أنس يقول: "خدمت النبي ﷺ"، كأنّه يقول: خلال فترة خدمتي للنَّبيّ ﷺ، كان أحد الأدعية التي يُكثر منها النَّبيّ ﷺ في كل هذه العشر سنوات، ونصَّ فقال: سمعته كثيرًا يدعو: </w:t>
      </w:r>
      <w:r w:rsidRPr="00C35A54">
        <w:rPr>
          <w:rFonts w:eastAsia="Calibri" w:cs="Traditional Arabic"/>
          <w:color w:val="C4804C"/>
          <w:sz w:val="40"/>
          <w:szCs w:val="40"/>
          <w:rtl/>
        </w:rPr>
        <w:t>"اللهمَّ إنَّي أعوذ بك من الهمِّ والحزن والعجز والكسل -وأظنّ والجبن والبخل-"</w:t>
      </w:r>
      <w:r w:rsidRPr="00D50673">
        <w:rPr>
          <w:rFonts w:eastAsia="Arial" w:cs="Traditional Arabic"/>
          <w:sz w:val="40"/>
          <w:szCs w:val="40"/>
          <w:rtl/>
        </w:rPr>
        <w:t>؛ ولذلك، الدُّعاء واحد من أهمِّ الوسائل الّتي يستعين الإنسان بها على الهمّ.</w:t>
      </w:r>
    </w:p>
    <w:p w14:paraId="743F14D8" w14:textId="77777777" w:rsidR="004D68BD" w:rsidRPr="00D50673" w:rsidRDefault="004D68BD" w:rsidP="004D68BD">
      <w:pPr>
        <w:pStyle w:val="2"/>
        <w:rPr>
          <w:rtl/>
        </w:rPr>
      </w:pPr>
      <w:bookmarkStart w:id="18" w:name="_Toc232273277"/>
      <w:r w:rsidRPr="00D50673">
        <w:rPr>
          <w:rtl/>
        </w:rPr>
        <w:lastRenderedPageBreak/>
        <w:t>تذكّر أنّ كلّ هذه الهموم هي في مُربّع الحياة الدّنيا</w:t>
      </w:r>
      <w:r w:rsidRPr="00D50673">
        <w:rPr>
          <w:rFonts w:hint="cs"/>
          <w:rtl/>
        </w:rPr>
        <w:t>:</w:t>
      </w:r>
      <w:bookmarkEnd w:id="18"/>
    </w:p>
    <w:p w14:paraId="330F96E9" w14:textId="77777777" w:rsidR="004D68BD" w:rsidRPr="00D50673" w:rsidRDefault="004D68BD" w:rsidP="004D68BD">
      <w:pPr>
        <w:bidi/>
        <w:spacing w:after="0" w:line="240" w:lineRule="auto"/>
        <w:jc w:val="both"/>
        <w:rPr>
          <w:rFonts w:eastAsia="Arial" w:cs="Traditional Arabic"/>
          <w:sz w:val="40"/>
          <w:szCs w:val="40"/>
          <w:rtl/>
        </w:rPr>
      </w:pPr>
      <w:r w:rsidRPr="00D50673">
        <w:rPr>
          <w:rFonts w:eastAsia="Arial" w:cs="Traditional Arabic"/>
          <w:sz w:val="40"/>
          <w:szCs w:val="40"/>
          <w:rtl/>
        </w:rPr>
        <w:t xml:space="preserve">الوسيلة الأخيرة -هي ليست الأخيرة لكن نحن سنختم بها- هي وسيلةٌ ليست جديدة عمّا ذكرته سابقًا، قلت لكم الوسائل التي ذكرتها هي عناوين تحتها أمورٌ كثيرة؛ هي وسيلة: تذكّر أو دوام استحضار الظّرف الزّماني الذي حصلت فيه هذه الهموم والمشاكل، وهو ظرف الدُّنيا؛ مجردُّ استحضارك -طبعًا بقدر صفاء هذا الاستحضار-، مجردُّ استحضارك لهذا المعنى المفترض أنّه بذاته، لا أقول ينهي الهمّ، لأنّ الهمّ غلَّاب، لكنّه واحدة من الوسائل الأساسيَّة للتصبُّر وللتَّعامل مع هذه الهموم، وهو: تذكّر أنّ كلّ هذه الهموم هي في مُربّع الحياة الدّنيا. ماذا يفيد هذا؟ يفيد أشياء؛ واحدة منها أنّه سينتهي، سينتهي وأنا حيّ، وسينتهي بالموت، المهم أنّه سيأتي يوم وينتهي، أمّا -نسأل الله العافية- عذاب النّار، قال الله تعالى فيه: </w:t>
      </w:r>
      <w:r w:rsidRPr="00C35A54">
        <w:rPr>
          <w:rFonts w:eastAsia="Calibri" w:cs="Traditional Arabic"/>
          <w:color w:val="C4804C"/>
          <w:sz w:val="40"/>
          <w:szCs w:val="40"/>
          <w:rtl/>
        </w:rPr>
        <w:t>﴿إِنَّ عَذَابَهَا كَانَ غَرَامًا﴾</w:t>
      </w:r>
      <w:r w:rsidRPr="00D50673">
        <w:rPr>
          <w:rFonts w:eastAsia="Arial" w:cs="Traditional Arabic"/>
          <w:sz w:val="40"/>
          <w:szCs w:val="40"/>
          <w:rtl/>
        </w:rPr>
        <w:t>، غرامًا تعني مُلازمًا لا ينتهي؛ هذه المُصيبة! طبعًا بعكس ذلك، أيّ نعيم في الدّنيا مشكلته أنّه سينتهي، وفي نفس الوقت أنّه غير صافٍ، لذلك واحدة من أعظم صفات النّعيم في الجنّة</w:t>
      </w:r>
      <w:r w:rsidRPr="00C35A54">
        <w:rPr>
          <w:rFonts w:eastAsia="Calibri" w:cs="Traditional Arabic"/>
          <w:color w:val="C4804C"/>
          <w:sz w:val="40"/>
          <w:szCs w:val="40"/>
          <w:rtl/>
        </w:rPr>
        <w:t>: ﴿لَّا يَسْمَعُونَ فِيهَا لَغْوًا وَلَا كِذَّٰابًا﴾</w:t>
      </w:r>
      <w:r w:rsidRPr="00D50673">
        <w:rPr>
          <w:rFonts w:eastAsia="Arial" w:cs="Traditional Arabic"/>
          <w:sz w:val="40"/>
          <w:szCs w:val="40"/>
          <w:rtl/>
        </w:rPr>
        <w:t xml:space="preserve">، </w:t>
      </w:r>
      <w:r w:rsidRPr="00C35A54">
        <w:rPr>
          <w:rFonts w:eastAsia="Calibri" w:cs="Traditional Arabic"/>
          <w:color w:val="C4804C"/>
          <w:sz w:val="40"/>
          <w:szCs w:val="40"/>
          <w:rtl/>
        </w:rPr>
        <w:t>﴿لَا يَسْمَعُونَ فِيهَا لَغْوًا وَلَا تَأْثِيمًا إِلَّا قِيلًا سَلَامًا سَلَامًا﴾</w:t>
      </w:r>
      <w:r w:rsidRPr="00D50673">
        <w:rPr>
          <w:rFonts w:eastAsia="Arial" w:cs="Traditional Arabic"/>
          <w:sz w:val="40"/>
          <w:szCs w:val="40"/>
          <w:rtl/>
        </w:rPr>
        <w:t xml:space="preserve">، </w:t>
      </w:r>
      <w:r w:rsidRPr="00C35A54">
        <w:rPr>
          <w:rFonts w:eastAsia="Calibri" w:cs="Traditional Arabic"/>
          <w:color w:val="C4804C"/>
          <w:sz w:val="40"/>
          <w:szCs w:val="40"/>
          <w:rtl/>
        </w:rPr>
        <w:t>﴿لا يَمَسُّهُمْ فِيها نَصَبٌ﴾</w:t>
      </w:r>
      <w:r w:rsidRPr="00D50673">
        <w:rPr>
          <w:rFonts w:eastAsia="Arial" w:cs="Traditional Arabic"/>
          <w:sz w:val="40"/>
          <w:szCs w:val="40"/>
          <w:rtl/>
        </w:rPr>
        <w:t xml:space="preserve">، والنّعيم مقيم، فهذا كلّه من الفرق؛ فمجردّ استحضار أنّ هذه الهموم هي في دائرة الدّنيا، خاصَّةً مع المعاني السَّابقة -تذكر أن من قبلي ابتُلِي، والأنبياء ابتُلُوا، وبعدها: استعن بالله ولا تعجز، إلى آخره-، </w:t>
      </w:r>
      <w:r w:rsidRPr="00D50673">
        <w:rPr>
          <w:rFonts w:eastAsia="Arial" w:cs="Traditional Arabic"/>
          <w:b/>
          <w:bCs/>
          <w:sz w:val="40"/>
          <w:szCs w:val="40"/>
          <w:rtl/>
        </w:rPr>
        <w:t>فتذكّر أنّها في ظرف الحياة الدُّنيا واحدة من أهمّ الأمور المعينة على التّخفيف ومواجهة هذه الهموم -كما قلت- من وجوه كثيرة</w:t>
      </w:r>
      <w:r w:rsidRPr="00D50673">
        <w:rPr>
          <w:rFonts w:eastAsia="Arial" w:cs="Traditional Arabic" w:hint="cs"/>
          <w:sz w:val="40"/>
          <w:szCs w:val="40"/>
          <w:rtl/>
        </w:rPr>
        <w:t>:</w:t>
      </w:r>
    </w:p>
    <w:p w14:paraId="781D269B"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hint="cs"/>
          <w:sz w:val="40"/>
          <w:szCs w:val="40"/>
          <w:rtl/>
        </w:rPr>
        <w:t xml:space="preserve">- </w:t>
      </w:r>
      <w:r w:rsidRPr="00D50673">
        <w:rPr>
          <w:rFonts w:eastAsia="Arial" w:cs="Traditional Arabic"/>
          <w:sz w:val="40"/>
          <w:szCs w:val="40"/>
          <w:rtl/>
        </w:rPr>
        <w:t xml:space="preserve">الوجه الأوّل هو أنّها ستنتهي </w:t>
      </w:r>
    </w:p>
    <w:p w14:paraId="115F10D5"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hint="cs"/>
          <w:sz w:val="40"/>
          <w:szCs w:val="40"/>
          <w:rtl/>
        </w:rPr>
        <w:t xml:space="preserve">- </w:t>
      </w:r>
      <w:r w:rsidRPr="00D50673">
        <w:rPr>
          <w:rFonts w:eastAsia="Arial" w:cs="Traditional Arabic"/>
          <w:sz w:val="40"/>
          <w:szCs w:val="40"/>
          <w:rtl/>
        </w:rPr>
        <w:t>الوجه الثَّاني أنّها، بظرفها الزَّماني المحيط بها</w:t>
      </w:r>
      <w:r w:rsidRPr="00330A7C">
        <w:rPr>
          <w:rFonts w:eastAsia="Arial" w:cs="Traditional Arabic"/>
          <w:bCs/>
          <w:sz w:val="40"/>
          <w:szCs w:val="40"/>
          <w:rtl/>
        </w:rPr>
        <w:t>، هي نسبيَّة ونقطة وهباء في مقابل ظرفٍ زمانيٍّ آخر فيه محتويات أخرى إمّا سيِّئة جدًّا أو حسنةٌ جدًّا</w:t>
      </w:r>
      <w:r w:rsidRPr="00D50673">
        <w:rPr>
          <w:rFonts w:eastAsia="Arial" w:cs="Traditional Arabic" w:hint="cs"/>
          <w:sz w:val="40"/>
          <w:szCs w:val="40"/>
          <w:rtl/>
        </w:rPr>
        <w:t>.</w:t>
      </w:r>
    </w:p>
    <w:p w14:paraId="07156D0F" w14:textId="77777777" w:rsidR="004D68BD" w:rsidRDefault="004D68BD" w:rsidP="004D68BD">
      <w:pPr>
        <w:bidi/>
        <w:spacing w:line="240" w:lineRule="auto"/>
        <w:jc w:val="both"/>
        <w:rPr>
          <w:rFonts w:eastAsia="Arial" w:cs="Traditional Arabic"/>
          <w:sz w:val="40"/>
          <w:szCs w:val="40"/>
        </w:rPr>
      </w:pPr>
      <w:r w:rsidRPr="00D50673">
        <w:rPr>
          <w:rFonts w:eastAsia="Arial" w:cs="Traditional Arabic"/>
          <w:sz w:val="40"/>
          <w:szCs w:val="40"/>
          <w:rtl/>
        </w:rPr>
        <w:lastRenderedPageBreak/>
        <w:t xml:space="preserve">المعنى الأوَّل في اعتبار أنّ الدّنيا ظرف زماني يخفف عنك الهمّ، أو الوجه الأوّل هو: أنّها ستنتهي. الوجه الثّاني هو أنّ هذا نسبيٌّ بالنّسبة لما بعده، وهو ليس بشيء أصلًا -غير أنّه سينتهي-، فكرة -وهنا لحظات الصّفاء الكبرى-: </w:t>
      </w:r>
      <w:r w:rsidRPr="00330A7C">
        <w:rPr>
          <w:rFonts w:eastAsia="Arial" w:cs="Traditional Arabic"/>
          <w:bCs/>
          <w:sz w:val="40"/>
          <w:szCs w:val="40"/>
          <w:rtl/>
        </w:rPr>
        <w:t xml:space="preserve">من يستطيع أن يخرج قليلًا ويتأمّل العشرين أو الثلاثين سنةً التي عاشها وما كتب الله له ممّا بقي من ثلاثين أو عشرين سنة، يستطيع أن يتأمّل جميع تفاصيلها وناسها وعلاقاتها وهمومها وأحزانها ومشاكلها وأفراحها، جميعها </w:t>
      </w:r>
      <w:r w:rsidRPr="00C35A54">
        <w:rPr>
          <w:rFonts w:eastAsia="Calibri" w:cs="Traditional Arabic"/>
          <w:color w:val="C4804C"/>
          <w:sz w:val="40"/>
          <w:szCs w:val="40"/>
          <w:rtl/>
        </w:rPr>
        <w:t>"كَرَاكِبٍ اسْتَظَلَّ تَحْتَ شَجَرَةٍ، ثُمَّ رَاحَ وَتَرَكَهَا"</w:t>
      </w:r>
      <w:r w:rsidRPr="00D50673">
        <w:rPr>
          <w:rFonts w:eastAsia="Arial" w:cs="Traditional Arabic"/>
          <w:sz w:val="40"/>
          <w:szCs w:val="40"/>
          <w:rtl/>
        </w:rPr>
        <w:t xml:space="preserve">؛ أنتَ تسير في سفر مسيرة شهر، جئت وقت الظّهر مع حرِّ الشّمس، نزلت تحت ظلّ شجرة، كسرت حدّة الشّمس، صعدت النّاقة ومشيت، وصلّ اللهم على نبينا محمد، وانتهت! أنت تهوّن الأمور لما تقول: "انتهى عمري"، وإنما: انتهى كلّ ضيق الحياة، بكلّ ما مرّ عليك، وقت المدرسة، كلّ مشاكل المدرسة وهمومها واختباراتها، وقت الزّواج وهمّك في الزّواج، وهمّك داخل الأسرة والأولاد، وهمّك الإصلاحي، وهمّك في مشاكل النّاس الذين حولك، وهمّك في الجار المزعج؛ وليس فقط همّك، بل لحظاتك الجميلة وأحلامك وآمالك وسعادتك وما تحقّق ومعاركك وغيرها؛ من الذي يقدر أن يصفو ويتخيل أنّ كلّ هذا هي عبارة عن لحظه عبور؟! ألا يُعين هذا ويُصبِّر على التّعامل مع الهموم؟ نعم، بقدر الصّفاء، تلك نعمة؛ لمّا تأتي عند النَّبيّ ﷺ، وهذا يفسّر لك كيف النَّبيّ ﷺ استطاع التّعامل مع كل هذه الهموم، ألا تتخيل: كل تلك الهموم ف حياته ﷺ، كيف؟! هذا يُفسِّر لك كيف؛ كلّما اقتدَيْت بالنَّبيّ ﷺ كلّما أخذت بقَبَس؛ نموذج واضح منها لمّا بكى عمر بن الخطّاب، كان النَّبيّ ﷺ نائمًا على الحصير وأثّر على جنبه، قال: "يا رسول الله فارس والرّوم </w:t>
      </w:r>
      <w:r w:rsidRPr="00D50673">
        <w:rPr>
          <w:rFonts w:eastAsia="Arial" w:cs="Traditional Arabic" w:hint="cs"/>
          <w:sz w:val="40"/>
          <w:szCs w:val="40"/>
          <w:rtl/>
        </w:rPr>
        <w:t>فيما</w:t>
      </w:r>
      <w:r w:rsidRPr="00D50673">
        <w:rPr>
          <w:rFonts w:eastAsia="Arial" w:cs="Traditional Arabic"/>
          <w:sz w:val="40"/>
          <w:szCs w:val="40"/>
          <w:rtl/>
        </w:rPr>
        <w:t xml:space="preserve"> هم فيه وأنتَ رسول الله"، عمر كان يتكلم بحرقة -وهذا حديث صحيح-، قال النَّبيّ ﷺ: </w:t>
      </w:r>
      <w:r w:rsidRPr="00C35A54">
        <w:rPr>
          <w:rFonts w:eastAsia="Calibri" w:cs="Traditional Arabic"/>
          <w:color w:val="C4804C"/>
          <w:sz w:val="40"/>
          <w:szCs w:val="40"/>
          <w:rtl/>
        </w:rPr>
        <w:t>"أوفي شَكٍّ أنْتَ يا ابْنَ الخَطَّابِ! أُولَئِكَ قَوْمٌ عُجِّلَتْ لهمْ طَيِّبَاتُهُمْ في الحَيَاةِ الدُّنْيَا"</w:t>
      </w:r>
      <w:r w:rsidRPr="00D50673">
        <w:rPr>
          <w:rFonts w:eastAsia="Arial" w:cs="Traditional Arabic"/>
          <w:sz w:val="40"/>
          <w:szCs w:val="40"/>
          <w:rtl/>
        </w:rPr>
        <w:t xml:space="preserve">، أو في رواية: </w:t>
      </w:r>
      <w:r w:rsidRPr="00C35A54">
        <w:rPr>
          <w:rFonts w:eastAsia="Calibri" w:cs="Traditional Arabic"/>
          <w:color w:val="C4804C"/>
          <w:sz w:val="40"/>
          <w:szCs w:val="40"/>
          <w:rtl/>
        </w:rPr>
        <w:t>"أَمَا تَرْضَى أَنْ تَكُونَ لَهُم الدُّنيَا ولَنَا الآخِرَة"</w:t>
      </w:r>
      <w:r w:rsidRPr="00D50673">
        <w:rPr>
          <w:rFonts w:eastAsia="Arial" w:cs="Traditional Arabic"/>
          <w:sz w:val="40"/>
          <w:szCs w:val="40"/>
          <w:rtl/>
        </w:rPr>
        <w:t xml:space="preserve">. فهمتم السياق؟ أما ترضى أن تكون لهم الدنيا وتكون لنا الآخرة الواسعة بما فيها؛ المشكلة أنّك أنت </w:t>
      </w:r>
      <w:r w:rsidRPr="00D50673">
        <w:rPr>
          <w:rFonts w:eastAsia="Arial" w:cs="Traditional Arabic"/>
          <w:sz w:val="40"/>
          <w:szCs w:val="40"/>
          <w:rtl/>
        </w:rPr>
        <w:lastRenderedPageBreak/>
        <w:t xml:space="preserve">ابن الطّين، ابن الأرض، ابن الدّنيا، وهذه المعاني الرّوحيّة لا تستطيع أن تستحضرها دائمًا، لا تستطيع أن تكون سماويًّا دائمًا، فمن الطبيعي أنه ستُثقلك الهموم والأحزان؛ مجرّد أنّ الهمّ يؤثر عليك أو يحزنك هذا ليس معناه أنّك لست سماويًّا، ولكن الفكرة هي أنّ ممّا يُتصبّر به وتتجاوز به القضيّة: أن ترى هذه كلّها، ليس فقط هي؛ هي وما يقابلها من السّعادة والخير، كلّه سوف ينتهي، وكلّه عبارة عن مرحلة؛ ولذلك، كم جاء في القرآن التّذكير بهذا المعنى -معنى أنَّ الدُّنيا دنيا-؟ وفي سنَّة الرّسول ﷺ من الأحاديث العجيبة في هذا المعنى، في صحيح مسلم هذا الحديث أيضًا من الأحاديث الجامِعة، والله العظيم تتحلّق حوله وتصفّ المقاعد وتجلس وتركِّز في الدّرس وتسمع ما قاله النَّبيّ ﷺ، عجيب الحديث! </w:t>
      </w:r>
    </w:p>
    <w:p w14:paraId="5C059C55"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ولاحظ، كان النَّبيّ ﷺ يُكلِّم الصَّحابة الذين هُم أصلًا مُضَحُّون؛ هذا حديث جابر في صحيح مسلم: </w:t>
      </w:r>
      <w:r w:rsidRPr="00C35A54">
        <w:rPr>
          <w:rFonts w:eastAsia="Calibri" w:cs="Traditional Arabic"/>
          <w:color w:val="C4804C"/>
          <w:sz w:val="40"/>
          <w:szCs w:val="40"/>
          <w:rtl/>
        </w:rPr>
        <w:t>"أنَّ رَسولَ اللهِ ﷺ مَرَّ بالسُّوقِ، دَاخِلًا مِن بَعْضِ العَالِيَةِ -منطقة في جنوب المدينة-، وَالنَّاسُ كَنَفَتَهُ، فَمَرَّ بجَدْيٍ أَسَكَّ -عيب في أذنيه- مَيِّتٍ، فَتَنَاوَلَهُ فأخَذَ بأُذُنِهِ، ثُمَّ قالَ: أَيُّكُمْ يُحِبُّ أنَّ هذا له بدِرْهَمٍ؟ فَقالوا: ما نُحِبُّ أنَّهُ لَنَا بشَيءٍ، وَما نَصْنَعُ بهِ؟! قالَ: أَتُحِبُّونَ أنَّهُ لَكُمْ؟ قالوا: وَاللَّهِ لو كانَ حَيًّا لكانَ عَيْبًا فِيهِ؛ لأنَّهُ أَسَكُّ، فَكيفَ وَهو مَيِّتٌ؟! فَقالَ: فَوَاللَّهِ لَلدُّنْيَا أَهْوَنُ علَى اللهِ مِن هوانِ هذا علَيْكُم".</w:t>
      </w:r>
      <w:r w:rsidRPr="00D50673">
        <w:rPr>
          <w:rFonts w:eastAsia="Arial" w:cs="Traditional Arabic"/>
          <w:sz w:val="40"/>
          <w:szCs w:val="40"/>
          <w:rtl/>
        </w:rPr>
        <w:t xml:space="preserve"> الدنيا كلّها، ليس عمرك أنت؛ كلّها ممّا مضى إلى قيام الساعة؛ توجدُ صورة في الهوان أشدّ من هذه؟ جَديٌ ميِّت وأسَكّ، من يشتريه بدرهم؟ يا رسول الله لو كان حيًّا ما نريده، معيب؛ هذه الدّرجة من الهوان: ميّت، تريد أن تحملَه وترميه؛ والله لَلدّنيا أهون على الله من هوان هذا عليكم.</w:t>
      </w:r>
    </w:p>
    <w:p w14:paraId="5E4B5872"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هنا أنت تستطيع أن تعرف لماذا ابتُلِيَ الأنبياء، ولماذا حدث تسلُّط الكافرين، ولماذا توجد فتن، ولماذا يوجد منافقون، ولماذا يوجد ناس لا تساوي التُّراب الذي يمشون </w:t>
      </w:r>
      <w:r w:rsidRPr="00D50673">
        <w:rPr>
          <w:rFonts w:eastAsia="Arial" w:cs="Traditional Arabic"/>
          <w:sz w:val="40"/>
          <w:szCs w:val="40"/>
          <w:rtl/>
        </w:rPr>
        <w:lastRenderedPageBreak/>
        <w:t>عليه، يعيشون وعندهم مناصب ومسؤوليَّات ومتسلِّطون على النَّاس، وهم لا يساوون التُّراب العالق في النِّعال؛ الدُّنيا كلّها لا تعني عند الله شيء أصلًا</w:t>
      </w:r>
      <w:r w:rsidRPr="00D50673">
        <w:rPr>
          <w:rFonts w:eastAsia="Arial" w:cs="Traditional Arabic"/>
          <w:sz w:val="40"/>
          <w:szCs w:val="40"/>
        </w:rPr>
        <w:t>!</w:t>
      </w:r>
    </w:p>
    <w:p w14:paraId="0B8CF904"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هذا يُعين على تجاوز الهمّ، على التّعامل مع الهموم؛ تذكّر أنّه مهما حصل -غير الثّواب الأُخرَوِي، هذه تكلّمنا عنها في الوسائل، وغير الدُّعاء-، مهما حدث، هذا كله اسمه «ظرف دنيا» سينتهي، سينتهي اليوم، غدًا، العام القادم، بعد عشرين سنة، بعد ستّين سنة، المهم أنه سينتهي وسنخرج؛ تذكرة عبور، محطّة؛ كم محطّة أنت مررت بها بحياتك -محطّة حافلة أو محطّة قطار أو غيرها-؟ المحطّة التي توقّفت عندها مرّةً، أخذت فيها تذكرة ورحلت، ماذا تعني بالنسبة لبقية حياتك؟ لا شيء، واحدة من المحطات؛ الدُّنيا هذه كلها هي هكذا.</w:t>
      </w:r>
    </w:p>
    <w:p w14:paraId="3A39BBA3" w14:textId="77777777" w:rsidR="004D68BD" w:rsidRPr="00D50673" w:rsidRDefault="004D68BD" w:rsidP="004D68BD">
      <w:pPr>
        <w:pStyle w:val="2"/>
        <w:rPr>
          <w:rtl/>
        </w:rPr>
      </w:pPr>
      <w:bookmarkStart w:id="19" w:name="_Toc232273278"/>
      <w:r w:rsidRPr="00D50673">
        <w:rPr>
          <w:rtl/>
        </w:rPr>
        <w:t>الأصدقاء الصّالحين العُقل</w:t>
      </w:r>
      <w:r w:rsidRPr="00D50673">
        <w:rPr>
          <w:rFonts w:hint="cs"/>
          <w:rtl/>
        </w:rPr>
        <w:t>:</w:t>
      </w:r>
      <w:bookmarkEnd w:id="19"/>
    </w:p>
    <w:p w14:paraId="53E023FF"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كنت سأذكر الوسيلة الأخيرة </w:t>
      </w:r>
      <w:r w:rsidRPr="00D50673">
        <w:rPr>
          <w:rFonts w:eastAsia="Arial" w:cs="Traditional Arabic"/>
          <w:sz w:val="40"/>
          <w:szCs w:val="40"/>
        </w:rPr>
        <w:t>-</w:t>
      </w:r>
      <w:r w:rsidRPr="00D50673">
        <w:rPr>
          <w:rFonts w:eastAsia="Arial" w:cs="Traditional Arabic"/>
          <w:sz w:val="40"/>
          <w:szCs w:val="40"/>
          <w:rtl/>
        </w:rPr>
        <w:t>وهي ضروري</w:t>
      </w:r>
      <w:r w:rsidRPr="00D50673">
        <w:rPr>
          <w:rFonts w:eastAsia="Arial" w:cs="Traditional Arabic"/>
          <w:sz w:val="40"/>
          <w:szCs w:val="40"/>
          <w:rtl/>
          <w:lang w:bidi="ar-TN"/>
        </w:rPr>
        <w:t>ّ</w:t>
      </w:r>
      <w:r w:rsidRPr="00D50673">
        <w:rPr>
          <w:rFonts w:eastAsia="Arial" w:cs="Traditional Arabic"/>
          <w:sz w:val="40"/>
          <w:szCs w:val="40"/>
          <w:rtl/>
        </w:rPr>
        <w:t>ة</w:t>
      </w:r>
      <w:r w:rsidRPr="00D50673">
        <w:rPr>
          <w:rFonts w:eastAsia="Arial" w:cs="Traditional Arabic"/>
          <w:sz w:val="40"/>
          <w:szCs w:val="40"/>
        </w:rPr>
        <w:t>-</w:t>
      </w:r>
      <w:r w:rsidRPr="00D50673">
        <w:rPr>
          <w:rFonts w:eastAsia="Arial" w:cs="Traditional Arabic"/>
          <w:sz w:val="40"/>
          <w:szCs w:val="40"/>
          <w:rtl/>
        </w:rPr>
        <w:t xml:space="preserve">، ولكن سأشير إليها فقط، وهي: </w:t>
      </w:r>
      <w:r w:rsidRPr="00330A7C">
        <w:rPr>
          <w:rFonts w:eastAsia="Arial" w:cs="Traditional Arabic"/>
          <w:bCs/>
          <w:sz w:val="40"/>
          <w:szCs w:val="40"/>
          <w:rtl/>
        </w:rPr>
        <w:t>قضيّة وجود الأصدقاء الصّالحين العُقلاء في حياة الإنسان، من أعظم الوسائل المعينة في تخفيف الهم على الإنسان</w:t>
      </w:r>
      <w:r w:rsidRPr="00D50673">
        <w:rPr>
          <w:rFonts w:eastAsia="Arial" w:cs="Traditional Arabic"/>
          <w:sz w:val="40"/>
          <w:szCs w:val="40"/>
          <w:rtl/>
        </w:rPr>
        <w:t xml:space="preserve">؛ وإذا أردنا أن نتكلم عن النَّبيّ ﷺ، فإنّ هذا قد كان حاصلًا في حياته ومتمثّلًا في حالة أبي بكر الصّديق رضي الله تعالى عنه -على الدّرجة العليا-، لذلك في البخاري لما جاء أبو بكر الصّديق إلى النَّبيّ ﷺ وكان قد حصل بينه وبين عمر سوء تفاهم، وأبو بكر الصّديق جاء يعتذر من عمر ويقول: أنا الذي أخطأت، فجاء يعتذر من عمر، فعمر رفض، كان غاضبًا؛ فذهب أبو بكر للنَّبيّ ﷺ، وعمر مباشرة استيقظ وانتبه، فجاء للنَّبيّ ﷺ، لمّا جاء وعرف النَّبيّ ﷺ أن أبا بكر قد اهتمّ -بسبب موقف شخصي، ليس بموقف في القضيَّة الإصلاحيَّة-، خاف أبو بكر على عمر -خاف من غضب النَّبيّ ﷺ على عمر-، فقال: يا رسول الله، والله أنا كنت أظلم؛ يعرف مكانته عند النَّبيّ ﷺ، ويعرف أن النَّبيّ ﷺ سيغضب على عمر، حتّى وإن كان أبو بكر هو المخطئ، مِنَ المبدأ الشّمولي الكلّي </w:t>
      </w:r>
      <w:r w:rsidRPr="00D50673">
        <w:rPr>
          <w:rFonts w:eastAsia="Arial" w:cs="Traditional Arabic"/>
          <w:sz w:val="40"/>
          <w:szCs w:val="40"/>
          <w:rtl/>
        </w:rPr>
        <w:lastRenderedPageBreak/>
        <w:t xml:space="preserve">أن: هذا أبو بكر، لا أحد يزعجه - كما قلت: في السّياق الشّخصي، أمّا إذا في سياق آخر فلا؛ وقد حصل هذا، كما في صحيح مسلم، عندما قال: </w:t>
      </w:r>
      <w:r w:rsidRPr="00C35A54">
        <w:rPr>
          <w:rFonts w:eastAsia="Calibri" w:cs="Traditional Arabic"/>
          <w:color w:val="C4804C"/>
          <w:sz w:val="40"/>
          <w:szCs w:val="40"/>
          <w:rtl/>
        </w:rPr>
        <w:t>"يا أبا بكر لعلّك أغضبتهم، لَئِن أغضبتهم لقد أغضبت ربك"</w:t>
      </w:r>
      <w:r w:rsidRPr="00D50673">
        <w:rPr>
          <w:rFonts w:eastAsia="Arial" w:cs="Traditional Arabic"/>
          <w:sz w:val="40"/>
          <w:szCs w:val="40"/>
          <w:rtl/>
        </w:rPr>
        <w:t xml:space="preserve">، لمّا حدث موقف مع صهيب وأبي سفيان-؛ فقال عمر: تلوّن وجه النَّبيّ ﷺ، أو غضب؛ فخشي أبو بكر، فقال: يا رسول الله، أنا والله كنت أُظلم، فقال النَّبيّ ﷺ: </w:t>
      </w:r>
      <w:r w:rsidRPr="00C35A54">
        <w:rPr>
          <w:rFonts w:eastAsia="Calibri" w:cs="Traditional Arabic"/>
          <w:color w:val="C4804C"/>
          <w:sz w:val="40"/>
          <w:szCs w:val="40"/>
          <w:rtl/>
        </w:rPr>
        <w:t>"بُعِثت إليكم فقُلتُم: كذبت، وقال أبو بكر: صدقت، وواساني بنفسه وأهله وماله، فهل أنتم تاركو لي صاحبي!"</w:t>
      </w:r>
      <w:r w:rsidRPr="00D50673">
        <w:rPr>
          <w:rFonts w:eastAsia="Arial" w:cs="Traditional Arabic"/>
          <w:sz w:val="40"/>
          <w:szCs w:val="40"/>
          <w:rtl/>
        </w:rPr>
        <w:t xml:space="preserve">، هذا الكلام يقوله لعمر -وطبعًا الخطاب للجميع-؛ لذلك، من أعظم الشّؤم والسّخط وعدم التّوفيق والبؤس وظُلمة الوجه وظُلمة الحياة: ما يعيشه الرّافضة الذين يتغذّون على لعن أبي بكر الصّدِّيق وسبّه وشتمه؛ تعرفون، يُسمّون «صنما قريش» أبا بكر وعمر! إلى الآن يلعنونهما ويسبونهما، على الأقل ناس كثير منهم –الرّافضة-، هذا فقط كافٍ في الشّؤم وسواد الوجه؛ تخيَّل، موقف أبو بكر الصِّدِّيق هو المخطئ فيه، والنَّبيّ ﷺ يقول: </w:t>
      </w:r>
      <w:r w:rsidRPr="00C35A54">
        <w:rPr>
          <w:rFonts w:eastAsia="Calibri" w:cs="Traditional Arabic"/>
          <w:color w:val="C4804C"/>
          <w:sz w:val="40"/>
          <w:szCs w:val="40"/>
          <w:rtl/>
        </w:rPr>
        <w:t>"هل أنتم تاركو لي صاحبي!"</w:t>
      </w:r>
      <w:r w:rsidRPr="00D50673">
        <w:rPr>
          <w:rFonts w:eastAsia="Arial" w:cs="Traditional Arabic"/>
          <w:sz w:val="40"/>
          <w:szCs w:val="40"/>
          <w:rtl/>
        </w:rPr>
        <w:t xml:space="preserve">؛ هو موقف خلاف عادي، فكيف -أعوذ بالله- </w:t>
      </w:r>
      <w:r w:rsidRPr="00D50673">
        <w:rPr>
          <w:rFonts w:eastAsia="Arial" w:cs="Traditional Arabic" w:hint="cs"/>
          <w:sz w:val="40"/>
          <w:szCs w:val="40"/>
          <w:rtl/>
        </w:rPr>
        <w:t>باللّعن</w:t>
      </w:r>
      <w:r w:rsidRPr="00D50673">
        <w:rPr>
          <w:rFonts w:eastAsia="Arial" w:cs="Traditional Arabic" w:hint="eastAsia"/>
          <w:sz w:val="40"/>
          <w:szCs w:val="40"/>
          <w:rtl/>
        </w:rPr>
        <w:t>،</w:t>
      </w:r>
      <w:r w:rsidRPr="00D50673">
        <w:rPr>
          <w:rFonts w:eastAsia="Arial" w:cs="Traditional Arabic"/>
          <w:sz w:val="40"/>
          <w:szCs w:val="40"/>
          <w:rtl/>
        </w:rPr>
        <w:t xml:space="preserve"> والسّبِّ والشّتم والاتّهام؟ لذلك هذا وحده فقط علامة على عدم التَّوفيق والخذلان. قال في الحديث: </w:t>
      </w:r>
      <w:r w:rsidRPr="00C35A54">
        <w:rPr>
          <w:rFonts w:eastAsia="Calibri" w:cs="Traditional Arabic"/>
          <w:color w:val="C4804C"/>
          <w:sz w:val="40"/>
          <w:szCs w:val="40"/>
          <w:rtl/>
        </w:rPr>
        <w:t>"وواساني بنفسه"</w:t>
      </w:r>
      <w:r w:rsidRPr="00D50673">
        <w:rPr>
          <w:rFonts w:eastAsia="Arial" w:cs="Traditional Arabic"/>
          <w:sz w:val="40"/>
          <w:szCs w:val="40"/>
          <w:rtl/>
        </w:rPr>
        <w:t xml:space="preserve">، هذه المواساة في مقابل الهمّ والشّدة. </w:t>
      </w:r>
    </w:p>
    <w:p w14:paraId="58D1C7ED"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إذن، وجود الأصدقاء في حياة الإنسان، مع أنّ النَّبيّ ﷺ هو سيّد المتوكِّلين، وهو الذي كان يُكثر دائمًا من الدُّعاء بـ</w:t>
      </w:r>
      <w:r w:rsidRPr="00C35A54">
        <w:rPr>
          <w:rFonts w:eastAsia="Calibri" w:cs="Traditional Arabic"/>
          <w:color w:val="C4804C"/>
          <w:sz w:val="40"/>
          <w:szCs w:val="40"/>
          <w:rtl/>
        </w:rPr>
        <w:t>"أعوذ بك من الهم"</w:t>
      </w:r>
      <w:r w:rsidRPr="00D50673">
        <w:rPr>
          <w:rFonts w:eastAsia="Arial" w:cs="Traditional Arabic"/>
          <w:sz w:val="40"/>
          <w:szCs w:val="40"/>
          <w:rtl/>
        </w:rPr>
        <w:t xml:space="preserve">، لكن واحدة من الوسائل الّتي اتّخذها النَّبيّ ﷺ هي: وسيلة الصَّداقة، الصُّحبة، الأُخُوَّة، </w:t>
      </w:r>
      <w:r w:rsidRPr="00C35A54">
        <w:rPr>
          <w:rFonts w:eastAsia="Calibri" w:cs="Traditional Arabic"/>
          <w:color w:val="C4804C"/>
          <w:sz w:val="40"/>
          <w:szCs w:val="40"/>
          <w:rtl/>
        </w:rPr>
        <w:t>﴿إِذْ يَقُولُ لِصَاحِبِهِ﴾</w:t>
      </w:r>
      <w:r w:rsidRPr="00D50673">
        <w:rPr>
          <w:rFonts w:eastAsia="Arial" w:cs="Traditional Arabic"/>
          <w:sz w:val="40"/>
          <w:szCs w:val="40"/>
          <w:rtl/>
        </w:rPr>
        <w:t xml:space="preserve">؛ لا شكّ أنّ من نِعم الله على نبيِّه ومُصطفاه ﷺ أن جعل له مثل أبي بكر وعمر وعثمان وعلي وبقيّة الصّحابة، يُسندونه ويُآزرونه، وكما وصفهم الله في سورة الفتح: </w:t>
      </w:r>
      <w:r w:rsidRPr="00C35A54">
        <w:rPr>
          <w:rFonts w:eastAsia="Calibri" w:cs="Traditional Arabic"/>
          <w:color w:val="C4804C"/>
          <w:sz w:val="40"/>
          <w:szCs w:val="40"/>
          <w:rtl/>
        </w:rPr>
        <w:t>﴿وَالَّذِينَ مَعَهُ أَشِدَّاءُ عَلَى الْكُفَّارِ رُحَمَاءُ بَيْنَهُمْ ۖ تَرَاهُمْ رُكَّعًا سُجَّدًا يَبْتَغُونَ فَضْلًا مِّنَ اللَّهِ وَرِضْوَانًا ۖ سِيمَاهُمْ فِي وُجُوهِهِم مِّنْ أَثَرِ السُّجُودِ ۚ ذَٰلِكَ مَثَلُهُمْ فِي التَّوْرَاةِ ۚ وَمَثَلُهُمْ فِي الْإِنجِيلِ كَزَرْعٍ أَخْرَجَ شَطْأَهُ فَآزَرَهُ فَاسْتَغْلَظَ فَاسْتَوَىٰ عَلَىٰ سُوقِهِ يُعْجِبُ الزُّرَّاعَ لِيَغِيظَ بِهِمُ الْكُفَّارَ﴾</w:t>
      </w:r>
      <w:r w:rsidRPr="00D50673">
        <w:rPr>
          <w:rFonts w:eastAsia="Arial" w:cs="Traditional Arabic"/>
          <w:sz w:val="40"/>
          <w:szCs w:val="40"/>
          <w:rtl/>
        </w:rPr>
        <w:t>.</w:t>
      </w:r>
    </w:p>
    <w:p w14:paraId="02EFA438" w14:textId="77777777" w:rsidR="004D68BD" w:rsidRPr="00D50673" w:rsidRDefault="004D68BD" w:rsidP="004D68BD">
      <w:pPr>
        <w:bidi/>
        <w:spacing w:line="240" w:lineRule="auto"/>
        <w:jc w:val="both"/>
        <w:rPr>
          <w:rFonts w:eastAsia="Arial" w:cs="Traditional Arabic"/>
          <w:sz w:val="40"/>
          <w:szCs w:val="40"/>
          <w:rtl/>
        </w:rPr>
      </w:pPr>
      <w:r w:rsidRPr="00330A7C">
        <w:rPr>
          <w:rFonts w:eastAsia="Arial" w:cs="Traditional Arabic"/>
          <w:bCs/>
          <w:sz w:val="40"/>
          <w:szCs w:val="40"/>
          <w:rtl/>
        </w:rPr>
        <w:lastRenderedPageBreak/>
        <w:t>أن تكون وحيدًا معناه أنّك تُعين الهمّ على نفسك، خلافًا لما تكون مع أصدقاء ذوي عقلٍ ورشد وحكمة؛ لذلك، من أعظم ما تدّخره للهموم صديق صادق راشد عاقل،</w:t>
      </w:r>
      <w:r w:rsidRPr="00D50673">
        <w:rPr>
          <w:rFonts w:eastAsia="Arial" w:cs="Traditional Arabic"/>
          <w:sz w:val="40"/>
          <w:szCs w:val="40"/>
          <w:rtl/>
        </w:rPr>
        <w:t xml:space="preserve"> هنا تتذكر: "هُمومُ رِجالٍ في أُمورٍ كَثيرَةٍ وَهَمّي مِنَ الدُنيا صَديقٌ مُساعِدُ"، "شَرُّ البِلادِ مَكانٌ لا صَديقَ بِهِ"، "سَلامٌ عَلَى الدُّنْيَا إذا لَمْ يَكُنْ بِهَا صَدِيقٌ صَدُوقٌ صَادِقُ الوَعْدِ مُنْصِفَا".</w:t>
      </w:r>
    </w:p>
    <w:p w14:paraId="3E7BB902"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عمومًا، وجود الصّديق الصّالح الرّاشد العاقل المخفِّف المُوَاسي مِن أعظم النِّعم ومن أعظم المُدّخَرات للهموم، ولكن لا تشترط بزيادة؛ الصدّيق ليس من دوره أن يكون مُطبطبًا على كلّ شيء؛ واحدٍ مرّ من جانبك، مياه رُشَّت عليك، لازم يطبطب على ظهرك ويقول لك: "لا بأس هناك ملابس أخرى"، ليس لهذه الدَّرجة! فقط أن تستعينا ببعضكما على مجاوزة هموم الحياة</w:t>
      </w:r>
      <w:r w:rsidRPr="00D50673">
        <w:rPr>
          <w:rFonts w:eastAsia="Arial" w:cs="Traditional Arabic"/>
          <w:sz w:val="40"/>
          <w:szCs w:val="40"/>
        </w:rPr>
        <w:t>.</w:t>
      </w:r>
    </w:p>
    <w:p w14:paraId="2B755234"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وصلِّ اللهم على نبيِّنا محمد وعلى آله وصحبه أجمعين، ولنا لقاء -إن شاء الله- قادم في هذه الجلسات. </w:t>
      </w:r>
    </w:p>
    <w:p w14:paraId="4EDF6284" w14:textId="77777777" w:rsidR="004D68BD" w:rsidRPr="00D50673" w:rsidRDefault="004D68BD" w:rsidP="004D68BD">
      <w:pPr>
        <w:bidi/>
        <w:spacing w:line="240" w:lineRule="auto"/>
        <w:jc w:val="both"/>
        <w:rPr>
          <w:rFonts w:eastAsia="Arial" w:cs="Traditional Arabic"/>
          <w:sz w:val="40"/>
          <w:szCs w:val="40"/>
          <w:rtl/>
        </w:rPr>
      </w:pPr>
      <w:r w:rsidRPr="00D50673">
        <w:rPr>
          <w:rFonts w:eastAsia="Arial" w:cs="Traditional Arabic"/>
          <w:sz w:val="40"/>
          <w:szCs w:val="40"/>
          <w:rtl/>
        </w:rPr>
        <w:t xml:space="preserve">للذي يسأل عن خديجة رضي الله تعالى عنها، أنا كنت سأقول: وإن كان </w:t>
      </w:r>
      <w:r w:rsidRPr="00330A7C">
        <w:rPr>
          <w:rFonts w:eastAsia="Arial" w:cs="Traditional Arabic"/>
          <w:bCs/>
          <w:sz w:val="40"/>
          <w:szCs w:val="40"/>
          <w:rtl/>
        </w:rPr>
        <w:t>من أعظم ما يدخل في الأصدقاء أو في الصّداقة هي: الزّوجة الصّالحة</w:t>
      </w:r>
      <w:r w:rsidRPr="00D50673">
        <w:rPr>
          <w:rFonts w:eastAsia="Arial" w:cs="Traditional Arabic"/>
          <w:sz w:val="40"/>
          <w:szCs w:val="40"/>
          <w:rtl/>
        </w:rPr>
        <w:t>، الله سبحانه وتعالى سمّاها «صاحبة»؛ فإذا كانت هي بذاتها تقوم بهذا الدّور أصلًا، فمن أعظم المواقف في السّيرة في تخفيف الأحزان والهموم عن النبي ﷺ تكون خديجة رضي الله عنها -بلا شكّ-.</w:t>
      </w:r>
    </w:p>
    <w:p w14:paraId="6AD342AF" w14:textId="77777777" w:rsidR="004D68BD" w:rsidRPr="00D50673" w:rsidRDefault="004D68BD" w:rsidP="004D68BD">
      <w:pPr>
        <w:bidi/>
        <w:spacing w:line="240" w:lineRule="auto"/>
        <w:jc w:val="both"/>
        <w:rPr>
          <w:rFonts w:eastAsia="Arial" w:cs="Traditional Arabic"/>
          <w:sz w:val="40"/>
          <w:szCs w:val="40"/>
        </w:rPr>
      </w:pPr>
      <w:r w:rsidRPr="00D50673">
        <w:rPr>
          <w:rFonts w:eastAsia="Arial" w:cs="Traditional Arabic"/>
          <w:sz w:val="40"/>
          <w:szCs w:val="40"/>
          <w:rtl/>
        </w:rPr>
        <w:t>وصلِّ اللهمَّ على نبيِّنا محمد وعلى آله وصحبه أجمعين</w:t>
      </w:r>
      <w:r w:rsidRPr="00D50673">
        <w:rPr>
          <w:rFonts w:eastAsia="Arial" w:cs="Traditional Arabic"/>
          <w:sz w:val="40"/>
          <w:szCs w:val="40"/>
        </w:rPr>
        <w:t>.</w:t>
      </w:r>
    </w:p>
    <w:p w14:paraId="45B22085" w14:textId="77777777" w:rsidR="004D68BD" w:rsidRDefault="004D68BD" w:rsidP="004D68BD">
      <w:pPr>
        <w:rPr>
          <w:rtl/>
          <w:lang w:bidi="ar-EG"/>
        </w:rPr>
      </w:pPr>
    </w:p>
    <w:p w14:paraId="6878EB37" w14:textId="56ADCE45" w:rsidR="007E0E96" w:rsidRPr="004D68BD" w:rsidRDefault="007E0E96" w:rsidP="004D68BD">
      <w:pPr>
        <w:rPr>
          <w:lang w:bidi="ar-EG"/>
        </w:rPr>
      </w:pPr>
    </w:p>
    <w:sectPr w:rsidR="007E0E96" w:rsidRPr="004D68BD"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20005" w14:textId="77777777" w:rsidR="00AD5D9A" w:rsidRDefault="00AD5D9A" w:rsidP="0082580C">
      <w:pPr>
        <w:spacing w:after="0" w:line="240" w:lineRule="auto"/>
      </w:pPr>
      <w:r>
        <w:separator/>
      </w:r>
    </w:p>
  </w:endnote>
  <w:endnote w:type="continuationSeparator" w:id="0">
    <w:p w14:paraId="09512F03" w14:textId="77777777" w:rsidR="00AD5D9A" w:rsidRDefault="00AD5D9A" w:rsidP="00825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altName w:val="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KacstBook">
    <w:altName w:val="Arial"/>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AppleSystemUIFont">
    <w:altName w:val="Cambria"/>
    <w:charset w:val="00"/>
    <w:family w:val="roman"/>
    <w:pitch w:val="default"/>
  </w:font>
  <w:font w:name=".Arabic UI Text">
    <w:charset w:val="00"/>
    <w:family w:val="roman"/>
    <w:pitch w:val="default"/>
  </w:font>
  <w:font w:name=".ArabicUIDisplay-Bold">
    <w:altName w:val="Cambria"/>
    <w:charset w:val="00"/>
    <w:family w:val="roman"/>
    <w:pitch w:val="default"/>
  </w:font>
  <w:font w:name=".SFUI-Bold">
    <w:altName w:val="Cambria"/>
    <w:charset w:val="00"/>
    <w:family w:val="roman"/>
    <w:pitch w:val="default"/>
  </w:font>
  <w:font w:name=".SFUI-Regular">
    <w:altName w:val="Cambria"/>
    <w:charset w:val="00"/>
    <w:family w:val="roman"/>
    <w:pitch w:val="default"/>
  </w:font>
  <w:font w:name=".SFUI-Semibold">
    <w:altName w:val="Cambria"/>
    <w:charset w:val="00"/>
    <w:family w:val="roman"/>
    <w:pitch w:val="default"/>
  </w:font>
  <w:font w:name=".ArabicUIText-Regular">
    <w:altName w:val="Cambria"/>
    <w:charset w:val="00"/>
    <w:family w:val="roman"/>
    <w:pitch w:val="default"/>
  </w:font>
  <w:font w:name="Noor Light">
    <w:altName w:val="Arial"/>
    <w:charset w:val="B2"/>
    <w:family w:val="auto"/>
    <w:pitch w:val="variable"/>
    <w:sig w:usb0="00002001" w:usb1="00000000" w:usb2="00000008" w:usb3="00000000" w:csb0="00000040" w:csb1="00000000"/>
  </w:font>
  <w:font w:name="Simplified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0E7A8" w14:textId="77777777" w:rsidR="00AD5D9A" w:rsidRDefault="00AD5D9A" w:rsidP="0082580C">
      <w:pPr>
        <w:spacing w:after="0" w:line="240" w:lineRule="auto"/>
      </w:pPr>
      <w:r>
        <w:separator/>
      </w:r>
    </w:p>
  </w:footnote>
  <w:footnote w:type="continuationSeparator" w:id="0">
    <w:p w14:paraId="27FE0F01" w14:textId="77777777" w:rsidR="00AD5D9A" w:rsidRDefault="00AD5D9A" w:rsidP="00825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15F5"/>
    <w:multiLevelType w:val="hybridMultilevel"/>
    <w:tmpl w:val="158AA916"/>
    <w:lvl w:ilvl="0" w:tplc="CCD0F9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016878"/>
    <w:multiLevelType w:val="hybridMultilevel"/>
    <w:tmpl w:val="3CB4415E"/>
    <w:lvl w:ilvl="0" w:tplc="CCD0F9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F702A3"/>
    <w:multiLevelType w:val="hybridMultilevel"/>
    <w:tmpl w:val="774C2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4F31CB"/>
    <w:multiLevelType w:val="hybridMultilevel"/>
    <w:tmpl w:val="0E3A18C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20308B4"/>
    <w:multiLevelType w:val="hybridMultilevel"/>
    <w:tmpl w:val="6D446266"/>
    <w:lvl w:ilvl="0" w:tplc="7C70532C">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76154D62"/>
    <w:multiLevelType w:val="hybridMultilevel"/>
    <w:tmpl w:val="6E147D70"/>
    <w:lvl w:ilvl="0" w:tplc="04090011">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6A324B2"/>
    <w:multiLevelType w:val="hybridMultilevel"/>
    <w:tmpl w:val="F3605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EA428BC"/>
    <w:multiLevelType w:val="hybridMultilevel"/>
    <w:tmpl w:val="31224A36"/>
    <w:lvl w:ilvl="0" w:tplc="91227000">
      <w:start w:val="1"/>
      <w:numFmt w:val="bullet"/>
      <w:lvlText w:val=""/>
      <w:lvlJc w:val="left"/>
      <w:pPr>
        <w:ind w:left="360" w:hanging="360"/>
      </w:pPr>
      <w:rPr>
        <w:rFonts w:ascii="Symbol" w:hAnsi="Symbol" w:hint="default"/>
        <w:color w:val="045F3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59931560">
    <w:abstractNumId w:val="7"/>
  </w:num>
  <w:num w:numId="2" w16cid:durableId="1575162537">
    <w:abstractNumId w:val="0"/>
  </w:num>
  <w:num w:numId="3" w16cid:durableId="2013408020">
    <w:abstractNumId w:val="1"/>
  </w:num>
  <w:num w:numId="4" w16cid:durableId="753552092">
    <w:abstractNumId w:val="4"/>
  </w:num>
  <w:num w:numId="5" w16cid:durableId="100422134">
    <w:abstractNumId w:val="5"/>
  </w:num>
  <w:num w:numId="6" w16cid:durableId="652753592">
    <w:abstractNumId w:val="2"/>
  </w:num>
  <w:num w:numId="7" w16cid:durableId="28771952">
    <w:abstractNumId w:val="6"/>
  </w:num>
  <w:num w:numId="8" w16cid:durableId="443885326">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871"/>
    <w:rsid w:val="00245993"/>
    <w:rsid w:val="003E6C74"/>
    <w:rsid w:val="004A28B7"/>
    <w:rsid w:val="004C46D1"/>
    <w:rsid w:val="004D68BD"/>
    <w:rsid w:val="00552DDF"/>
    <w:rsid w:val="005E27E5"/>
    <w:rsid w:val="006564BC"/>
    <w:rsid w:val="006D5224"/>
    <w:rsid w:val="007B48E2"/>
    <w:rsid w:val="007E0E96"/>
    <w:rsid w:val="0082580C"/>
    <w:rsid w:val="00A6051B"/>
    <w:rsid w:val="00A63010"/>
    <w:rsid w:val="00AD5D9A"/>
    <w:rsid w:val="00CB1844"/>
    <w:rsid w:val="00E43871"/>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1FB1"/>
  <w15:chartTrackingRefBased/>
  <w15:docId w15:val="{9A4ABADC-206F-4F31-B7C6-4FC35947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48E2"/>
    <w:pPr>
      <w:bidi w:val="0"/>
      <w:spacing w:after="200" w:line="276" w:lineRule="auto"/>
      <w:jc w:val="right"/>
    </w:pPr>
    <w:rPr>
      <w:rFonts w:ascii="Traditional Arabic" w:hAnsi="Traditional Arabic"/>
      <w:sz w:val="44"/>
      <w14:ligatures w14:val="none"/>
    </w:rPr>
  </w:style>
  <w:style w:type="paragraph" w:styleId="1">
    <w:name w:val="heading 1"/>
    <w:aliases w:val="عنوان رئيسي."/>
    <w:basedOn w:val="a"/>
    <w:next w:val="a"/>
    <w:link w:val="1Char"/>
    <w:qFormat/>
    <w:rsid w:val="00E43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aliases w:val="عنوان فرعي1."/>
    <w:basedOn w:val="a"/>
    <w:next w:val="a"/>
    <w:link w:val="2Char"/>
    <w:unhideWhenUsed/>
    <w:qFormat/>
    <w:rsid w:val="00E43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aliases w:val="عنوان المحاضرة أو المجلس"/>
    <w:basedOn w:val="a"/>
    <w:next w:val="a"/>
    <w:link w:val="3Char"/>
    <w:unhideWhenUsed/>
    <w:qFormat/>
    <w:rsid w:val="00E4387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nhideWhenUsed/>
    <w:qFormat/>
    <w:rsid w:val="00E4387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nhideWhenUsed/>
    <w:qFormat/>
    <w:rsid w:val="00E4387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nhideWhenUsed/>
    <w:qFormat/>
    <w:rsid w:val="00E438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438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438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438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ئيسي. Char"/>
    <w:basedOn w:val="a0"/>
    <w:link w:val="1"/>
    <w:rsid w:val="00E43871"/>
    <w:rPr>
      <w:rFonts w:asciiTheme="majorHAnsi" w:eastAsiaTheme="majorEastAsia" w:hAnsiTheme="majorHAnsi" w:cstheme="majorBidi"/>
      <w:color w:val="2F5496" w:themeColor="accent1" w:themeShade="BF"/>
      <w:sz w:val="40"/>
      <w:szCs w:val="40"/>
    </w:rPr>
  </w:style>
  <w:style w:type="character" w:customStyle="1" w:styleId="2Char">
    <w:name w:val="عنوان 2 Char"/>
    <w:aliases w:val="عنوان فرعي1. Char"/>
    <w:basedOn w:val="a0"/>
    <w:link w:val="2"/>
    <w:rsid w:val="00E43871"/>
    <w:rPr>
      <w:rFonts w:asciiTheme="majorHAnsi" w:eastAsiaTheme="majorEastAsia" w:hAnsiTheme="majorHAnsi" w:cstheme="majorBidi"/>
      <w:color w:val="2F5496" w:themeColor="accent1" w:themeShade="BF"/>
      <w:sz w:val="32"/>
      <w:szCs w:val="32"/>
    </w:rPr>
  </w:style>
  <w:style w:type="character" w:customStyle="1" w:styleId="3Char">
    <w:name w:val="عنوان 3 Char"/>
    <w:aliases w:val="عنوان المحاضرة أو المجلس Char"/>
    <w:basedOn w:val="a0"/>
    <w:link w:val="3"/>
    <w:rsid w:val="00E43871"/>
    <w:rPr>
      <w:rFonts w:eastAsiaTheme="majorEastAsia" w:cstheme="majorBidi"/>
      <w:color w:val="2F5496" w:themeColor="accent1" w:themeShade="BF"/>
      <w:sz w:val="28"/>
      <w:szCs w:val="28"/>
    </w:rPr>
  </w:style>
  <w:style w:type="character" w:customStyle="1" w:styleId="4Char">
    <w:name w:val="عنوان 4 Char"/>
    <w:basedOn w:val="a0"/>
    <w:link w:val="4"/>
    <w:uiPriority w:val="9"/>
    <w:rsid w:val="00E43871"/>
    <w:rPr>
      <w:rFonts w:eastAsiaTheme="majorEastAsia" w:cstheme="majorBidi"/>
      <w:i/>
      <w:iCs/>
      <w:color w:val="2F5496" w:themeColor="accent1" w:themeShade="BF"/>
    </w:rPr>
  </w:style>
  <w:style w:type="character" w:customStyle="1" w:styleId="5Char">
    <w:name w:val="عنوان 5 Char"/>
    <w:basedOn w:val="a0"/>
    <w:link w:val="5"/>
    <w:uiPriority w:val="9"/>
    <w:rsid w:val="00E43871"/>
    <w:rPr>
      <w:rFonts w:eastAsiaTheme="majorEastAsia" w:cstheme="majorBidi"/>
      <w:color w:val="2F5496" w:themeColor="accent1" w:themeShade="BF"/>
    </w:rPr>
  </w:style>
  <w:style w:type="character" w:customStyle="1" w:styleId="6Char">
    <w:name w:val="عنوان 6 Char"/>
    <w:basedOn w:val="a0"/>
    <w:link w:val="6"/>
    <w:uiPriority w:val="9"/>
    <w:rsid w:val="00E43871"/>
    <w:rPr>
      <w:rFonts w:eastAsiaTheme="majorEastAsia" w:cstheme="majorBidi"/>
      <w:i/>
      <w:iCs/>
      <w:color w:val="595959" w:themeColor="text1" w:themeTint="A6"/>
    </w:rPr>
  </w:style>
  <w:style w:type="character" w:customStyle="1" w:styleId="7Char">
    <w:name w:val="عنوان 7 Char"/>
    <w:basedOn w:val="a0"/>
    <w:link w:val="7"/>
    <w:uiPriority w:val="9"/>
    <w:semiHidden/>
    <w:rsid w:val="00E43871"/>
    <w:rPr>
      <w:rFonts w:eastAsiaTheme="majorEastAsia" w:cstheme="majorBidi"/>
      <w:color w:val="595959" w:themeColor="text1" w:themeTint="A6"/>
    </w:rPr>
  </w:style>
  <w:style w:type="character" w:customStyle="1" w:styleId="8Char">
    <w:name w:val="عنوان 8 Char"/>
    <w:basedOn w:val="a0"/>
    <w:link w:val="8"/>
    <w:uiPriority w:val="9"/>
    <w:semiHidden/>
    <w:rsid w:val="00E43871"/>
    <w:rPr>
      <w:rFonts w:eastAsiaTheme="majorEastAsia" w:cstheme="majorBidi"/>
      <w:i/>
      <w:iCs/>
      <w:color w:val="272727" w:themeColor="text1" w:themeTint="D8"/>
    </w:rPr>
  </w:style>
  <w:style w:type="character" w:customStyle="1" w:styleId="9Char">
    <w:name w:val="عنوان 9 Char"/>
    <w:basedOn w:val="a0"/>
    <w:link w:val="9"/>
    <w:uiPriority w:val="9"/>
    <w:semiHidden/>
    <w:rsid w:val="00E43871"/>
    <w:rPr>
      <w:rFonts w:eastAsiaTheme="majorEastAsia" w:cstheme="majorBidi"/>
      <w:color w:val="272727" w:themeColor="text1" w:themeTint="D8"/>
    </w:rPr>
  </w:style>
  <w:style w:type="paragraph" w:styleId="a3">
    <w:name w:val="Title"/>
    <w:aliases w:val="الآيات والأحاديث"/>
    <w:basedOn w:val="a"/>
    <w:next w:val="a"/>
    <w:link w:val="Char"/>
    <w:uiPriority w:val="10"/>
    <w:qFormat/>
    <w:rsid w:val="00E4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aliases w:val="الآيات والأحاديث Char"/>
    <w:basedOn w:val="a0"/>
    <w:link w:val="a3"/>
    <w:uiPriority w:val="10"/>
    <w:rsid w:val="00E43871"/>
    <w:rPr>
      <w:rFonts w:asciiTheme="majorHAnsi" w:eastAsiaTheme="majorEastAsia" w:hAnsiTheme="majorHAnsi" w:cstheme="majorBidi"/>
      <w:spacing w:val="-10"/>
      <w:kern w:val="28"/>
      <w:sz w:val="56"/>
      <w:szCs w:val="56"/>
    </w:rPr>
  </w:style>
  <w:style w:type="paragraph" w:styleId="a4">
    <w:name w:val="Subtitle"/>
    <w:basedOn w:val="a"/>
    <w:next w:val="a"/>
    <w:link w:val="Char0"/>
    <w:qFormat/>
    <w:rsid w:val="00E4387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rsid w:val="00E4387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43871"/>
    <w:pPr>
      <w:spacing w:before="160"/>
      <w:jc w:val="center"/>
    </w:pPr>
    <w:rPr>
      <w:i/>
      <w:iCs/>
      <w:color w:val="404040" w:themeColor="text1" w:themeTint="BF"/>
    </w:rPr>
  </w:style>
  <w:style w:type="character" w:customStyle="1" w:styleId="Char1">
    <w:name w:val="اقتباس Char"/>
    <w:basedOn w:val="a0"/>
    <w:link w:val="a5"/>
    <w:uiPriority w:val="29"/>
    <w:rsid w:val="00E43871"/>
    <w:rPr>
      <w:i/>
      <w:iCs/>
      <w:color w:val="404040" w:themeColor="text1" w:themeTint="BF"/>
    </w:rPr>
  </w:style>
  <w:style w:type="paragraph" w:styleId="a6">
    <w:name w:val="List Paragraph"/>
    <w:aliases w:val="عنوان تحت تحت فرعي"/>
    <w:basedOn w:val="a"/>
    <w:uiPriority w:val="34"/>
    <w:qFormat/>
    <w:rsid w:val="00E43871"/>
    <w:pPr>
      <w:ind w:left="720"/>
      <w:contextualSpacing/>
    </w:pPr>
  </w:style>
  <w:style w:type="character" w:styleId="a7">
    <w:name w:val="Intense Emphasis"/>
    <w:basedOn w:val="a0"/>
    <w:uiPriority w:val="21"/>
    <w:qFormat/>
    <w:rsid w:val="00E43871"/>
    <w:rPr>
      <w:i/>
      <w:iCs/>
      <w:color w:val="2F5496" w:themeColor="accent1" w:themeShade="BF"/>
    </w:rPr>
  </w:style>
  <w:style w:type="paragraph" w:styleId="a8">
    <w:name w:val="Intense Quote"/>
    <w:basedOn w:val="a"/>
    <w:next w:val="a"/>
    <w:link w:val="Char2"/>
    <w:uiPriority w:val="30"/>
    <w:qFormat/>
    <w:rsid w:val="00E43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43871"/>
    <w:rPr>
      <w:i/>
      <w:iCs/>
      <w:color w:val="2F5496" w:themeColor="accent1" w:themeShade="BF"/>
    </w:rPr>
  </w:style>
  <w:style w:type="character" w:styleId="a9">
    <w:name w:val="Intense Reference"/>
    <w:basedOn w:val="a0"/>
    <w:uiPriority w:val="32"/>
    <w:qFormat/>
    <w:rsid w:val="00E43871"/>
    <w:rPr>
      <w:b/>
      <w:bCs/>
      <w:smallCaps/>
      <w:color w:val="2F5496" w:themeColor="accent1" w:themeShade="BF"/>
      <w:spacing w:val="5"/>
    </w:rPr>
  </w:style>
  <w:style w:type="paragraph" w:customStyle="1" w:styleId="aa">
    <w:name w:val="العناوين الفرع فرعية"/>
    <w:basedOn w:val="a"/>
    <w:next w:val="a"/>
    <w:link w:val="Car"/>
    <w:autoRedefine/>
    <w:qFormat/>
    <w:rsid w:val="007B48E2"/>
    <w:pPr>
      <w:bidi/>
      <w:spacing w:line="240" w:lineRule="auto"/>
      <w:ind w:left="27"/>
      <w:jc w:val="both"/>
    </w:pPr>
    <w:rPr>
      <w:rFonts w:cs="Traditional Arabic"/>
      <w:b/>
      <w:bCs/>
      <w:color w:val="1F3864" w:themeColor="accent1" w:themeShade="80"/>
      <w:sz w:val="40"/>
      <w:szCs w:val="40"/>
    </w:rPr>
  </w:style>
  <w:style w:type="character" w:customStyle="1" w:styleId="Car">
    <w:name w:val="العناوين الفرع فرعية Car"/>
    <w:basedOn w:val="a0"/>
    <w:link w:val="aa"/>
    <w:rsid w:val="007B48E2"/>
    <w:rPr>
      <w:rFonts w:ascii="Traditional Arabic" w:hAnsi="Traditional Arabic" w:cs="Traditional Arabic"/>
      <w:b/>
      <w:bCs/>
      <w:color w:val="1F3864" w:themeColor="accent1" w:themeShade="80"/>
      <w:sz w:val="40"/>
      <w:szCs w:val="40"/>
      <w14:ligatures w14:val="none"/>
    </w:rPr>
  </w:style>
  <w:style w:type="paragraph" w:styleId="ab">
    <w:name w:val="header"/>
    <w:basedOn w:val="a"/>
    <w:link w:val="Char3"/>
    <w:uiPriority w:val="99"/>
    <w:unhideWhenUsed/>
    <w:rsid w:val="0082580C"/>
    <w:pPr>
      <w:tabs>
        <w:tab w:val="center" w:pos="4680"/>
        <w:tab w:val="right" w:pos="9360"/>
      </w:tabs>
      <w:spacing w:after="0" w:line="240" w:lineRule="auto"/>
    </w:pPr>
  </w:style>
  <w:style w:type="character" w:customStyle="1" w:styleId="Char3">
    <w:name w:val="رأس الصفحة Char"/>
    <w:basedOn w:val="a0"/>
    <w:link w:val="ab"/>
    <w:uiPriority w:val="99"/>
    <w:rsid w:val="0082580C"/>
    <w:rPr>
      <w:rFonts w:ascii="Traditional Arabic" w:hAnsi="Traditional Arabic"/>
      <w:sz w:val="44"/>
      <w14:ligatures w14:val="none"/>
    </w:rPr>
  </w:style>
  <w:style w:type="paragraph" w:styleId="ac">
    <w:name w:val="footer"/>
    <w:basedOn w:val="a"/>
    <w:link w:val="Char4"/>
    <w:uiPriority w:val="99"/>
    <w:unhideWhenUsed/>
    <w:rsid w:val="0082580C"/>
    <w:pPr>
      <w:tabs>
        <w:tab w:val="center" w:pos="4680"/>
        <w:tab w:val="right" w:pos="9360"/>
      </w:tabs>
      <w:spacing w:after="0" w:line="240" w:lineRule="auto"/>
    </w:pPr>
  </w:style>
  <w:style w:type="character" w:customStyle="1" w:styleId="Char4">
    <w:name w:val="تذييل الصفحة Char"/>
    <w:basedOn w:val="a0"/>
    <w:link w:val="ac"/>
    <w:uiPriority w:val="99"/>
    <w:rsid w:val="0082580C"/>
    <w:rPr>
      <w:rFonts w:ascii="Traditional Arabic" w:hAnsi="Traditional Arabic"/>
      <w:sz w:val="44"/>
      <w14:ligatures w14:val="none"/>
    </w:rPr>
  </w:style>
  <w:style w:type="paragraph" w:customStyle="1" w:styleId="ad">
    <w:name w:val="عنوان رئيسي"/>
    <w:basedOn w:val="a"/>
    <w:link w:val="Char5"/>
    <w:rsid w:val="0082580C"/>
    <w:pPr>
      <w:pBdr>
        <w:right w:val="thickThinSmallGap" w:sz="24" w:space="4" w:color="1F3864" w:themeColor="accent1" w:themeShade="80"/>
      </w:pBdr>
      <w:shd w:val="clear" w:color="auto" w:fill="B4C6E7" w:themeFill="accent1" w:themeFillTint="66"/>
      <w:bidi/>
      <w:spacing w:line="240" w:lineRule="auto"/>
      <w:contextualSpacing/>
      <w:jc w:val="both"/>
    </w:pPr>
    <w:rPr>
      <w:rFonts w:ascii="Sakkal Majalla" w:hAnsi="Sakkal Majalla" w:cs="KacstBook"/>
      <w:b/>
      <w:bCs/>
      <w:color w:val="1F3864" w:themeColor="accent1" w:themeShade="80"/>
      <w:sz w:val="40"/>
      <w:szCs w:val="40"/>
    </w:rPr>
  </w:style>
  <w:style w:type="paragraph" w:customStyle="1" w:styleId="10">
    <w:name w:val="عنوان فرعي1"/>
    <w:basedOn w:val="ad"/>
    <w:rsid w:val="0082580C"/>
    <w:pPr>
      <w:pBdr>
        <w:right w:val="thickThinSmallGap" w:sz="24" w:space="4" w:color="045F40"/>
      </w:pBdr>
      <w:shd w:val="clear" w:color="auto" w:fill="BCE2D5"/>
      <w:ind w:left="169"/>
    </w:pPr>
    <w:rPr>
      <w:color w:val="385623" w:themeColor="accent6" w:themeShade="80"/>
    </w:rPr>
  </w:style>
  <w:style w:type="character" w:customStyle="1" w:styleId="Char5">
    <w:name w:val="عنوان رئيسي Char"/>
    <w:basedOn w:val="a0"/>
    <w:link w:val="ad"/>
    <w:rsid w:val="0082580C"/>
    <w:rPr>
      <w:rFonts w:ascii="Sakkal Majalla" w:hAnsi="Sakkal Majalla" w:cs="KacstBook"/>
      <w:b/>
      <w:bCs/>
      <w:color w:val="1F3864" w:themeColor="accent1" w:themeShade="80"/>
      <w:sz w:val="40"/>
      <w:szCs w:val="40"/>
      <w:shd w:val="clear" w:color="auto" w:fill="B4C6E7" w:themeFill="accent1" w:themeFillTint="66"/>
      <w14:ligatures w14:val="none"/>
    </w:rPr>
  </w:style>
  <w:style w:type="paragraph" w:styleId="ae">
    <w:name w:val="TOC Heading"/>
    <w:basedOn w:val="1"/>
    <w:next w:val="a"/>
    <w:uiPriority w:val="39"/>
    <w:unhideWhenUsed/>
    <w:qFormat/>
    <w:rsid w:val="0082580C"/>
    <w:pPr>
      <w:spacing w:before="480" w:after="0"/>
      <w:ind w:left="192"/>
      <w:jc w:val="left"/>
      <w:outlineLvl w:val="9"/>
    </w:pPr>
    <w:rPr>
      <w:rFonts w:eastAsia="Traditional Arabic" w:cs="Traditional Arabic"/>
      <w:color w:val="2E74B5"/>
      <w:sz w:val="28"/>
      <w:lang w:eastAsia="ja-JP" w:bidi="ar-EG"/>
    </w:rPr>
  </w:style>
  <w:style w:type="paragraph" w:styleId="11">
    <w:name w:val="toc 1"/>
    <w:basedOn w:val="ad"/>
    <w:next w:val="ad"/>
    <w:autoRedefine/>
    <w:uiPriority w:val="39"/>
    <w:unhideWhenUsed/>
    <w:qFormat/>
    <w:rsid w:val="0082580C"/>
    <w:pPr>
      <w:pBdr>
        <w:right w:val="thickThinSmallGap" w:sz="24" w:space="4" w:color="2F5496" w:themeColor="accent1" w:themeShade="BF"/>
      </w:pBdr>
      <w:tabs>
        <w:tab w:val="right" w:leader="dot" w:pos="10082"/>
      </w:tabs>
      <w:spacing w:after="0"/>
      <w:ind w:left="12"/>
    </w:pPr>
    <w:rPr>
      <w:rFonts w:ascii="Traditional Arabic" w:hAnsi="Traditional Arabic" w:cs="Traditional Arabic"/>
      <w:color w:val="2F5496" w:themeColor="accent1" w:themeShade="BF"/>
    </w:rPr>
  </w:style>
  <w:style w:type="paragraph" w:styleId="20">
    <w:name w:val="toc 2"/>
    <w:basedOn w:val="10"/>
    <w:next w:val="10"/>
    <w:autoRedefine/>
    <w:uiPriority w:val="39"/>
    <w:unhideWhenUsed/>
    <w:qFormat/>
    <w:rsid w:val="0082580C"/>
    <w:pPr>
      <w:tabs>
        <w:tab w:val="right" w:leader="dot" w:pos="10082"/>
      </w:tabs>
      <w:spacing w:after="0"/>
      <w:ind w:left="0"/>
      <w:jc w:val="left"/>
    </w:pPr>
    <w:rPr>
      <w:rFonts w:ascii="Traditional Arabic" w:hAnsi="Traditional Arabic" w:cs="Traditional Arabic"/>
      <w:color w:val="045F40"/>
    </w:rPr>
  </w:style>
  <w:style w:type="character" w:styleId="Hyperlink">
    <w:name w:val="Hyperlink"/>
    <w:basedOn w:val="a0"/>
    <w:uiPriority w:val="99"/>
    <w:unhideWhenUsed/>
    <w:rsid w:val="0082580C"/>
    <w:rPr>
      <w:color w:val="0563C1" w:themeColor="hyperlink"/>
      <w:u w:val="single"/>
    </w:rPr>
  </w:style>
  <w:style w:type="paragraph" w:styleId="af">
    <w:name w:val="Balloon Text"/>
    <w:basedOn w:val="a"/>
    <w:link w:val="Char6"/>
    <w:uiPriority w:val="99"/>
    <w:semiHidden/>
    <w:unhideWhenUsed/>
    <w:rsid w:val="0082580C"/>
    <w:pPr>
      <w:spacing w:after="0" w:line="240" w:lineRule="auto"/>
    </w:pPr>
    <w:rPr>
      <w:rFonts w:ascii="Tahoma" w:hAnsi="Tahoma" w:cs="Tahoma"/>
      <w:sz w:val="16"/>
      <w:szCs w:val="16"/>
    </w:rPr>
  </w:style>
  <w:style w:type="character" w:customStyle="1" w:styleId="Char6">
    <w:name w:val="نص في بالون Char"/>
    <w:basedOn w:val="a0"/>
    <w:link w:val="af"/>
    <w:uiPriority w:val="99"/>
    <w:semiHidden/>
    <w:rsid w:val="0082580C"/>
    <w:rPr>
      <w:rFonts w:ascii="Tahoma" w:hAnsi="Tahoma" w:cs="Tahoma"/>
      <w:sz w:val="16"/>
      <w:szCs w:val="16"/>
      <w14:ligatures w14:val="none"/>
    </w:rPr>
  </w:style>
  <w:style w:type="paragraph" w:customStyle="1" w:styleId="af0">
    <w:name w:val="الكتب"/>
    <w:basedOn w:val="a"/>
    <w:next w:val="a"/>
    <w:link w:val="Car0"/>
    <w:autoRedefine/>
    <w:qFormat/>
    <w:rsid w:val="0082580C"/>
    <w:pPr>
      <w:bidi/>
      <w:spacing w:line="240" w:lineRule="auto"/>
      <w:ind w:left="-2"/>
      <w:jc w:val="both"/>
    </w:pPr>
    <w:rPr>
      <w:rFonts w:cs="Traditional Arabic"/>
      <w:color w:val="1F3864" w:themeColor="accent1" w:themeShade="80"/>
      <w:sz w:val="40"/>
      <w:szCs w:val="40"/>
    </w:rPr>
  </w:style>
  <w:style w:type="character" w:customStyle="1" w:styleId="Car0">
    <w:name w:val="الكتب Car"/>
    <w:basedOn w:val="a0"/>
    <w:link w:val="af0"/>
    <w:rsid w:val="0082580C"/>
    <w:rPr>
      <w:rFonts w:ascii="Traditional Arabic" w:hAnsi="Traditional Arabic" w:cs="Traditional Arabic"/>
      <w:color w:val="1F3864" w:themeColor="accent1" w:themeShade="80"/>
      <w:sz w:val="40"/>
      <w:szCs w:val="40"/>
      <w14:ligatures w14:val="none"/>
    </w:rPr>
  </w:style>
  <w:style w:type="paragraph" w:customStyle="1" w:styleId="msonormal0">
    <w:name w:val="msonormal"/>
    <w:basedOn w:val="a"/>
    <w:rsid w:val="0082580C"/>
    <w:pPr>
      <w:spacing w:before="100" w:beforeAutospacing="1" w:after="100" w:afterAutospacing="1" w:line="240" w:lineRule="auto"/>
      <w:jc w:val="left"/>
    </w:pPr>
    <w:rPr>
      <w:rFonts w:ascii="Times New Roman" w:eastAsiaTheme="minorEastAsia" w:hAnsi="Times New Roman" w:cs="Times New Roman"/>
      <w:sz w:val="24"/>
      <w:szCs w:val="24"/>
    </w:rPr>
  </w:style>
  <w:style w:type="paragraph" w:customStyle="1" w:styleId="p1">
    <w:name w:val="p1"/>
    <w:basedOn w:val="a"/>
    <w:rsid w:val="0082580C"/>
    <w:pPr>
      <w:spacing w:after="45" w:line="240" w:lineRule="auto"/>
      <w:jc w:val="left"/>
    </w:pPr>
    <w:rPr>
      <w:rFonts w:ascii="Times New Roman" w:eastAsiaTheme="minorEastAsia" w:hAnsi="Times New Roman" w:cs="Times New Roman"/>
      <w:sz w:val="43"/>
      <w:szCs w:val="43"/>
    </w:rPr>
  </w:style>
  <w:style w:type="paragraph" w:customStyle="1" w:styleId="p2">
    <w:name w:val="p2"/>
    <w:basedOn w:val="a"/>
    <w:rsid w:val="0082580C"/>
    <w:pPr>
      <w:spacing w:after="0" w:line="240" w:lineRule="auto"/>
      <w:jc w:val="left"/>
    </w:pPr>
    <w:rPr>
      <w:rFonts w:ascii=".AppleSystemUIFont" w:eastAsiaTheme="minorEastAsia" w:hAnsi=".AppleSystemUIFont" w:cs="Times New Roman"/>
      <w:sz w:val="26"/>
      <w:szCs w:val="26"/>
    </w:rPr>
  </w:style>
  <w:style w:type="paragraph" w:customStyle="1" w:styleId="p3">
    <w:name w:val="p3"/>
    <w:basedOn w:val="a"/>
    <w:rsid w:val="0082580C"/>
    <w:pPr>
      <w:spacing w:after="0" w:line="240" w:lineRule="auto"/>
      <w:jc w:val="left"/>
    </w:pPr>
    <w:rPr>
      <w:rFonts w:ascii=".AppleSystemUIFont" w:eastAsiaTheme="minorEastAsia" w:hAnsi=".AppleSystemUIFont" w:cs="Times New Roman"/>
      <w:sz w:val="26"/>
      <w:szCs w:val="26"/>
    </w:rPr>
  </w:style>
  <w:style w:type="paragraph" w:customStyle="1" w:styleId="p4">
    <w:name w:val="p4"/>
    <w:basedOn w:val="a"/>
    <w:rsid w:val="0082580C"/>
    <w:pPr>
      <w:spacing w:after="0" w:line="240" w:lineRule="auto"/>
      <w:jc w:val="left"/>
    </w:pPr>
    <w:rPr>
      <w:rFonts w:ascii=".Arabic UI Text" w:eastAsiaTheme="minorEastAsia" w:hAnsi=".Arabic UI Text" w:cs="Times New Roman"/>
      <w:sz w:val="26"/>
      <w:szCs w:val="26"/>
    </w:rPr>
  </w:style>
  <w:style w:type="character" w:customStyle="1" w:styleId="s1">
    <w:name w:val="s1"/>
    <w:basedOn w:val="a0"/>
    <w:rsid w:val="0082580C"/>
    <w:rPr>
      <w:rFonts w:ascii=".ArabicUIDisplay-Bold" w:hAnsi=".ArabicUIDisplay-Bold" w:hint="default"/>
      <w:b/>
      <w:bCs/>
      <w:i w:val="0"/>
      <w:iCs w:val="0"/>
      <w:sz w:val="43"/>
      <w:szCs w:val="43"/>
    </w:rPr>
  </w:style>
  <w:style w:type="character" w:customStyle="1" w:styleId="s2">
    <w:name w:val="s2"/>
    <w:basedOn w:val="a0"/>
    <w:rsid w:val="0082580C"/>
    <w:rPr>
      <w:rFonts w:ascii=".SFUI-Bold" w:hAnsi=".SFUI-Bold" w:hint="default"/>
      <w:b/>
      <w:bCs/>
      <w:i w:val="0"/>
      <w:iCs w:val="0"/>
      <w:sz w:val="43"/>
      <w:szCs w:val="43"/>
    </w:rPr>
  </w:style>
  <w:style w:type="character" w:customStyle="1" w:styleId="s3">
    <w:name w:val="s3"/>
    <w:basedOn w:val="a0"/>
    <w:rsid w:val="0082580C"/>
    <w:rPr>
      <w:rFonts w:ascii=".SFUI-Regular" w:hAnsi=".SFUI-Regular" w:hint="default"/>
      <w:b w:val="0"/>
      <w:bCs w:val="0"/>
      <w:i w:val="0"/>
      <w:iCs w:val="0"/>
      <w:sz w:val="26"/>
      <w:szCs w:val="26"/>
    </w:rPr>
  </w:style>
  <w:style w:type="character" w:customStyle="1" w:styleId="s4">
    <w:name w:val="s4"/>
    <w:basedOn w:val="a0"/>
    <w:rsid w:val="0082580C"/>
    <w:rPr>
      <w:rFonts w:ascii=".SFUI-Semibold" w:hAnsi=".SFUI-Semibold" w:hint="default"/>
      <w:b/>
      <w:bCs/>
      <w:i w:val="0"/>
      <w:iCs w:val="0"/>
      <w:sz w:val="26"/>
      <w:szCs w:val="26"/>
    </w:rPr>
  </w:style>
  <w:style w:type="character" w:customStyle="1" w:styleId="s5">
    <w:name w:val="s5"/>
    <w:basedOn w:val="a0"/>
    <w:rsid w:val="0082580C"/>
    <w:rPr>
      <w:rFonts w:ascii=".ArabicUIText-Regular" w:hAnsi=".ArabicUIText-Regular" w:hint="default"/>
      <w:b w:val="0"/>
      <w:bCs w:val="0"/>
      <w:i w:val="0"/>
      <w:iCs w:val="0"/>
      <w:sz w:val="26"/>
      <w:szCs w:val="26"/>
    </w:rPr>
  </w:style>
  <w:style w:type="character" w:customStyle="1" w:styleId="apple-converted-space">
    <w:name w:val="apple-converted-space"/>
    <w:basedOn w:val="a0"/>
    <w:rsid w:val="0082580C"/>
  </w:style>
  <w:style w:type="paragraph" w:styleId="30">
    <w:name w:val="toc 3"/>
    <w:basedOn w:val="ad"/>
    <w:next w:val="ad"/>
    <w:autoRedefine/>
    <w:uiPriority w:val="39"/>
    <w:unhideWhenUsed/>
    <w:qFormat/>
    <w:rsid w:val="0082580C"/>
    <w:pPr>
      <w:shd w:val="clear" w:color="auto" w:fill="D5DCE4" w:themeFill="text2" w:themeFillTint="33"/>
      <w:tabs>
        <w:tab w:val="right" w:leader="dot" w:pos="10082"/>
      </w:tabs>
      <w:spacing w:after="0"/>
      <w:ind w:left="12"/>
      <w:jc w:val="left"/>
    </w:pPr>
    <w:rPr>
      <w:rFonts w:ascii="Traditional Arabic" w:hAnsi="Traditional Arabic" w:cs="Traditional Arabic"/>
    </w:rPr>
  </w:style>
  <w:style w:type="table" w:customStyle="1" w:styleId="TableNormal1">
    <w:name w:val="Table Normal1"/>
    <w:rsid w:val="0082580C"/>
    <w:pPr>
      <w:bidi w:val="0"/>
      <w:spacing w:after="0" w:line="276" w:lineRule="auto"/>
    </w:pPr>
    <w:rPr>
      <w:rFonts w:ascii="Arial" w:eastAsia="Arial" w:hAnsi="Arial" w:cs="Arial"/>
      <w:lang w:val="en-GB"/>
      <w14:ligatures w14:val="none"/>
    </w:rPr>
    <w:tblPr>
      <w:tblCellMar>
        <w:top w:w="0" w:type="dxa"/>
        <w:left w:w="0" w:type="dxa"/>
        <w:bottom w:w="0" w:type="dxa"/>
        <w:right w:w="0" w:type="dxa"/>
      </w:tblCellMar>
    </w:tblPr>
  </w:style>
  <w:style w:type="character" w:customStyle="1" w:styleId="Char10">
    <w:name w:val="عنوان فرعي Char1"/>
    <w:basedOn w:val="a0"/>
    <w:uiPriority w:val="11"/>
    <w:rsid w:val="0082580C"/>
    <w:rPr>
      <w:rFonts w:eastAsiaTheme="minorEastAsia"/>
      <w:color w:val="5A5A5A" w:themeColor="text1" w:themeTint="A5"/>
      <w:spacing w:val="15"/>
    </w:rPr>
  </w:style>
  <w:style w:type="character" w:styleId="af1">
    <w:name w:val="Strong"/>
    <w:basedOn w:val="a0"/>
    <w:uiPriority w:val="22"/>
    <w:qFormat/>
    <w:rsid w:val="0082580C"/>
    <w:rPr>
      <w:b/>
      <w:bCs/>
    </w:rPr>
  </w:style>
  <w:style w:type="paragraph" w:styleId="af2">
    <w:name w:val="HTML Top of Form"/>
    <w:basedOn w:val="a"/>
    <w:next w:val="a"/>
    <w:link w:val="Char7"/>
    <w:hidden/>
    <w:uiPriority w:val="99"/>
    <w:semiHidden/>
    <w:unhideWhenUsed/>
    <w:rsid w:val="0082580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Char7">
    <w:name w:val="أعلى النموذج Char"/>
    <w:basedOn w:val="a0"/>
    <w:link w:val="af2"/>
    <w:uiPriority w:val="99"/>
    <w:semiHidden/>
    <w:rsid w:val="0082580C"/>
    <w:rPr>
      <w:rFonts w:ascii="Arial" w:eastAsia="Times New Roman" w:hAnsi="Arial" w:cs="Arial"/>
      <w:vanish/>
      <w:sz w:val="16"/>
      <w:szCs w:val="16"/>
      <w14:ligatures w14:val="none"/>
    </w:rPr>
  </w:style>
  <w:style w:type="paragraph" w:styleId="af3">
    <w:name w:val="HTML Bottom of Form"/>
    <w:basedOn w:val="a"/>
    <w:next w:val="a"/>
    <w:link w:val="Char8"/>
    <w:hidden/>
    <w:uiPriority w:val="99"/>
    <w:semiHidden/>
    <w:unhideWhenUsed/>
    <w:rsid w:val="0082580C"/>
    <w:pPr>
      <w:pBdr>
        <w:top w:val="single" w:sz="6" w:space="1" w:color="auto"/>
      </w:pBdr>
      <w:spacing w:after="0" w:line="240" w:lineRule="auto"/>
      <w:jc w:val="center"/>
    </w:pPr>
    <w:rPr>
      <w:rFonts w:ascii="Arial" w:eastAsia="Times New Roman" w:hAnsi="Arial" w:cs="Arial"/>
      <w:vanish/>
      <w:sz w:val="16"/>
      <w:szCs w:val="16"/>
    </w:rPr>
  </w:style>
  <w:style w:type="character" w:customStyle="1" w:styleId="Char8">
    <w:name w:val="أسفل النموذج Char"/>
    <w:basedOn w:val="a0"/>
    <w:link w:val="af3"/>
    <w:uiPriority w:val="99"/>
    <w:semiHidden/>
    <w:rsid w:val="0082580C"/>
    <w:rPr>
      <w:rFonts w:ascii="Arial" w:eastAsia="Times New Roman" w:hAnsi="Arial" w:cs="Arial"/>
      <w:vanish/>
      <w:sz w:val="16"/>
      <w:szCs w:val="16"/>
      <w14:ligatures w14:val="none"/>
    </w:rPr>
  </w:style>
  <w:style w:type="paragraph" w:customStyle="1" w:styleId="w1">
    <w:name w:val="w1"/>
    <w:basedOn w:val="a"/>
    <w:link w:val="w1Char"/>
    <w:qFormat/>
    <w:rsid w:val="0082580C"/>
    <w:pPr>
      <w:tabs>
        <w:tab w:val="left" w:pos="1726"/>
        <w:tab w:val="center" w:pos="4961"/>
      </w:tabs>
      <w:bidi/>
      <w:spacing w:after="0" w:line="240" w:lineRule="auto"/>
      <w:jc w:val="center"/>
    </w:pPr>
    <w:rPr>
      <w:rFonts w:ascii="Sakkal Majalla" w:eastAsia="Calibri" w:hAnsi="Sakkal Majalla" w:cs="Noor Light"/>
      <w:b/>
      <w:bCs/>
      <w:color w:val="217AB2"/>
      <w:sz w:val="40"/>
      <w:szCs w:val="40"/>
      <w:lang w:bidi="ar-MA"/>
    </w:rPr>
  </w:style>
  <w:style w:type="character" w:customStyle="1" w:styleId="w1Char">
    <w:name w:val="w1 Char"/>
    <w:basedOn w:val="a0"/>
    <w:link w:val="w1"/>
    <w:rsid w:val="0082580C"/>
    <w:rPr>
      <w:rFonts w:ascii="Sakkal Majalla" w:eastAsia="Calibri" w:hAnsi="Sakkal Majalla" w:cs="Noor Light"/>
      <w:b/>
      <w:bCs/>
      <w:color w:val="217AB2"/>
      <w:sz w:val="40"/>
      <w:szCs w:val="40"/>
      <w:lang w:bidi="ar-MA"/>
      <w14:ligatures w14:val="none"/>
    </w:rPr>
  </w:style>
  <w:style w:type="paragraph" w:customStyle="1" w:styleId="Normal1">
    <w:name w:val="Normal1"/>
    <w:rsid w:val="0082580C"/>
    <w:pPr>
      <w:bidi w:val="0"/>
      <w:spacing w:after="0" w:line="276" w:lineRule="auto"/>
    </w:pPr>
    <w:rPr>
      <w:rFonts w:ascii="Arial" w:eastAsia="Arial" w:hAnsi="Arial" w:cs="Arial"/>
      <w:lang w:eastAsia="fr-FR"/>
      <w14:ligatures w14:val="none"/>
    </w:rPr>
  </w:style>
  <w:style w:type="paragraph" w:customStyle="1" w:styleId="12">
    <w:name w:val="عادي1"/>
    <w:link w:val="1Char0"/>
    <w:rsid w:val="0082580C"/>
    <w:pPr>
      <w:bidi w:val="0"/>
      <w:spacing w:after="0" w:line="240" w:lineRule="auto"/>
    </w:pPr>
    <w:rPr>
      <w:rFonts w:ascii="Calibri" w:eastAsia="Calibri" w:hAnsi="Calibri" w:cs="Calibri"/>
      <w:lang w:val="fr-FR" w:eastAsia="fr-FR"/>
      <w14:ligatures w14:val="none"/>
    </w:rPr>
  </w:style>
  <w:style w:type="paragraph" w:customStyle="1" w:styleId="21">
    <w:name w:val="عادي2"/>
    <w:rsid w:val="0082580C"/>
    <w:pPr>
      <w:bidi w:val="0"/>
      <w:spacing w:after="0" w:line="240" w:lineRule="auto"/>
    </w:pPr>
    <w:rPr>
      <w:rFonts w:ascii="Calibri" w:eastAsia="Calibri" w:hAnsi="Calibri" w:cs="Calibri"/>
      <w:lang w:val="fr-FR" w:eastAsia="fr-FR"/>
      <w14:ligatures w14:val="none"/>
    </w:rPr>
  </w:style>
  <w:style w:type="table" w:customStyle="1" w:styleId="TableNormal2">
    <w:name w:val="Table Normal2"/>
    <w:rsid w:val="0082580C"/>
    <w:pPr>
      <w:bidi w:val="0"/>
      <w:spacing w:after="0" w:line="240" w:lineRule="auto"/>
    </w:pPr>
    <w:rPr>
      <w:rFonts w:ascii="Calibri" w:eastAsia="Calibri" w:hAnsi="Calibri" w:cs="Calibri"/>
      <w:lang w:val="fr-FR" w:eastAsia="fr-FR"/>
      <w14:ligatures w14:val="none"/>
    </w:rPr>
    <w:tblPr>
      <w:tblCellMar>
        <w:top w:w="0" w:type="dxa"/>
        <w:left w:w="0" w:type="dxa"/>
        <w:bottom w:w="0" w:type="dxa"/>
        <w:right w:w="0" w:type="dxa"/>
      </w:tblCellMar>
    </w:tblPr>
  </w:style>
  <w:style w:type="character" w:styleId="af4">
    <w:name w:val="Placeholder Text"/>
    <w:basedOn w:val="a0"/>
    <w:uiPriority w:val="99"/>
    <w:semiHidden/>
    <w:rsid w:val="0082580C"/>
    <w:rPr>
      <w:color w:val="808080"/>
    </w:rPr>
  </w:style>
  <w:style w:type="table" w:customStyle="1" w:styleId="TableNormal3">
    <w:name w:val="Table Normal3"/>
    <w:rsid w:val="0082580C"/>
    <w:pPr>
      <w:bidi w:val="0"/>
      <w:spacing w:after="0" w:line="240" w:lineRule="auto"/>
    </w:pPr>
    <w:rPr>
      <w:rFonts w:ascii="Calibri" w:eastAsia="Calibri" w:hAnsi="Calibri" w:cs="Calibri"/>
      <w:lang w:eastAsia="fr-FR"/>
      <w14:ligatures w14:val="none"/>
    </w:rPr>
    <w:tblPr>
      <w:tblCellMar>
        <w:top w:w="0" w:type="dxa"/>
        <w:left w:w="0" w:type="dxa"/>
        <w:bottom w:w="0" w:type="dxa"/>
        <w:right w:w="0" w:type="dxa"/>
      </w:tblCellMar>
    </w:tblPr>
  </w:style>
  <w:style w:type="character" w:customStyle="1" w:styleId="1Char0">
    <w:name w:val="عادي1 Char"/>
    <w:basedOn w:val="a0"/>
    <w:link w:val="12"/>
    <w:rsid w:val="0082580C"/>
    <w:rPr>
      <w:rFonts w:ascii="Calibri" w:eastAsia="Calibri" w:hAnsi="Calibri" w:cs="Calibri"/>
      <w:lang w:val="fr-FR" w:eastAsia="fr-FR"/>
      <w14:ligatures w14:val="none"/>
    </w:rPr>
  </w:style>
  <w:style w:type="character" w:customStyle="1" w:styleId="Char9">
    <w:name w:val="الكتب Char"/>
    <w:basedOn w:val="1Char0"/>
    <w:rsid w:val="0082580C"/>
    <w:rPr>
      <w:rFonts w:ascii="Traditional Arabic" w:eastAsia="Traditional Arabic" w:hAnsi="Traditional Arabic" w:cs="Traditional Arabic"/>
      <w:color w:val="1E4E78"/>
      <w:sz w:val="40"/>
      <w:szCs w:val="40"/>
      <w:lang w:val="fr-FR" w:eastAsia="fr-FR"/>
      <w14:ligatures w14:val="none"/>
    </w:rPr>
  </w:style>
  <w:style w:type="character" w:styleId="af5">
    <w:name w:val="Emphasis"/>
    <w:aliases w:val="اسماء الكتب"/>
    <w:uiPriority w:val="20"/>
    <w:qFormat/>
    <w:rsid w:val="0082580C"/>
    <w:rPr>
      <w:rFonts w:ascii="Traditional Arabic" w:eastAsiaTheme="minorHAnsi" w:hAnsi="Traditional Arabic" w:cs="Traditional Arabic"/>
      <w:color w:val="1E4E78"/>
      <w:sz w:val="40"/>
      <w:szCs w:val="40"/>
      <w:lang w:val="en-US" w:eastAsia="en-US"/>
    </w:rPr>
  </w:style>
  <w:style w:type="paragraph" w:customStyle="1" w:styleId="normal10">
    <w:name w:val="normal1"/>
    <w:rsid w:val="0082580C"/>
    <w:pPr>
      <w:bidi w:val="0"/>
      <w:spacing w:line="256" w:lineRule="auto"/>
    </w:pPr>
    <w:rPr>
      <w:rFonts w:ascii="Calibri" w:eastAsia="Calibri" w:hAnsi="Calibri" w:cs="Calibri"/>
      <w:lang w:eastAsia="fr-FR"/>
      <w14:ligatures w14:val="none"/>
    </w:rPr>
  </w:style>
  <w:style w:type="paragraph" w:styleId="af6">
    <w:name w:val="Normal (Web)"/>
    <w:basedOn w:val="a"/>
    <w:uiPriority w:val="99"/>
    <w:unhideWhenUsed/>
    <w:rsid w:val="0082580C"/>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ne">
    <w:name w:val="None"/>
    <w:rsid w:val="0082580C"/>
  </w:style>
  <w:style w:type="character" w:customStyle="1" w:styleId="Hyperlink0">
    <w:name w:val="Hyperlink.0"/>
    <w:basedOn w:val="None"/>
    <w:rsid w:val="0082580C"/>
    <w:rPr>
      <w:rFonts w:ascii="Sakkal Majalla" w:eastAsia="Sakkal Majalla" w:hAnsi="Sakkal Majalla" w:cs="Sakkal Majalla"/>
      <w:color w:val="000000"/>
      <w:sz w:val="36"/>
      <w:szCs w:val="36"/>
      <w:u w:color="000000"/>
      <w:lang w:val="ar-SA" w:bidi="ar-SA"/>
      <w14:textOutline w14:w="0" w14:cap="rnd" w14:cmpd="sng" w14:algn="ctr">
        <w14:noFill/>
        <w14:prstDash w14:val="solid"/>
        <w14:bevel/>
      </w14:textOutline>
    </w:rPr>
  </w:style>
  <w:style w:type="table" w:styleId="af7">
    <w:name w:val="Table Grid"/>
    <w:basedOn w:val="a1"/>
    <w:uiPriority w:val="39"/>
    <w:unhideWhenUsed/>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0">
    <w:name w:val="toc 4"/>
    <w:basedOn w:val="a"/>
    <w:next w:val="a"/>
    <w:autoRedefine/>
    <w:uiPriority w:val="39"/>
    <w:unhideWhenUsed/>
    <w:rsid w:val="0082580C"/>
    <w:pPr>
      <w:spacing w:after="100" w:line="259" w:lineRule="auto"/>
      <w:ind w:left="660"/>
      <w:jc w:val="left"/>
    </w:pPr>
    <w:rPr>
      <w:rFonts w:asciiTheme="minorHAnsi" w:eastAsiaTheme="minorEastAsia" w:hAnsiTheme="minorHAnsi"/>
      <w:sz w:val="22"/>
    </w:rPr>
  </w:style>
  <w:style w:type="paragraph" w:styleId="50">
    <w:name w:val="toc 5"/>
    <w:basedOn w:val="a"/>
    <w:next w:val="a"/>
    <w:autoRedefine/>
    <w:uiPriority w:val="39"/>
    <w:unhideWhenUsed/>
    <w:rsid w:val="0082580C"/>
    <w:pPr>
      <w:spacing w:after="100" w:line="259" w:lineRule="auto"/>
      <w:ind w:left="880"/>
      <w:jc w:val="left"/>
    </w:pPr>
    <w:rPr>
      <w:rFonts w:asciiTheme="minorHAnsi" w:eastAsiaTheme="minorEastAsia" w:hAnsiTheme="minorHAnsi"/>
      <w:sz w:val="22"/>
    </w:rPr>
  </w:style>
  <w:style w:type="paragraph" w:styleId="60">
    <w:name w:val="toc 6"/>
    <w:basedOn w:val="a"/>
    <w:next w:val="a"/>
    <w:autoRedefine/>
    <w:uiPriority w:val="39"/>
    <w:unhideWhenUsed/>
    <w:rsid w:val="0082580C"/>
    <w:pPr>
      <w:spacing w:after="100" w:line="259" w:lineRule="auto"/>
      <w:ind w:left="1100"/>
      <w:jc w:val="left"/>
    </w:pPr>
    <w:rPr>
      <w:rFonts w:asciiTheme="minorHAnsi" w:eastAsiaTheme="minorEastAsia" w:hAnsiTheme="minorHAnsi"/>
      <w:sz w:val="22"/>
    </w:rPr>
  </w:style>
  <w:style w:type="paragraph" w:styleId="70">
    <w:name w:val="toc 7"/>
    <w:basedOn w:val="a"/>
    <w:next w:val="a"/>
    <w:autoRedefine/>
    <w:uiPriority w:val="39"/>
    <w:unhideWhenUsed/>
    <w:rsid w:val="0082580C"/>
    <w:pPr>
      <w:spacing w:after="100" w:line="259" w:lineRule="auto"/>
      <w:ind w:left="1320"/>
      <w:jc w:val="left"/>
    </w:pPr>
    <w:rPr>
      <w:rFonts w:asciiTheme="minorHAnsi" w:eastAsiaTheme="minorEastAsia" w:hAnsiTheme="minorHAnsi"/>
      <w:sz w:val="22"/>
    </w:rPr>
  </w:style>
  <w:style w:type="paragraph" w:styleId="80">
    <w:name w:val="toc 8"/>
    <w:basedOn w:val="a"/>
    <w:next w:val="a"/>
    <w:autoRedefine/>
    <w:uiPriority w:val="39"/>
    <w:unhideWhenUsed/>
    <w:rsid w:val="0082580C"/>
    <w:pPr>
      <w:spacing w:after="100" w:line="259" w:lineRule="auto"/>
      <w:ind w:left="1540"/>
      <w:jc w:val="left"/>
    </w:pPr>
    <w:rPr>
      <w:rFonts w:asciiTheme="minorHAnsi" w:eastAsiaTheme="minorEastAsia" w:hAnsiTheme="minorHAnsi"/>
      <w:sz w:val="22"/>
    </w:rPr>
  </w:style>
  <w:style w:type="paragraph" w:styleId="90">
    <w:name w:val="toc 9"/>
    <w:basedOn w:val="a"/>
    <w:next w:val="a"/>
    <w:autoRedefine/>
    <w:uiPriority w:val="39"/>
    <w:unhideWhenUsed/>
    <w:rsid w:val="0082580C"/>
    <w:pPr>
      <w:spacing w:after="100" w:line="259" w:lineRule="auto"/>
      <w:ind w:left="1760"/>
      <w:jc w:val="left"/>
    </w:pPr>
    <w:rPr>
      <w:rFonts w:asciiTheme="minorHAnsi" w:eastAsiaTheme="minorEastAsia" w:hAnsiTheme="minorHAnsi"/>
      <w:sz w:val="22"/>
    </w:rPr>
  </w:style>
  <w:style w:type="character" w:styleId="af8">
    <w:name w:val="Unresolved Mention"/>
    <w:basedOn w:val="a0"/>
    <w:uiPriority w:val="99"/>
    <w:semiHidden/>
    <w:unhideWhenUsed/>
    <w:rsid w:val="0082580C"/>
    <w:rPr>
      <w:color w:val="605E5C"/>
      <w:shd w:val="clear" w:color="auto" w:fill="E1DFDD"/>
    </w:rPr>
  </w:style>
  <w:style w:type="character" w:customStyle="1" w:styleId="Char20">
    <w:name w:val="عنوان فرعي Char2"/>
    <w:basedOn w:val="a0"/>
    <w:rsid w:val="0082580C"/>
    <w:rPr>
      <w:rFonts w:ascii="Arial" w:eastAsia="Arial" w:hAnsi="Arial" w:cs="Arial"/>
      <w:color w:val="666666"/>
      <w:sz w:val="30"/>
      <w:szCs w:val="30"/>
      <w:lang w:val="en-GB"/>
    </w:rPr>
  </w:style>
  <w:style w:type="paragraph" w:styleId="af9">
    <w:name w:val="footnote text"/>
    <w:basedOn w:val="a"/>
    <w:link w:val="Chara"/>
    <w:uiPriority w:val="99"/>
    <w:semiHidden/>
    <w:unhideWhenUsed/>
    <w:rsid w:val="0082580C"/>
    <w:pPr>
      <w:spacing w:after="0" w:line="240" w:lineRule="auto"/>
      <w:jc w:val="left"/>
    </w:pPr>
    <w:rPr>
      <w:rFonts w:ascii="Calibri" w:eastAsia="Calibri" w:hAnsi="Calibri" w:cs="Calibri"/>
      <w:sz w:val="20"/>
      <w:szCs w:val="20"/>
      <w:lang w:eastAsia="fr-FR"/>
    </w:rPr>
  </w:style>
  <w:style w:type="character" w:customStyle="1" w:styleId="Chara">
    <w:name w:val="نص حاشية سفلية Char"/>
    <w:basedOn w:val="a0"/>
    <w:link w:val="af9"/>
    <w:uiPriority w:val="99"/>
    <w:semiHidden/>
    <w:rsid w:val="0082580C"/>
    <w:rPr>
      <w:rFonts w:ascii="Calibri" w:eastAsia="Calibri" w:hAnsi="Calibri" w:cs="Calibri"/>
      <w:sz w:val="20"/>
      <w:szCs w:val="20"/>
      <w:lang w:eastAsia="fr-FR"/>
      <w14:ligatures w14:val="none"/>
    </w:rPr>
  </w:style>
  <w:style w:type="character" w:styleId="afa">
    <w:name w:val="footnote reference"/>
    <w:basedOn w:val="a0"/>
    <w:uiPriority w:val="99"/>
    <w:semiHidden/>
    <w:unhideWhenUsed/>
    <w:rsid w:val="0082580C"/>
    <w:rPr>
      <w:vertAlign w:val="superscript"/>
    </w:rPr>
  </w:style>
  <w:style w:type="table" w:customStyle="1" w:styleId="TableGrid1">
    <w:name w:val="Table Grid1"/>
    <w:basedOn w:val="a1"/>
    <w:next w:val="af7"/>
    <w:uiPriority w:val="39"/>
    <w:rsid w:val="0082580C"/>
    <w:pPr>
      <w:bidi w:val="0"/>
      <w:spacing w:after="0" w:line="240" w:lineRule="auto"/>
    </w:pPr>
    <w:rPr>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f7"/>
    <w:uiPriority w:val="39"/>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next w:val="af7"/>
    <w:uiPriority w:val="39"/>
    <w:rsid w:val="0082580C"/>
    <w:pPr>
      <w:bidi w:val="0"/>
      <w:spacing w:after="0" w:line="240" w:lineRule="auto"/>
    </w:pPr>
    <w:rPr>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f7"/>
    <w:uiPriority w:val="39"/>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2"/>
    <w:basedOn w:val="a1"/>
    <w:rsid w:val="0082580C"/>
    <w:pPr>
      <w:bidi w:val="0"/>
      <w:spacing w:after="0" w:line="240" w:lineRule="auto"/>
      <w:jc w:val="right"/>
    </w:pPr>
    <w:rPr>
      <w:rFonts w:ascii="Traditional Arabic" w:eastAsia="Traditional Arabic" w:hAnsi="Traditional Arabic" w:cs="Traditional Arabic"/>
      <w:sz w:val="44"/>
      <w:szCs w:val="44"/>
      <w14:ligatures w14:val="none"/>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30</Pages>
  <Words>7446</Words>
  <Characters>42446</Characters>
  <Application>Microsoft Office Word</Application>
  <DocSecurity>0</DocSecurity>
  <Lines>353</Lines>
  <Paragraphs>99</Paragraphs>
  <ScaleCrop>false</ScaleCrop>
  <Company/>
  <LinksUpToDate>false</LinksUpToDate>
  <CharactersWithSpaces>49793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5</cp:revision>
  <cp:lastPrinted>2026-06-13T17:19:00Z</cp:lastPrinted>
  <dcterms:created xsi:type="dcterms:W3CDTF">2026-06-13T17:06:00Z</dcterms:created>
  <dcterms:modified xsi:type="dcterms:W3CDTF">2026-06-13T17:20:00Z</dcterms:modified>
</cp:coreProperties>
</file>