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C0F9" w14:textId="77777777" w:rsidR="00B17A18" w:rsidRPr="00407EC1" w:rsidRDefault="00B17A18" w:rsidP="00B17A18">
      <w:pPr>
        <w:pStyle w:val="20"/>
        <w:bidi/>
        <w:jc w:val="both"/>
        <w:rPr>
          <w:rtl/>
        </w:rPr>
      </w:pPr>
      <w:bookmarkStart w:id="0" w:name="_Toc196909067"/>
      <w:bookmarkStart w:id="1" w:name="_Toc198069238"/>
      <w:bookmarkStart w:id="2" w:name="_Toc198792015"/>
      <w:r w:rsidRPr="00407EC1">
        <w:rPr>
          <w:rFonts w:hint="cs"/>
          <w:rtl/>
        </w:rPr>
        <w:t xml:space="preserve">مدخل إلى فقه الحديث </w:t>
      </w:r>
      <w:bookmarkEnd w:id="0"/>
      <w:r>
        <w:rPr>
          <w:rFonts w:hint="cs"/>
          <w:rtl/>
        </w:rPr>
        <w:t>|02</w:t>
      </w:r>
      <w:bookmarkEnd w:id="1"/>
      <w:bookmarkEnd w:id="2"/>
    </w:p>
    <w:p w14:paraId="7743CC79" w14:textId="77777777" w:rsidR="00B17A18" w:rsidRPr="00407EC1" w:rsidRDefault="00B17A18" w:rsidP="00B17A18">
      <w:pPr>
        <w:pStyle w:val="ad"/>
        <w:jc w:val="both"/>
        <w:rPr>
          <w:rtl/>
          <w:lang w:val="ar-SA"/>
        </w:rPr>
      </w:pPr>
      <w:bookmarkStart w:id="3" w:name="_Toc196909068"/>
      <w:bookmarkStart w:id="4" w:name="_Toc198069239"/>
      <w:bookmarkStart w:id="5" w:name="_Toc198792016"/>
      <w:r w:rsidRPr="00407EC1">
        <w:rPr>
          <w:rFonts w:hint="cs"/>
          <w:rtl/>
          <w:lang w:val="ar-SA"/>
        </w:rPr>
        <w:t>مقدمة</w:t>
      </w:r>
      <w:bookmarkEnd w:id="3"/>
      <w:bookmarkEnd w:id="4"/>
      <w:bookmarkEnd w:id="5"/>
    </w:p>
    <w:p w14:paraId="7F082AC0" w14:textId="77777777" w:rsidR="00B17A18" w:rsidRPr="00407EC1" w:rsidRDefault="00B17A18" w:rsidP="00B17A18">
      <w:pPr>
        <w:jc w:val="both"/>
        <w:rPr>
          <w:rFonts w:ascii="Traditional Arabic" w:hAnsi="Traditional Arabic" w:cs="Traditional Arabic"/>
          <w:sz w:val="36"/>
          <w:szCs w:val="36"/>
          <w:lang w:bidi="ar-DZ"/>
        </w:rPr>
      </w:pPr>
      <w:r w:rsidRPr="00407EC1">
        <w:rPr>
          <w:rFonts w:ascii="Traditional Arabic" w:hAnsi="Traditional Arabic" w:cs="Traditional Arabic"/>
          <w:sz w:val="36"/>
          <w:szCs w:val="36"/>
          <w:rtl/>
          <w:lang w:bidi="ar-DZ"/>
        </w:rPr>
        <w:t>السلام عليكم ورحمة الله وبركاته.</w:t>
      </w:r>
    </w:p>
    <w:p w14:paraId="775CFE0F" w14:textId="77777777" w:rsidR="00B17A18" w:rsidRPr="00407EC1" w:rsidRDefault="00B17A18" w:rsidP="00B17A18">
      <w:pPr>
        <w:jc w:val="both"/>
        <w:rPr>
          <w:rFonts w:ascii="Traditional Arabic" w:hAnsi="Traditional Arabic" w:cs="Traditional Arabic"/>
          <w:sz w:val="36"/>
          <w:szCs w:val="36"/>
          <w:lang w:val="en-GB" w:bidi="ar-DZ"/>
        </w:rPr>
      </w:pPr>
      <w:r w:rsidRPr="00407EC1">
        <w:rPr>
          <w:rFonts w:ascii="Traditional Arabic" w:hAnsi="Traditional Arabic" w:cs="Traditional Arabic"/>
          <w:sz w:val="36"/>
          <w:szCs w:val="36"/>
          <w:rtl/>
          <w:lang w:bidi="ar-DZ"/>
        </w:rPr>
        <w:t>بسم الله الرحمن الرحيم، الحمد لله رب العالمين، وصلى الله وبارك على نبينا محمد، وعلى آله وصحبه أجمعين.</w:t>
      </w:r>
    </w:p>
    <w:p w14:paraId="458B7E75" w14:textId="77777777" w:rsidR="00B17A18" w:rsidRDefault="00B17A18" w:rsidP="00B17A18">
      <w:pPr>
        <w:spacing w:after="0"/>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أما بعد، أستكمل حديثي قبل قليل، قلتُ بأني سأقرأ كلامًا للحافظ ابن رجب، يدور في بعض ما ذكرته قبل قليل، معي كتاب فضل علم السلف على الخلف للحافظ ابن رجب رحمه الله.</w:t>
      </w:r>
    </w:p>
    <w:p w14:paraId="137F35D5" w14:textId="77777777" w:rsidR="00B17A18" w:rsidRDefault="00B17A18" w:rsidP="00B17A18">
      <w:pPr>
        <w:spacing w:after="0"/>
        <w:jc w:val="both"/>
        <w:rPr>
          <w:rFonts w:ascii="Traditional Arabic" w:hAnsi="Traditional Arabic" w:cs="Traditional Arabic"/>
          <w:sz w:val="36"/>
          <w:szCs w:val="36"/>
          <w:rtl/>
          <w:lang w:bidi="ar-DZ"/>
        </w:rPr>
      </w:pPr>
    </w:p>
    <w:p w14:paraId="1240F25D" w14:textId="77777777" w:rsidR="00B17A18" w:rsidRPr="00C67DB5" w:rsidRDefault="00B17A18" w:rsidP="00B17A18">
      <w:pPr>
        <w:keepNext/>
        <w:keepLines/>
        <w:pBdr>
          <w:right w:val="thinThickSmallGap" w:sz="24" w:space="4" w:color="5E806D"/>
        </w:pBdr>
        <w:shd w:val="clear" w:color="auto" w:fill="9CB7A8"/>
        <w:spacing w:before="40" w:after="0" w:line="259" w:lineRule="auto"/>
        <w:jc w:val="both"/>
        <w:outlineLvl w:val="2"/>
        <w:rPr>
          <w:rFonts w:ascii="Traditional Arabic" w:eastAsia="MS Gothic" w:hAnsi="Traditional Arabic" w:cs="Traditional Arabic"/>
          <w:b/>
          <w:bCs/>
          <w:color w:val="FFFFFF"/>
          <w:kern w:val="2"/>
          <w:sz w:val="40"/>
          <w:szCs w:val="40"/>
          <w:rtl/>
          <w:lang w:eastAsia="en-GB"/>
        </w:rPr>
      </w:pPr>
      <w:bookmarkStart w:id="6" w:name="_Toc196909069"/>
      <w:bookmarkStart w:id="7" w:name="_Toc198069240"/>
      <w:bookmarkStart w:id="8" w:name="_Toc198792017"/>
      <w:r w:rsidRPr="00C67DB5">
        <w:rPr>
          <w:rFonts w:ascii="Traditional Arabic" w:eastAsia="MS Gothic" w:hAnsi="Traditional Arabic" w:cs="Traditional Arabic" w:hint="cs"/>
          <w:b/>
          <w:bCs/>
          <w:color w:val="FFFFFF"/>
          <w:kern w:val="2"/>
          <w:sz w:val="40"/>
          <w:szCs w:val="40"/>
          <w:rtl/>
          <w:lang w:eastAsia="en-GB"/>
        </w:rPr>
        <w:t>كلام ابن رجب في منهج أهل الحديث المُتقدَّمين</w:t>
      </w:r>
      <w:bookmarkEnd w:id="6"/>
      <w:bookmarkEnd w:id="7"/>
      <w:bookmarkEnd w:id="8"/>
    </w:p>
    <w:p w14:paraId="609EA649" w14:textId="77777777" w:rsidR="00B17A18" w:rsidRPr="00A312D3" w:rsidRDefault="00B17A18" w:rsidP="00B17A18">
      <w:pPr>
        <w:jc w:val="both"/>
        <w:rPr>
          <w:rFonts w:ascii="Traditional Arabic" w:hAnsi="Traditional Arabic" w:cs="Traditional Arabic"/>
          <w:color w:val="525252" w:themeColor="accent3" w:themeShade="80"/>
          <w:sz w:val="36"/>
          <w:szCs w:val="36"/>
          <w:rtl/>
          <w:lang w:bidi="ar-DZ"/>
        </w:rPr>
      </w:pPr>
      <w:r w:rsidRPr="00407EC1">
        <w:rPr>
          <w:rFonts w:ascii="Traditional Arabic" w:hAnsi="Traditional Arabic" w:cs="Traditional Arabic"/>
          <w:sz w:val="36"/>
          <w:szCs w:val="36"/>
          <w:rtl/>
          <w:lang w:bidi="ar-DZ"/>
        </w:rPr>
        <w:t xml:space="preserve">يقول هو: </w:t>
      </w:r>
      <w:r w:rsidRPr="00A312D3">
        <w:rPr>
          <w:rFonts w:ascii="Traditional Arabic" w:hAnsi="Traditional Arabic" w:cs="Traditional Arabic"/>
          <w:color w:val="525252" w:themeColor="accent3" w:themeShade="80"/>
          <w:sz w:val="36"/>
          <w:szCs w:val="36"/>
          <w:rtl/>
          <w:lang w:bidi="ar-DZ"/>
        </w:rPr>
        <w:t>(ومن ذلك - أعني مُحدَثات العلوم - ما أحدثه فقهاء الرأي من ضوابط وقواعد عقلية، ورد</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وا فروع الفقه إليها</w:t>
      </w:r>
      <w:r w:rsidRPr="00A312D3">
        <w:rPr>
          <w:rFonts w:ascii="Traditional Arabic" w:hAnsi="Traditional Arabic" w:cs="Traditional Arabic" w:hint="cs"/>
          <w:color w:val="525252" w:themeColor="accent3" w:themeShade="80"/>
          <w:sz w:val="36"/>
          <w:szCs w:val="36"/>
          <w:rtl/>
          <w:lang w:bidi="ar-DZ"/>
        </w:rPr>
        <w:t xml:space="preserve">، </w:t>
      </w:r>
      <w:r w:rsidRPr="00A312D3">
        <w:rPr>
          <w:rFonts w:ascii="Traditional Arabic" w:hAnsi="Traditional Arabic" w:cs="Traditional Arabic"/>
          <w:color w:val="525252" w:themeColor="accent3" w:themeShade="80"/>
          <w:sz w:val="36"/>
          <w:szCs w:val="36"/>
          <w:rtl/>
          <w:lang w:bidi="ar-DZ"/>
        </w:rPr>
        <w:t>وسواء</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 xml:space="preserve"> أَخالفت السنة أم وافقتها طردًا لتلك القواعد المقررة، وإن كان أصلها مما تأولوه على نصوص الكتاب والسنة، لكن بتأويلات يخالفهم غيرهم فيها</w:t>
      </w:r>
      <w:r w:rsidRPr="00A312D3">
        <w:rPr>
          <w:rFonts w:ascii="Traditional Arabic" w:hAnsi="Traditional Arabic" w:cs="Traditional Arabic" w:hint="cs"/>
          <w:color w:val="525252" w:themeColor="accent3" w:themeShade="80"/>
          <w:sz w:val="36"/>
          <w:szCs w:val="36"/>
          <w:rtl/>
          <w:lang w:bidi="ar-DZ"/>
        </w:rPr>
        <w:t xml:space="preserve">، </w:t>
      </w:r>
      <w:r w:rsidRPr="00A312D3">
        <w:rPr>
          <w:rFonts w:ascii="Traditional Arabic" w:hAnsi="Traditional Arabic" w:cs="Traditional Arabic"/>
          <w:color w:val="525252" w:themeColor="accent3" w:themeShade="80"/>
          <w:sz w:val="36"/>
          <w:szCs w:val="36"/>
          <w:rtl/>
          <w:lang w:bidi="ar-DZ"/>
        </w:rPr>
        <w:t>وهذا هو الذي أنكره أئمة الإسلام على من أنكروه من فقهاء الرأي في الحجاز والعراق، وبالغوا في ذمّ</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ه وإنكاره.</w:t>
      </w:r>
    </w:p>
    <w:p w14:paraId="415E29D1" w14:textId="77777777" w:rsidR="00B17A18" w:rsidRPr="00A312D3" w:rsidRDefault="00B17A18" w:rsidP="00B17A18">
      <w:pPr>
        <w:jc w:val="both"/>
        <w:rPr>
          <w:rFonts w:ascii="Traditional Arabic" w:hAnsi="Traditional Arabic" w:cs="Traditional Arabic"/>
          <w:color w:val="525252" w:themeColor="accent3" w:themeShade="80"/>
          <w:sz w:val="36"/>
          <w:szCs w:val="36"/>
          <w:rtl/>
          <w:lang w:bidi="ar-DZ"/>
        </w:rPr>
      </w:pPr>
      <w:r w:rsidRPr="00A312D3">
        <w:rPr>
          <w:rFonts w:ascii="Traditional Arabic" w:hAnsi="Traditional Arabic" w:cs="Traditional Arabic"/>
          <w:color w:val="525252" w:themeColor="accent3" w:themeShade="80"/>
          <w:sz w:val="36"/>
          <w:szCs w:val="36"/>
          <w:rtl/>
          <w:lang w:bidi="ar-DZ"/>
        </w:rPr>
        <w:t>فأما الأئمة وفقهاء أهل الحديث فإنهم يتبعون الحديث حيث كان، إذا كان معمولًا به عند الصحابة ومن بعدهم أو عند طائفة منهم</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 xml:space="preserve"> فأما ما اتفقوا على تركه، فلا يجوز العمل به، لأنهم ما تركوه إلا على علمٍ أنه لا يُعمل به.</w:t>
      </w:r>
    </w:p>
    <w:p w14:paraId="547714F6" w14:textId="77777777" w:rsidR="00B17A18" w:rsidRPr="00A312D3" w:rsidRDefault="00B17A18" w:rsidP="00B17A18">
      <w:pPr>
        <w:jc w:val="both"/>
        <w:rPr>
          <w:rFonts w:ascii="Traditional Arabic" w:hAnsi="Traditional Arabic" w:cs="Traditional Arabic"/>
          <w:color w:val="525252" w:themeColor="accent3" w:themeShade="80"/>
          <w:sz w:val="36"/>
          <w:szCs w:val="36"/>
          <w:rtl/>
          <w:lang w:bidi="ar-DZ"/>
        </w:rPr>
      </w:pPr>
      <w:r w:rsidRPr="00A312D3">
        <w:rPr>
          <w:rFonts w:ascii="Traditional Arabic" w:hAnsi="Traditional Arabic" w:cs="Traditional Arabic"/>
          <w:color w:val="525252" w:themeColor="accent3" w:themeShade="80"/>
          <w:sz w:val="36"/>
          <w:szCs w:val="36"/>
          <w:rtl/>
          <w:lang w:bidi="ar-DZ"/>
        </w:rPr>
        <w:t>قال عمر بن عبد العزيز: خذوا من الرأي ما يوافق من كان قبلكم، فإنهم كانوا أعلم منكم فأما ما خالف عمل أهل المدينة من الحديث، فهذا الذي مالكٌ يرى الأخذ بعمل أهل المدينة</w:t>
      </w:r>
      <w:r w:rsidRPr="00A312D3">
        <w:rPr>
          <w:rFonts w:ascii="Traditional Arabic" w:hAnsi="Traditional Arabic" w:cs="Traditional Arabic" w:hint="cs"/>
          <w:color w:val="525252" w:themeColor="accent3" w:themeShade="80"/>
          <w:sz w:val="36"/>
          <w:szCs w:val="36"/>
          <w:rtl/>
          <w:lang w:bidi="ar-DZ"/>
        </w:rPr>
        <w:t xml:space="preserve">، </w:t>
      </w:r>
      <w:r w:rsidRPr="00A312D3">
        <w:rPr>
          <w:rFonts w:ascii="Traditional Arabic" w:hAnsi="Traditional Arabic" w:cs="Traditional Arabic"/>
          <w:color w:val="525252" w:themeColor="accent3" w:themeShade="80"/>
          <w:sz w:val="36"/>
          <w:szCs w:val="36"/>
          <w:rtl/>
          <w:lang w:bidi="ar-DZ"/>
        </w:rPr>
        <w:t>والأكثرون أخذوا بالحديث</w:t>
      </w:r>
      <w:r w:rsidRPr="00A312D3">
        <w:rPr>
          <w:rFonts w:ascii="Traditional Arabic" w:hAnsi="Traditional Arabic" w:cs="Traditional Arabic" w:hint="cs"/>
          <w:color w:val="525252" w:themeColor="accent3" w:themeShade="80"/>
          <w:sz w:val="36"/>
          <w:szCs w:val="36"/>
          <w:rtl/>
          <w:lang w:bidi="ar-DZ"/>
        </w:rPr>
        <w:t xml:space="preserve">، </w:t>
      </w:r>
      <w:r w:rsidRPr="00A312D3">
        <w:rPr>
          <w:rFonts w:ascii="Traditional Arabic" w:hAnsi="Traditional Arabic" w:cs="Traditional Arabic"/>
          <w:color w:val="525252" w:themeColor="accent3" w:themeShade="80"/>
          <w:sz w:val="36"/>
          <w:szCs w:val="36"/>
          <w:rtl/>
          <w:lang w:bidi="ar-DZ"/>
        </w:rPr>
        <w:t>ومما أنكره السلف: الجدال، والخصام، والمراء في مسائل الحلال والحرام)</w:t>
      </w:r>
      <w:r w:rsidRPr="00A312D3">
        <w:rPr>
          <w:rFonts w:ascii="Traditional Arabic" w:hAnsi="Traditional Arabic" w:cs="Traditional Arabic" w:hint="cs"/>
          <w:color w:val="525252" w:themeColor="accent3" w:themeShade="80"/>
          <w:sz w:val="36"/>
          <w:szCs w:val="36"/>
          <w:rtl/>
          <w:lang w:bidi="ar-DZ"/>
        </w:rPr>
        <w:t>.</w:t>
      </w:r>
    </w:p>
    <w:p w14:paraId="776BF9A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ثم تكلم على هذا الباب، وذكر ما جاء عن السلف - رحمه الله - فيه.</w:t>
      </w:r>
    </w:p>
    <w:p w14:paraId="045494A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ثم قال: </w:t>
      </w:r>
      <w:r w:rsidRPr="00A312D3">
        <w:rPr>
          <w:rFonts w:ascii="Traditional Arabic" w:hAnsi="Traditional Arabic" w:cs="Traditional Arabic"/>
          <w:color w:val="525252" w:themeColor="accent3" w:themeShade="80"/>
          <w:sz w:val="36"/>
          <w:szCs w:val="36"/>
          <w:rtl/>
          <w:lang w:bidi="ar-DZ"/>
        </w:rPr>
        <w:t>(وقد فُتن كثير من المتأخرين بهذا، فظنوا أن من كثر كلامه وجداله وخصامه في مسائل الدين، فهو أعلم ممن ليس كذلك، وهذا جهل</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 xml:space="preserve"> محض، وانظر إلى أكابر الصحابة وعلمائهم...)</w:t>
      </w:r>
    </w:p>
    <w:p w14:paraId="3BD73ADC"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فذكر أن الصحابة رضي الله عنهم طبقتهم الأولى أقل كلام من الطبقة الثانية، ثم الطبقة الثانية من الصحابة أقل كلام من التابعين، ثم التابعين أقل كلام ممن بعدهم، وهكذا.</w:t>
      </w:r>
    </w:p>
    <w:p w14:paraId="4AF9D73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وكلما بع</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د الزمن عن النبوة، كلما زاد الكلام وكثر، وقلّ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العلم.</w:t>
      </w:r>
    </w:p>
    <w:p w14:paraId="6DC3771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ولا الآن مجالسنا مجلس ثلاث ساعات أو أكثر في هذا الزمن</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لكن في الزمن الأول ترى كلمة واحدة تكفي عنهم كلهم، ويصير الباقي مجرد هذ</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ر لا قيمة له.</w:t>
      </w:r>
    </w:p>
    <w:p w14:paraId="7EBD443C"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فكلما ابتعدنا عن النبوة، يكثر كلامنا ولكن يقلّ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العلم، العلم في نفس الكلام أقل فائدة وأقل علم، فكلام أبو بكر رضي الله عنه قليل، ولكنه علم رضي الله عنه.</w:t>
      </w:r>
    </w:p>
    <w:p w14:paraId="3DEFB4B2"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وهكذا المقايسة في هذا الباب، وذكر شيئًا من التسلسل فيه، ثم ذكر ما جاء بأن كثرة القول وتشقيق الكلام مذموم، وعلّ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ق عليه.</w:t>
      </w:r>
    </w:p>
    <w:p w14:paraId="2FF3F718"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يقول: </w:t>
      </w:r>
      <w:r w:rsidRPr="00A312D3">
        <w:rPr>
          <w:rFonts w:ascii="Traditional Arabic" w:hAnsi="Traditional Arabic" w:cs="Traditional Arabic"/>
          <w:color w:val="525252" w:themeColor="accent3" w:themeShade="80"/>
          <w:sz w:val="36"/>
          <w:szCs w:val="36"/>
          <w:rtl/>
          <w:lang w:bidi="ar-DZ"/>
        </w:rPr>
        <w:t>(وقد ابتلينا بجهلة من الناس، يعتقدون في بعض من توسّ</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ع في القول من المتأخرين، أنه أعلم ممن تقدّ</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م، فمنهم من يظن في شخص أنه أعلم من كل من تقدّ</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م، من الصحابة ومن بعدهم، لكثرة بيانه ومقاله</w:t>
      </w:r>
      <w:r w:rsidRPr="00A312D3">
        <w:rPr>
          <w:rFonts w:ascii="Traditional Arabic" w:hAnsi="Traditional Arabic" w:cs="Traditional Arabic" w:hint="cs"/>
          <w:color w:val="525252" w:themeColor="accent3" w:themeShade="80"/>
          <w:sz w:val="36"/>
          <w:szCs w:val="36"/>
          <w:rtl/>
          <w:lang w:bidi="ar-DZ"/>
        </w:rPr>
        <w:t xml:space="preserve">، </w:t>
      </w:r>
      <w:r w:rsidRPr="00A312D3">
        <w:rPr>
          <w:rFonts w:ascii="Traditional Arabic" w:hAnsi="Traditional Arabic" w:cs="Traditional Arabic"/>
          <w:color w:val="525252" w:themeColor="accent3" w:themeShade="80"/>
          <w:sz w:val="36"/>
          <w:szCs w:val="36"/>
          <w:rtl/>
          <w:lang w:bidi="ar-DZ"/>
        </w:rPr>
        <w:t>ومنهم من يقول: هو أعلم من الفقهاء والمشهورين المتبوعين)</w:t>
      </w:r>
      <w:r>
        <w:rPr>
          <w:rFonts w:ascii="Traditional Arabic" w:hAnsi="Traditional Arabic" w:cs="Traditional Arabic" w:hint="cs"/>
          <w:sz w:val="36"/>
          <w:szCs w:val="36"/>
          <w:rtl/>
          <w:lang w:bidi="ar-DZ"/>
        </w:rPr>
        <w:t>.</w:t>
      </w:r>
    </w:p>
    <w:p w14:paraId="3D5B12C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ثم ذكر ما يلزم على هذا</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وطبعًا هذا إلى هذا الزمن يُعرف، والناس عادة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يقتدون بمن يرونه أكثر مما يقتدون بمن سبق، مع أن الأصل أن من سبق فهم أعلم</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ولذلك، كل ما كان الإنسان أوسع اطلاعًا على ما عند السابقين، فهو الأعلم لأن ذاك هو العلم</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الذي كانوا عليه من الصحابة رضي الله عنهم، وبعدهم من التابعين.</w:t>
      </w:r>
    </w:p>
    <w:p w14:paraId="69ED66CA"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فمن هنا أقول: ينبغي أن يُرجع كل شيء للصدر الأول، وأن ما دخل هذه العلوم من الدواخل التي جاءت بعد ذلك، كثيرٌ منه لا حاجة له أصلًا، ما له حاجة، وجزء منه أثار إشكالًا</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إذا رجعنا للأمر الأول، وجدنا أن الأمر أوضح من كثير من هذا الكلام وتشقيقه.</w:t>
      </w:r>
    </w:p>
    <w:p w14:paraId="538D3A2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وانظروا في علوم الآلة بشكل عام، تجدونها بهذه الصورة، لأن علوم الآلة إنما تأتي عند الحاجة لها، ثم تبدأ تتوسع شيئًا فشيئًا، وقد يكون جزء</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كبير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منها، إذا اقتربنا من الصدر الأول، ذهبت حاجته، وهو لا يوجد في الصدر الأول لأنه لم تَقُم الحاجة إليه، فلمّ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ا نجعله أساسًا </w:t>
      </w:r>
      <w:r>
        <w:rPr>
          <w:rFonts w:ascii="Traditional Arabic" w:hAnsi="Traditional Arabic" w:cs="Traditional Arabic" w:hint="cs"/>
          <w:sz w:val="36"/>
          <w:szCs w:val="36"/>
          <w:rtl/>
          <w:lang w:bidi="ar-DZ"/>
        </w:rPr>
        <w:t>و</w:t>
      </w:r>
      <w:r w:rsidRPr="00407EC1">
        <w:rPr>
          <w:rFonts w:ascii="Traditional Arabic" w:hAnsi="Traditional Arabic" w:cs="Traditional Arabic"/>
          <w:sz w:val="36"/>
          <w:szCs w:val="36"/>
          <w:rtl/>
          <w:lang w:bidi="ar-DZ"/>
        </w:rPr>
        <w:t>نستمر، نظل بحاجة إلى هذه العلوم.</w:t>
      </w:r>
    </w:p>
    <w:p w14:paraId="6BFDFF0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ثم قال: </w:t>
      </w:r>
      <w:r w:rsidRPr="00A312D3">
        <w:rPr>
          <w:rFonts w:ascii="Traditional Arabic" w:hAnsi="Traditional Arabic" w:cs="Traditional Arabic"/>
          <w:color w:val="525252" w:themeColor="accent3" w:themeShade="80"/>
          <w:sz w:val="36"/>
          <w:szCs w:val="36"/>
          <w:rtl/>
          <w:lang w:bidi="ar-DZ"/>
        </w:rPr>
        <w:t>(فأفضل العلوم في تفسير القرآن ومعاني الحديث، والكلام في الحلال والحرام، ما كان مأثورًا عن الصحابة والتابعين وتابعيهم)</w:t>
      </w:r>
      <w:r w:rsidRPr="00407EC1">
        <w:rPr>
          <w:rFonts w:ascii="Traditional Arabic" w:hAnsi="Traditional Arabic" w:cs="Traditional Arabic"/>
          <w:sz w:val="36"/>
          <w:szCs w:val="36"/>
          <w:rtl/>
          <w:lang w:bidi="ar-DZ"/>
        </w:rPr>
        <w:t>، إلى أن ينتهي إلى أئمة الإسلام المشهورين المُقتدى بهم، الذين سميناهم فيما سبق، يعني الأئمة المشهورين.</w:t>
      </w:r>
    </w:p>
    <w:p w14:paraId="0A2CB2B7" w14:textId="77777777" w:rsidR="00B17A18" w:rsidRPr="00A312D3" w:rsidRDefault="00B17A18" w:rsidP="00B17A18">
      <w:pPr>
        <w:jc w:val="both"/>
        <w:rPr>
          <w:rFonts w:ascii="Traditional Arabic" w:hAnsi="Traditional Arabic" w:cs="Traditional Arabic"/>
          <w:color w:val="525252" w:themeColor="accent3" w:themeShade="80"/>
          <w:sz w:val="36"/>
          <w:szCs w:val="36"/>
          <w:rtl/>
          <w:lang w:bidi="ar-DZ"/>
        </w:rPr>
      </w:pPr>
      <w:r w:rsidRPr="00A312D3">
        <w:rPr>
          <w:rFonts w:ascii="Traditional Arabic" w:hAnsi="Traditional Arabic" w:cs="Traditional Arabic"/>
          <w:color w:val="525252" w:themeColor="accent3" w:themeShade="80"/>
          <w:sz w:val="36"/>
          <w:szCs w:val="36"/>
          <w:rtl/>
          <w:lang w:bidi="ar-DZ"/>
        </w:rPr>
        <w:t>(فضبط ما رُوي عنهم في ذلك أفضل العلوم، مع تفهمه وتعقله والتفقه فيه، وما حدث بعدهم من التوسع لا خير في كثيرٍ منه، إلا أن يكون شرحًا لكلام يستغل</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ق من كلامهم</w:t>
      </w:r>
      <w:r w:rsidRPr="00A312D3">
        <w:rPr>
          <w:rFonts w:ascii="Traditional Arabic" w:hAnsi="Traditional Arabic" w:cs="Traditional Arabic" w:hint="cs"/>
          <w:color w:val="525252" w:themeColor="accent3" w:themeShade="80"/>
          <w:sz w:val="36"/>
          <w:szCs w:val="36"/>
          <w:rtl/>
          <w:lang w:bidi="ar-DZ"/>
        </w:rPr>
        <w:t xml:space="preserve">، </w:t>
      </w:r>
      <w:r w:rsidRPr="00A312D3">
        <w:rPr>
          <w:rFonts w:ascii="Traditional Arabic" w:hAnsi="Traditional Arabic" w:cs="Traditional Arabic"/>
          <w:color w:val="525252" w:themeColor="accent3" w:themeShade="80"/>
          <w:sz w:val="36"/>
          <w:szCs w:val="36"/>
          <w:rtl/>
          <w:lang w:bidi="ar-DZ"/>
        </w:rPr>
        <w:t>وأما ما كان مخالفًا لكلامهم، فأكثره باطل، ولا منفعة فيه، وفي كلامهم في ذلك كفاية وزيادة</w:t>
      </w:r>
      <w:r w:rsidRPr="00A312D3">
        <w:rPr>
          <w:rFonts w:ascii="Traditional Arabic" w:hAnsi="Traditional Arabic" w:cs="Traditional Arabic" w:hint="cs"/>
          <w:color w:val="525252" w:themeColor="accent3" w:themeShade="80"/>
          <w:sz w:val="36"/>
          <w:szCs w:val="36"/>
          <w:rtl/>
          <w:lang w:bidi="ar-DZ"/>
        </w:rPr>
        <w:t>.</w:t>
      </w:r>
    </w:p>
    <w:p w14:paraId="6FD0D8F0" w14:textId="77777777" w:rsidR="00B17A18" w:rsidRPr="00A312D3" w:rsidRDefault="00B17A18" w:rsidP="00B17A18">
      <w:pPr>
        <w:jc w:val="both"/>
        <w:rPr>
          <w:rFonts w:ascii="Traditional Arabic" w:hAnsi="Traditional Arabic" w:cs="Traditional Arabic"/>
          <w:color w:val="525252" w:themeColor="accent3" w:themeShade="80"/>
          <w:sz w:val="36"/>
          <w:szCs w:val="36"/>
          <w:rtl/>
          <w:lang w:bidi="ar-DZ"/>
        </w:rPr>
      </w:pPr>
      <w:r w:rsidRPr="00A312D3">
        <w:rPr>
          <w:rFonts w:ascii="Traditional Arabic" w:hAnsi="Traditional Arabic" w:cs="Traditional Arabic"/>
          <w:color w:val="525252" w:themeColor="accent3" w:themeShade="80"/>
          <w:sz w:val="36"/>
          <w:szCs w:val="36"/>
          <w:rtl/>
          <w:lang w:bidi="ar-DZ"/>
        </w:rPr>
        <w:t>فلا يوجد في كلام من بعدهم من حقٍ إلا وهو في كلامهم موجود بأوجز لفظ، وأخصر عبارة</w:t>
      </w:r>
      <w:r w:rsidRPr="00A312D3">
        <w:rPr>
          <w:rFonts w:ascii="Traditional Arabic" w:hAnsi="Traditional Arabic" w:cs="Traditional Arabic" w:hint="cs"/>
          <w:color w:val="525252" w:themeColor="accent3" w:themeShade="80"/>
          <w:sz w:val="36"/>
          <w:szCs w:val="36"/>
          <w:rtl/>
          <w:lang w:bidi="ar-DZ"/>
        </w:rPr>
        <w:t xml:space="preserve">، </w:t>
      </w:r>
      <w:r w:rsidRPr="00A312D3">
        <w:rPr>
          <w:rFonts w:ascii="Traditional Arabic" w:hAnsi="Traditional Arabic" w:cs="Traditional Arabic"/>
          <w:color w:val="525252" w:themeColor="accent3" w:themeShade="80"/>
          <w:sz w:val="36"/>
          <w:szCs w:val="36"/>
          <w:rtl/>
          <w:lang w:bidi="ar-DZ"/>
        </w:rPr>
        <w:t>ولا يوجد في كلام من بعدهم من باطلٍ، إلا وفي كلامهم ما يبي</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ّن بُطلانَه لمن فهمه وتأمله، ويُوجد في كلامهم من المعاني البديعة - يعني المتقدمين - والمآخذ الدقيقة ما لا يهتدي إليه من بعدهم، ولا يُلِمّ به.</w:t>
      </w:r>
    </w:p>
    <w:p w14:paraId="3A1F73D0" w14:textId="77777777" w:rsidR="00B17A18" w:rsidRPr="00407EC1" w:rsidRDefault="00B17A18" w:rsidP="00B17A18">
      <w:pPr>
        <w:jc w:val="both"/>
        <w:rPr>
          <w:rFonts w:ascii="Traditional Arabic" w:hAnsi="Traditional Arabic" w:cs="Traditional Arabic"/>
          <w:sz w:val="36"/>
          <w:szCs w:val="36"/>
          <w:rtl/>
          <w:lang w:bidi="ar-DZ"/>
        </w:rPr>
      </w:pPr>
      <w:r w:rsidRPr="00A312D3">
        <w:rPr>
          <w:rFonts w:ascii="Traditional Arabic" w:hAnsi="Traditional Arabic" w:cs="Traditional Arabic"/>
          <w:color w:val="525252" w:themeColor="accent3" w:themeShade="80"/>
          <w:sz w:val="36"/>
          <w:szCs w:val="36"/>
          <w:rtl/>
          <w:lang w:bidi="ar-DZ"/>
        </w:rPr>
        <w:t xml:space="preserve">فمن لم يأخذ العلم من كلامهم فاته الخير كله، مع ما يقع في كثير من الباطل في متابعة من تأخر) </w:t>
      </w:r>
      <w:r w:rsidRPr="00407EC1">
        <w:rPr>
          <w:rFonts w:ascii="Traditional Arabic" w:hAnsi="Traditional Arabic" w:cs="Traditional Arabic"/>
          <w:sz w:val="36"/>
          <w:szCs w:val="36"/>
          <w:rtl/>
          <w:lang w:bidi="ar-DZ"/>
        </w:rPr>
        <w:t xml:space="preserve">أو نحو هذا الكلام؛ </w:t>
      </w:r>
      <w:r>
        <w:rPr>
          <w:rFonts w:ascii="Traditional Arabic" w:hAnsi="Traditional Arabic" w:cs="Traditional Arabic" w:hint="cs"/>
          <w:sz w:val="36"/>
          <w:szCs w:val="36"/>
          <w:rtl/>
          <w:lang w:bidi="ar-DZ"/>
        </w:rPr>
        <w:t xml:space="preserve">يعني </w:t>
      </w:r>
      <w:r w:rsidRPr="00407EC1">
        <w:rPr>
          <w:rFonts w:ascii="Traditional Arabic" w:hAnsi="Traditional Arabic" w:cs="Traditional Arabic"/>
          <w:sz w:val="36"/>
          <w:szCs w:val="36"/>
          <w:rtl/>
          <w:lang w:bidi="ar-DZ"/>
        </w:rPr>
        <w:t>العبارة ليست واضحة.</w:t>
      </w:r>
    </w:p>
    <w:p w14:paraId="63AAB98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 xml:space="preserve">يقول: </w:t>
      </w:r>
      <w:r w:rsidRPr="00A312D3">
        <w:rPr>
          <w:rFonts w:ascii="Traditional Arabic" w:hAnsi="Traditional Arabic" w:cs="Traditional Arabic"/>
          <w:color w:val="525252" w:themeColor="accent3" w:themeShade="80"/>
          <w:sz w:val="36"/>
          <w:szCs w:val="36"/>
          <w:rtl/>
          <w:lang w:bidi="ar-DZ"/>
        </w:rPr>
        <w:t>(ويحتاج من أراد جمع كلامهم إلى معرفة</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 xml:space="preserve"> صحيحه من سقيمه، وذلك بمعرفة الجرح والتعديل فمن لم يعرف ذلك، فهو غير واثق </w:t>
      </w:r>
      <w:r w:rsidRPr="00A312D3">
        <w:rPr>
          <w:rFonts w:ascii="Traditional Arabic" w:hAnsi="Traditional Arabic" w:cs="Traditional Arabic" w:hint="cs"/>
          <w:color w:val="525252" w:themeColor="accent3" w:themeShade="80"/>
          <w:sz w:val="36"/>
          <w:szCs w:val="36"/>
          <w:rtl/>
          <w:lang w:bidi="ar-DZ"/>
        </w:rPr>
        <w:t>ل</w:t>
      </w:r>
      <w:r w:rsidRPr="00A312D3">
        <w:rPr>
          <w:rFonts w:ascii="Traditional Arabic" w:hAnsi="Traditional Arabic" w:cs="Traditional Arabic"/>
          <w:color w:val="525252" w:themeColor="accent3" w:themeShade="80"/>
          <w:sz w:val="36"/>
          <w:szCs w:val="36"/>
          <w:rtl/>
          <w:lang w:bidi="ar-DZ"/>
        </w:rPr>
        <w:t>ما ينقله من ذلك، ويلتبس عليه حقه بباطله ولا يثق بما عنده من ذلك</w:t>
      </w:r>
      <w:r w:rsidRPr="00A312D3">
        <w:rPr>
          <w:rFonts w:ascii="Traditional Arabic" w:hAnsi="Traditional Arabic" w:cs="Traditional Arabic" w:hint="cs"/>
          <w:color w:val="525252" w:themeColor="accent3" w:themeShade="80"/>
          <w:sz w:val="36"/>
          <w:szCs w:val="36"/>
          <w:rtl/>
          <w:lang w:bidi="ar-DZ"/>
        </w:rPr>
        <w:t xml:space="preserve">، </w:t>
      </w:r>
      <w:r w:rsidRPr="00A312D3">
        <w:rPr>
          <w:rFonts w:ascii="Traditional Arabic" w:hAnsi="Traditional Arabic" w:cs="Traditional Arabic"/>
          <w:color w:val="525252" w:themeColor="accent3" w:themeShade="80"/>
          <w:sz w:val="36"/>
          <w:szCs w:val="36"/>
          <w:rtl/>
          <w:lang w:bidi="ar-DZ"/>
        </w:rPr>
        <w:t>كما يُرى من قل علمه بذلك لا يثق بما يُروى عن النبي ﷺ، ولا عن السلف، لجهله بصحيحه من سقيمه)</w:t>
      </w:r>
      <w:r w:rsidRPr="00407EC1">
        <w:rPr>
          <w:rFonts w:ascii="Traditional Arabic" w:hAnsi="Traditional Arabic" w:cs="Traditional Arabic"/>
          <w:sz w:val="36"/>
          <w:szCs w:val="36"/>
          <w:rtl/>
          <w:lang w:bidi="ar-DZ"/>
        </w:rPr>
        <w:t xml:space="preserve"> ثم ذكر كلامًا في هذا الباب.</w:t>
      </w:r>
    </w:p>
    <w:p w14:paraId="279BFDA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ثم قال: </w:t>
      </w:r>
      <w:r w:rsidRPr="00A312D3">
        <w:rPr>
          <w:rFonts w:ascii="Traditional Arabic" w:hAnsi="Traditional Arabic" w:cs="Traditional Arabic"/>
          <w:color w:val="525252" w:themeColor="accent3" w:themeShade="80"/>
          <w:sz w:val="36"/>
          <w:szCs w:val="36"/>
          <w:rtl/>
          <w:lang w:bidi="ar-DZ"/>
        </w:rPr>
        <w:t>(وليكن الإنسان على حذر مما حَدث بعدهم، فإنه حدث بعدهم حوادث كثيرة، وحدث من انتسب إلى متابعة السنة والحديث من الظاهرية ونحوهم، وهم أشد مخالفة لها لشذوذه عن الأئمة، وانفراده عنهم بفهم</w:t>
      </w:r>
      <w:r w:rsidRPr="00A312D3">
        <w:rPr>
          <w:rFonts w:ascii="Traditional Arabic" w:hAnsi="Traditional Arabic" w:cs="Traditional Arabic" w:hint="cs"/>
          <w:color w:val="525252" w:themeColor="accent3" w:themeShade="80"/>
          <w:sz w:val="36"/>
          <w:szCs w:val="36"/>
          <w:rtl/>
          <w:lang w:bidi="ar-DZ"/>
        </w:rPr>
        <w:t>ٍ</w:t>
      </w:r>
      <w:r w:rsidRPr="00A312D3">
        <w:rPr>
          <w:rFonts w:ascii="Traditional Arabic" w:hAnsi="Traditional Arabic" w:cs="Traditional Arabic"/>
          <w:color w:val="525252" w:themeColor="accent3" w:themeShade="80"/>
          <w:sz w:val="36"/>
          <w:szCs w:val="36"/>
          <w:rtl/>
          <w:lang w:bidi="ar-DZ"/>
        </w:rPr>
        <w:t xml:space="preserve"> يفهمه، أو يأخذ ما لم يأخذ به الأئمة من قبله)</w:t>
      </w:r>
      <w:r w:rsidRPr="00A312D3">
        <w:rPr>
          <w:rFonts w:ascii="Traditional Arabic" w:hAnsi="Traditional Arabic" w:cs="Traditional Arabic" w:hint="cs"/>
          <w:color w:val="525252" w:themeColor="accent3" w:themeShade="80"/>
          <w:sz w:val="36"/>
          <w:szCs w:val="36"/>
          <w:rtl/>
          <w:lang w:bidi="ar-DZ"/>
        </w:rPr>
        <w:t>.</w:t>
      </w:r>
    </w:p>
    <w:p w14:paraId="265FD84D"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ثم ذكر الكلام؛ الدخول في علم الكلام وذمّه، وذكر ما يتعلق بالتصوف، وكلام المتصوفين وذمه.</w:t>
      </w:r>
    </w:p>
    <w:p w14:paraId="45F9BE84"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وحقيقة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كلام الحافظ ابن رجب رحمه الله، جميل جدًا في بيان هذه القضية، والإشارة إلى المنهج الدقيق بعبارات يسيرة، بي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منهج العلم الدقيق لمن أراد علم السلف رحمهم الله، وهو بعيد عن كثرة الكلام والقيل والقال والجدال والخصام؛ منهج واضح ودقيق.</w:t>
      </w:r>
    </w:p>
    <w:p w14:paraId="190E9EC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لكن لا بد فيه من آلة نافية، بحيث يعرف الصحيح من السقيم، حتى فيما ينقله عن السلف رحمهم الله رحمة واسعة.</w:t>
      </w:r>
    </w:p>
    <w:p w14:paraId="60EEF7E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على كل حال، ابن رجب أعتَبِرُه مثالًا، أعدّ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مثالًا مناسبًا لما أدعو إليه من الرجوع إلى منهج الأئمة في الفقه؛ فتح الباري لابن رجب رحمه الله تعالى، مثال ظاهر على ذلك</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انظروا كيف يدرس المسألة رحمه الله، فإذا أراد أن يذكر أقوال الحنابلة، هو يذكر النصوص عن أصحاب أحمد ومن بعدهم، ثم يأتي للخلّ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ال، ويذكر تحرير الخلّال لما يُروى عن أحمد، وينزل قليلًا.</w:t>
      </w:r>
    </w:p>
    <w:p w14:paraId="4AAA876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الكتب المتأخرة، فيما قبله بمئة سنة أو حيالها، لا يكاد يعرّ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ج عليها إطلاقًا، المُغني على جلالته - أعني كتاب الم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غني لأبي محمد - ليس له كبير ذكر عنده إطلاقًا، هو شغله فوق</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 xml:space="preserve">ثم إذا أراد </w:t>
      </w:r>
      <w:r w:rsidRPr="00407EC1">
        <w:rPr>
          <w:rFonts w:ascii="Traditional Arabic" w:hAnsi="Traditional Arabic" w:cs="Traditional Arabic"/>
          <w:sz w:val="36"/>
          <w:szCs w:val="36"/>
          <w:rtl/>
          <w:lang w:bidi="ar-DZ"/>
        </w:rPr>
        <w:lastRenderedPageBreak/>
        <w:t>أن يتكلم عن المسألة، يذكر فيها أقوال التابعين بعد أقوال الصحابة طبعًا أولًا، ثم أقوال التابعين، ويذكر الخلاف في الصدر الأول في المسألة، ثم يذكر اتجاه الإمام أحمد، واتجاه الشافعي، ولا يتوسع فيما عليه المتأخرون إطلاقًا.</w:t>
      </w:r>
    </w:p>
    <w:p w14:paraId="0B18823D"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هو يدرس المسألة من عُلو، ويأتي بها من أصولها وجذوعها الأولى، فيستغني بذلك عن أن يأتي بالكلام المتأخر</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وإذا ذكر الأدلة، يذكر ما استدل به الأولون، ويناقش على نفس النَفَس الذي يناقش عليه الأولون</w:t>
      </w:r>
      <w:r>
        <w:rPr>
          <w:rFonts w:ascii="Traditional Arabic" w:hAnsi="Traditional Arabic" w:cs="Traditional Arabic" w:hint="cs"/>
          <w:sz w:val="36"/>
          <w:szCs w:val="36"/>
          <w:rtl/>
          <w:lang w:bidi="ar-DZ"/>
        </w:rPr>
        <w:t>.</w:t>
      </w:r>
    </w:p>
    <w:p w14:paraId="46490426"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لأنه مكتمل الآلة</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فهو محدّ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ث</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فقيه</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متعمق، رحمه الله، </w:t>
      </w:r>
      <w:r>
        <w:rPr>
          <w:rFonts w:ascii="Traditional Arabic" w:hAnsi="Traditional Arabic" w:cs="Traditional Arabic" w:hint="cs"/>
          <w:sz w:val="36"/>
          <w:szCs w:val="36"/>
          <w:rtl/>
          <w:lang w:bidi="ar-DZ"/>
        </w:rPr>
        <w:t xml:space="preserve">هو </w:t>
      </w:r>
      <w:r w:rsidRPr="00407EC1">
        <w:rPr>
          <w:rFonts w:ascii="Traditional Arabic" w:hAnsi="Traditional Arabic" w:cs="Traditional Arabic"/>
          <w:sz w:val="36"/>
          <w:szCs w:val="36"/>
          <w:rtl/>
          <w:lang w:bidi="ar-DZ"/>
        </w:rPr>
        <w:t>أحد أئمة الحنابلة ولا جدال عليه رحمه الله، وهو إمام من أئمة أهل الحديث، فأرسى قواعد عميقة في دراسة المسائل على هذا النفس، رحمه الله رحمةً واسعة.</w:t>
      </w:r>
    </w:p>
    <w:p w14:paraId="7A31032A"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من أراد إدراك هذا، فليتمرس ويكثر من القراءة لابن رجب، إذا حبيت تفهم أكثر، اقرأ مسألة وشرحها في فتح الباري لابن رجب، وفي فتح الباري لابن حجر، تجد البون الشاسع بين الطريقتين</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هذا يعطيك اختلافًا منهجيً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ا في أخذ المسألة</w:t>
      </w:r>
      <w:r>
        <w:rPr>
          <w:rFonts w:ascii="Traditional Arabic" w:hAnsi="Traditional Arabic" w:cs="Traditional Arabic" w:hint="cs"/>
          <w:sz w:val="36"/>
          <w:szCs w:val="36"/>
          <w:rtl/>
          <w:lang w:bidi="ar-DZ"/>
        </w:rPr>
        <w:t>.</w:t>
      </w:r>
    </w:p>
    <w:p w14:paraId="45534889"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قد يكون الراجح عند الاثنين في النهاية واحدًا في بعض المسائل، وفي النهاية لا يكون واحدًا، </w:t>
      </w:r>
      <w:r>
        <w:rPr>
          <w:rFonts w:ascii="Traditional Arabic" w:hAnsi="Traditional Arabic" w:cs="Traditional Arabic" w:hint="cs"/>
          <w:sz w:val="36"/>
          <w:szCs w:val="36"/>
          <w:rtl/>
          <w:lang w:bidi="ar-DZ"/>
        </w:rPr>
        <w:t>ما هي</w:t>
      </w:r>
      <w:r w:rsidRPr="00407EC1">
        <w:rPr>
          <w:rFonts w:ascii="Traditional Arabic" w:hAnsi="Traditional Arabic" w:cs="Traditional Arabic"/>
          <w:sz w:val="36"/>
          <w:szCs w:val="36"/>
          <w:rtl/>
          <w:lang w:bidi="ar-DZ"/>
        </w:rPr>
        <w:t xml:space="preserve"> قضية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لكن معالجة المسألة وأخذ المسألة يختلف بين الاثنين، رحمة الله عليهما جميعًا، وعلى غيرهم من أئمة الإسلام</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هو تمثيل لمعرفة المنهج، وليس المقصود منه النقد لأحد من أئمة الإسلام، أو يعني الث</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م.</w:t>
      </w:r>
    </w:p>
    <w:p w14:paraId="2712875D" w14:textId="77777777" w:rsidR="00B17A18" w:rsidRPr="00A312D3" w:rsidRDefault="00B17A18" w:rsidP="00B17A18">
      <w:pPr>
        <w:pStyle w:val="ad"/>
        <w:jc w:val="both"/>
        <w:rPr>
          <w:rtl/>
        </w:rPr>
      </w:pPr>
      <w:bookmarkStart w:id="9" w:name="_Toc196909070"/>
      <w:bookmarkStart w:id="10" w:name="_Toc198069241"/>
      <w:bookmarkStart w:id="11" w:name="_Toc198792018"/>
      <w:r w:rsidRPr="00A312D3">
        <w:rPr>
          <w:rFonts w:hint="cs"/>
          <w:rtl/>
        </w:rPr>
        <w:t>قواعد فقهاء المُحدِّثين</w:t>
      </w:r>
      <w:bookmarkEnd w:id="9"/>
      <w:bookmarkEnd w:id="10"/>
      <w:bookmarkEnd w:id="11"/>
    </w:p>
    <w:p w14:paraId="0CDFBB3A"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بعد هذا، عندي جملة من القواعد المتعلقة بفقهاء المحدثين في تعاملهم مع النصوص، بعد ما عرفنا المعالم العامة التي لا جدال عليها، هناك قواعد جزئية في منهج فقهاء المحدثين، يظهر فيها الاختلاف بينهم وبين المتأخرين، في النظر الفقهي الحديثي في آن واحد.</w:t>
      </w:r>
    </w:p>
    <w:p w14:paraId="7E1E5BA3" w14:textId="77777777" w:rsidR="00B17A18" w:rsidRPr="00407EC1" w:rsidRDefault="00B17A18" w:rsidP="00B17A18">
      <w:pPr>
        <w:jc w:val="both"/>
        <w:rPr>
          <w:rFonts w:ascii="Traditional Arabic" w:hAnsi="Traditional Arabic" w:cs="Traditional Arabic"/>
          <w:sz w:val="36"/>
          <w:szCs w:val="36"/>
          <w:rtl/>
          <w:lang w:bidi="ar-DZ"/>
        </w:rPr>
      </w:pPr>
      <w:r>
        <w:rPr>
          <w:rFonts w:ascii="Traditional Arabic" w:hAnsi="Traditional Arabic" w:cs="Traditional Arabic" w:hint="cs"/>
          <w:sz w:val="36"/>
          <w:szCs w:val="36"/>
          <w:rtl/>
          <w:lang w:bidi="ar-DZ"/>
        </w:rPr>
        <w:lastRenderedPageBreak/>
        <w:t>سأمُر</w:t>
      </w:r>
      <w:r w:rsidRPr="00407EC1">
        <w:rPr>
          <w:rFonts w:ascii="Traditional Arabic" w:hAnsi="Traditional Arabic" w:cs="Traditional Arabic"/>
          <w:sz w:val="36"/>
          <w:szCs w:val="36"/>
          <w:rtl/>
          <w:lang w:bidi="ar-DZ"/>
        </w:rPr>
        <w:t xml:space="preserve"> على جملة من القواعد بشيء من الاستعجال كي - لعلي آتي عليها كلها إن شاء الله - القواعد هذه جعلت لها تسميات باجتهاد التسميات لا تعني شيئًا، إنما المهم هو معرفة الفكرة التي تدور حولها القاعدة.</w:t>
      </w:r>
    </w:p>
    <w:p w14:paraId="6DAE6590" w14:textId="77777777" w:rsidR="00B17A18" w:rsidRPr="00A312D3" w:rsidRDefault="00B17A18" w:rsidP="00B17A18">
      <w:pPr>
        <w:pStyle w:val="a6"/>
        <w:numPr>
          <w:ilvl w:val="0"/>
          <w:numId w:val="11"/>
        </w:numPr>
        <w:jc w:val="both"/>
        <w:rPr>
          <w:rFonts w:ascii="Traditional Arabic" w:hAnsi="Traditional Arabic" w:cs="Traditional Arabic"/>
          <w:b/>
          <w:bCs/>
          <w:sz w:val="36"/>
          <w:szCs w:val="36"/>
          <w:lang w:bidi="ar-DZ"/>
        </w:rPr>
      </w:pPr>
      <w:r w:rsidRPr="00A312D3">
        <w:rPr>
          <w:rFonts w:ascii="Traditional Arabic" w:hAnsi="Traditional Arabic" w:cs="Traditional Arabic"/>
          <w:b/>
          <w:bCs/>
          <w:sz w:val="36"/>
          <w:szCs w:val="36"/>
          <w:rtl/>
          <w:lang w:bidi="ar-DZ"/>
        </w:rPr>
        <w:t xml:space="preserve">القاعدة الأولى: الثبوت للنص </w:t>
      </w:r>
    </w:p>
    <w:p w14:paraId="567B2E23" w14:textId="77777777" w:rsidR="00B17A18" w:rsidRPr="00A312D3" w:rsidRDefault="00B17A18" w:rsidP="00B17A18">
      <w:pPr>
        <w:jc w:val="both"/>
        <w:rPr>
          <w:rFonts w:ascii="Traditional Arabic" w:hAnsi="Traditional Arabic" w:cs="Traditional Arabic"/>
          <w:sz w:val="36"/>
          <w:szCs w:val="36"/>
          <w:rtl/>
          <w:lang w:bidi="ar-DZ"/>
        </w:rPr>
      </w:pPr>
      <w:r w:rsidRPr="00A312D3">
        <w:rPr>
          <w:rFonts w:ascii="Traditional Arabic" w:hAnsi="Traditional Arabic" w:cs="Traditional Arabic"/>
          <w:sz w:val="36"/>
          <w:szCs w:val="36"/>
          <w:rtl/>
          <w:lang w:bidi="ar-DZ"/>
        </w:rPr>
        <w:t>عندي أول قاعدة متعلقة بالثبوت، الثبوت للنص، والمقصود من هذا أنه لا يكون التعامل مع النصوص عند اختلافها إلا بعد ثبوتها، فهذا أصل مهم، أنه عند التعامل مع النص، أيًّا كان التعامل: استدلال، جمع، نظر، يكون بعد ثبوت هذا النص.</w:t>
      </w:r>
    </w:p>
    <w:p w14:paraId="4EA5D30D"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قبل قليل ابن رجب ذكر أنه حتى ما يُنقَل كلُّه، حتى غير المرفوع، نحن بحاجة إلى معرفة سقيمه من صحيحه، وأن هذا لا بد فيه من الجرح والتعديل، يعني لا بد فيه من آلة محدِّث في الباب.</w:t>
      </w:r>
    </w:p>
    <w:p w14:paraId="4A9E677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فإذا جئتني بفقيه خ</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وٍ عن الحديث، لا يمكن أن يقوم بالدور المطلوب، كما لو جئتني بمحدّثٍ معنيٍّ بالرواية فقط ولا عناية له بما سوى ذلك، لا يمكن أن يقوم بالدور، ولا لا؟ لا يمكن أن يقوم بالدور إلا من له عناية بالبابي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له معرفة بالبابي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ليس مجرد ناقل.</w:t>
      </w:r>
    </w:p>
    <w:p w14:paraId="39F561C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مجرد الناقل في البابين لا يصنع شيئًا، أو الناقل في أحدهما وناظر في الآخر لا يصنع شيئًا، لا بد أن يكون له معرفة في البابين، وعنده مَلَكَة في الجانبين، فإذا حصَّل الم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لَكَة في الجانبين، استطاع أن يسير في هذا الطريق، ويكون لنظره يعني فائدة.</w:t>
      </w:r>
    </w:p>
    <w:p w14:paraId="15B6008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طيب، </w:t>
      </w:r>
      <w:r w:rsidRPr="005461B2">
        <w:rPr>
          <w:rFonts w:ascii="Traditional Arabic" w:hAnsi="Traditional Arabic" w:cs="Traditional Arabic"/>
          <w:b/>
          <w:bCs/>
          <w:sz w:val="36"/>
          <w:szCs w:val="36"/>
          <w:rtl/>
          <w:lang w:bidi="ar-DZ"/>
        </w:rPr>
        <w:t>أعود للثبوت، هنا أمور متعددة تدخل في هذا الجانب</w:t>
      </w:r>
      <w:r w:rsidRPr="00407EC1">
        <w:rPr>
          <w:rFonts w:ascii="Traditional Arabic" w:hAnsi="Traditional Arabic" w:cs="Traditional Arabic"/>
          <w:sz w:val="36"/>
          <w:szCs w:val="36"/>
          <w:rtl/>
          <w:lang w:bidi="ar-DZ"/>
        </w:rPr>
        <w:t>، أذكرها على سبيل التَدَلِّي، كما يقول ابن حجر رحمه الله:</w:t>
      </w:r>
    </w:p>
    <w:p w14:paraId="023F8CC5" w14:textId="77777777" w:rsidR="00B17A18" w:rsidRDefault="00B17A18" w:rsidP="00B17A18">
      <w:pPr>
        <w:pStyle w:val="a6"/>
        <w:numPr>
          <w:ilvl w:val="0"/>
          <w:numId w:val="12"/>
        </w:numPr>
        <w:jc w:val="both"/>
        <w:rPr>
          <w:rFonts w:ascii="Traditional Arabic" w:hAnsi="Traditional Arabic" w:cs="Traditional Arabic"/>
          <w:sz w:val="36"/>
          <w:szCs w:val="36"/>
          <w:lang w:bidi="ar-DZ"/>
        </w:rPr>
      </w:pPr>
      <w:r>
        <w:rPr>
          <w:rFonts w:ascii="Traditional Arabic" w:hAnsi="Traditional Arabic" w:cs="Traditional Arabic" w:hint="cs"/>
          <w:sz w:val="36"/>
          <w:szCs w:val="36"/>
          <w:rtl/>
          <w:lang w:bidi="ar-DZ"/>
        </w:rPr>
        <w:t xml:space="preserve"> </w:t>
      </w:r>
      <w:r w:rsidRPr="005461B2">
        <w:rPr>
          <w:rFonts w:ascii="Traditional Arabic" w:hAnsi="Traditional Arabic" w:cs="Traditional Arabic"/>
          <w:sz w:val="36"/>
          <w:szCs w:val="36"/>
          <w:rtl/>
          <w:lang w:bidi="ar-DZ"/>
        </w:rPr>
        <w:t xml:space="preserve">أولها: </w:t>
      </w:r>
      <w:r w:rsidRPr="005461B2">
        <w:rPr>
          <w:rFonts w:ascii="Traditional Arabic" w:hAnsi="Traditional Arabic" w:cs="Traditional Arabic"/>
          <w:b/>
          <w:bCs/>
          <w:sz w:val="36"/>
          <w:szCs w:val="36"/>
          <w:rtl/>
          <w:lang w:bidi="ar-DZ"/>
        </w:rPr>
        <w:t>عند اختلاف نُسَخ الكتاب</w:t>
      </w:r>
      <w:r w:rsidRPr="005461B2">
        <w:rPr>
          <w:rFonts w:ascii="Traditional Arabic" w:hAnsi="Traditional Arabic" w:cs="Traditional Arabic"/>
          <w:sz w:val="36"/>
          <w:szCs w:val="36"/>
          <w:rtl/>
          <w:lang w:bidi="ar-DZ"/>
        </w:rPr>
        <w:t>، أنا أستدل بحديث في كتاب من الكتب، ليكن في صحيح مسلم، اختلفت نسخه في كلمة، فأول ما أنظر فيه: أحر</w:t>
      </w:r>
      <w:r w:rsidRPr="005461B2">
        <w:rPr>
          <w:rFonts w:ascii="Traditional Arabic" w:hAnsi="Traditional Arabic" w:cs="Traditional Arabic" w:hint="cs"/>
          <w:sz w:val="36"/>
          <w:szCs w:val="36"/>
          <w:rtl/>
          <w:lang w:bidi="ar-DZ"/>
        </w:rPr>
        <w:t>ِ</w:t>
      </w:r>
      <w:r w:rsidRPr="005461B2">
        <w:rPr>
          <w:rFonts w:ascii="Traditional Arabic" w:hAnsi="Traditional Arabic" w:cs="Traditional Arabic"/>
          <w:sz w:val="36"/>
          <w:szCs w:val="36"/>
          <w:rtl/>
          <w:lang w:bidi="ar-DZ"/>
        </w:rPr>
        <w:t>ّر الصواب في النسخ، ولا لا؟</w:t>
      </w:r>
      <w:r w:rsidRPr="005461B2">
        <w:rPr>
          <w:rFonts w:ascii="Traditional Arabic" w:hAnsi="Traditional Arabic" w:cs="Traditional Arabic" w:hint="cs"/>
          <w:sz w:val="36"/>
          <w:szCs w:val="36"/>
          <w:rtl/>
          <w:lang w:bidi="ar-DZ"/>
        </w:rPr>
        <w:t xml:space="preserve"> </w:t>
      </w:r>
      <w:r w:rsidRPr="005461B2">
        <w:rPr>
          <w:rFonts w:ascii="Traditional Arabic" w:hAnsi="Traditional Arabic" w:cs="Traditional Arabic"/>
          <w:sz w:val="36"/>
          <w:szCs w:val="36"/>
          <w:rtl/>
          <w:lang w:bidi="ar-DZ"/>
        </w:rPr>
        <w:t>هذا مَعْلَم مهم جدًّا، لأنني معنيٌّ بالنظر في أي شيء؟</w:t>
      </w:r>
    </w:p>
    <w:p w14:paraId="5B0824DA" w14:textId="77777777" w:rsidR="00B17A18" w:rsidRPr="005461B2" w:rsidRDefault="00B17A18" w:rsidP="00B17A18">
      <w:pPr>
        <w:jc w:val="both"/>
        <w:rPr>
          <w:rFonts w:ascii="Traditional Arabic" w:hAnsi="Traditional Arabic" w:cs="Traditional Arabic"/>
          <w:sz w:val="36"/>
          <w:szCs w:val="36"/>
          <w:rtl/>
          <w:lang w:bidi="ar-DZ"/>
        </w:rPr>
      </w:pPr>
      <w:r w:rsidRPr="005461B2">
        <w:rPr>
          <w:rFonts w:ascii="Traditional Arabic" w:hAnsi="Traditional Arabic" w:cs="Traditional Arabic"/>
          <w:sz w:val="36"/>
          <w:szCs w:val="36"/>
          <w:rtl/>
          <w:lang w:bidi="ar-DZ"/>
        </w:rPr>
        <w:lastRenderedPageBreak/>
        <w:t>- بالصواب، فما كان خطأ من النُسَخ، خلاص، ينتهي أمره.</w:t>
      </w:r>
    </w:p>
    <w:p w14:paraId="627A9D6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طيب، واحد يقول لي: هذا كلام بدهي، إيش اللي جابه لنا هذا؟</w:t>
      </w:r>
    </w:p>
    <w:p w14:paraId="14F48F72"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الذي جاء به: لو قرأتم في كتب الشُرّاح المتأخرين، تجدون أن النووي رحمه الله في الشرح -شرح مسلم- يُكثِر من توجيه الروايات التي هي اختلاف نسخ، فيوجه الرواية على هذه النسخة، وعلى هذه النسخة، بمعنى: يستدل بالكلمة الواحدة استدلال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على هذه النسخة وعلى هذه النسخة، الكلمة واحدة، أي النسخت</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فيها الصواب ولا لا؟</w:t>
      </w:r>
    </w:p>
    <w:p w14:paraId="052FCFE6"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ما يحتمل، الموضوع </w:t>
      </w:r>
      <w:r>
        <w:rPr>
          <w:rFonts w:ascii="Traditional Arabic" w:hAnsi="Traditional Arabic" w:cs="Traditional Arabic" w:hint="cs"/>
          <w:sz w:val="36"/>
          <w:szCs w:val="36"/>
          <w:rtl/>
          <w:lang w:bidi="ar-DZ"/>
        </w:rPr>
        <w:t xml:space="preserve">لا </w:t>
      </w:r>
      <w:r w:rsidRPr="00407EC1">
        <w:rPr>
          <w:rFonts w:ascii="Traditional Arabic" w:hAnsi="Traditional Arabic" w:cs="Traditional Arabic"/>
          <w:sz w:val="36"/>
          <w:szCs w:val="36"/>
          <w:rtl/>
          <w:lang w:bidi="ar-DZ"/>
        </w:rPr>
        <w:t>يحتمل أن أوجّ</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النسخت</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التوجيه هنا هو الإشكال، لأن المطلوب هنا التحرير، ولا بد أن أعرف الصواب من النسخت</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هذا موضوع ونحن في نفس الكتاب، وفي نفس الرواية.</w:t>
      </w:r>
    </w:p>
    <w:p w14:paraId="164768F9"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طبعًا نتكلم في المتن، وليس في الإسناد، الإسناد إذا جاء فهو أشد، لكن الآن الكلام في المتن، وأنه لا يمكن محاولة الجمع بين اختلاف نسختين لكتاب واحد.</w:t>
      </w:r>
    </w:p>
    <w:p w14:paraId="4C92D7B2" w14:textId="77777777" w:rsidR="00B17A18" w:rsidRPr="005461B2" w:rsidRDefault="00B17A18" w:rsidP="00B17A18">
      <w:pPr>
        <w:pStyle w:val="a6"/>
        <w:numPr>
          <w:ilvl w:val="0"/>
          <w:numId w:val="12"/>
        </w:numPr>
        <w:jc w:val="both"/>
        <w:rPr>
          <w:rFonts w:ascii="Traditional Arabic" w:hAnsi="Traditional Arabic" w:cs="Traditional Arabic"/>
          <w:sz w:val="36"/>
          <w:szCs w:val="36"/>
          <w:rtl/>
          <w:lang w:bidi="ar-DZ"/>
        </w:rPr>
      </w:pPr>
      <w:r>
        <w:rPr>
          <w:rFonts w:ascii="Traditional Arabic" w:hAnsi="Traditional Arabic" w:cs="Traditional Arabic" w:hint="cs"/>
          <w:sz w:val="36"/>
          <w:szCs w:val="36"/>
          <w:rtl/>
          <w:lang w:bidi="ar-DZ"/>
        </w:rPr>
        <w:t xml:space="preserve"> </w:t>
      </w:r>
      <w:r w:rsidRPr="005461B2">
        <w:rPr>
          <w:rFonts w:ascii="Traditional Arabic" w:hAnsi="Traditional Arabic" w:cs="Traditional Arabic"/>
          <w:sz w:val="36"/>
          <w:szCs w:val="36"/>
          <w:rtl/>
          <w:lang w:bidi="ar-DZ"/>
        </w:rPr>
        <w:t xml:space="preserve">ثاني شيء: </w:t>
      </w:r>
      <w:r w:rsidRPr="005461B2">
        <w:rPr>
          <w:rFonts w:ascii="Traditional Arabic" w:hAnsi="Traditional Arabic" w:cs="Traditional Arabic"/>
          <w:b/>
          <w:bCs/>
          <w:sz w:val="36"/>
          <w:szCs w:val="36"/>
          <w:rtl/>
          <w:lang w:bidi="ar-DZ"/>
        </w:rPr>
        <w:t>يكون عند اختلاف الروايات في حديث واحد</w:t>
      </w:r>
      <w:r w:rsidRPr="005461B2">
        <w:rPr>
          <w:rFonts w:ascii="Traditional Arabic" w:hAnsi="Traditional Arabic" w:cs="Traditional Arabic"/>
          <w:sz w:val="36"/>
          <w:szCs w:val="36"/>
          <w:rtl/>
          <w:lang w:bidi="ar-DZ"/>
        </w:rPr>
        <w:t>، فإذا جاءني حديث تعددت رواياته، ثم تحرر أن هذا الحديث حديث واحد، فعندئذ لا يمكن أن أوس</w:t>
      </w:r>
      <w:r>
        <w:rPr>
          <w:rFonts w:ascii="Traditional Arabic" w:hAnsi="Traditional Arabic" w:cs="Traditional Arabic" w:hint="cs"/>
          <w:sz w:val="36"/>
          <w:szCs w:val="36"/>
          <w:rtl/>
          <w:lang w:bidi="ar-DZ"/>
        </w:rPr>
        <w:t>ِّ</w:t>
      </w:r>
      <w:r w:rsidRPr="005461B2">
        <w:rPr>
          <w:rFonts w:ascii="Traditional Arabic" w:hAnsi="Traditional Arabic" w:cs="Traditional Arabic"/>
          <w:sz w:val="36"/>
          <w:szCs w:val="36"/>
          <w:rtl/>
          <w:lang w:bidi="ar-DZ"/>
        </w:rPr>
        <w:t>ع النظر في جميع روايات هذا الحديث وأستنبط من كل رواية، وإن كان تعبيرًا بمعنى، لا، هنا لا بد أن أرد الروايات، وأمامي أحد سبيلين لا ثالث لهما:</w:t>
      </w:r>
    </w:p>
    <w:p w14:paraId="3869AD31" w14:textId="77777777" w:rsidR="00B17A18" w:rsidRPr="00DE6969" w:rsidRDefault="00B17A18" w:rsidP="00B17A18">
      <w:pPr>
        <w:pStyle w:val="a6"/>
        <w:numPr>
          <w:ilvl w:val="0"/>
          <w:numId w:val="13"/>
        </w:numPr>
        <w:jc w:val="both"/>
        <w:rPr>
          <w:rFonts w:ascii="Traditional Arabic" w:hAnsi="Traditional Arabic" w:cs="Traditional Arabic"/>
          <w:sz w:val="36"/>
          <w:szCs w:val="36"/>
          <w:rtl/>
          <w:lang w:bidi="ar-DZ"/>
        </w:rPr>
      </w:pPr>
      <w:r w:rsidRPr="00DE6969">
        <w:rPr>
          <w:rFonts w:ascii="Traditional Arabic" w:hAnsi="Traditional Arabic" w:cs="Traditional Arabic"/>
          <w:sz w:val="36"/>
          <w:szCs w:val="36"/>
          <w:rtl/>
          <w:lang w:bidi="ar-DZ"/>
        </w:rPr>
        <w:t>إما أن أحرر الرواية الصحيحة، وأعتمد الرواية الصحيحة، وأترك ما عداها.</w:t>
      </w:r>
    </w:p>
    <w:p w14:paraId="49260F5C" w14:textId="77777777" w:rsidR="00B17A18" w:rsidRPr="00DE6969" w:rsidRDefault="00B17A18" w:rsidP="00B17A18">
      <w:pPr>
        <w:pStyle w:val="a6"/>
        <w:numPr>
          <w:ilvl w:val="0"/>
          <w:numId w:val="13"/>
        </w:numPr>
        <w:jc w:val="both"/>
        <w:rPr>
          <w:rFonts w:ascii="Traditional Arabic" w:hAnsi="Traditional Arabic" w:cs="Traditional Arabic"/>
          <w:sz w:val="36"/>
          <w:szCs w:val="36"/>
          <w:rtl/>
          <w:lang w:bidi="ar-DZ"/>
        </w:rPr>
      </w:pPr>
      <w:r w:rsidRPr="00DE6969">
        <w:rPr>
          <w:rFonts w:ascii="Traditional Arabic" w:hAnsi="Traditional Arabic" w:cs="Traditional Arabic"/>
          <w:sz w:val="36"/>
          <w:szCs w:val="36"/>
          <w:rtl/>
          <w:lang w:bidi="ar-DZ"/>
        </w:rPr>
        <w:t>وإما أن أرد الروايات بعضها إلى بعض، فأردها إلى المعنى العام الذي تعود إليه، فيكون هو المقصود، وما سواه ليس له ذكر في الحديث، ولا شك أن الرواة يعبّ</w:t>
      </w:r>
      <w:r>
        <w:rPr>
          <w:rFonts w:ascii="Traditional Arabic" w:hAnsi="Traditional Arabic" w:cs="Traditional Arabic" w:hint="cs"/>
          <w:sz w:val="36"/>
          <w:szCs w:val="36"/>
          <w:rtl/>
          <w:lang w:bidi="ar-DZ"/>
        </w:rPr>
        <w:t>ِ</w:t>
      </w:r>
      <w:r w:rsidRPr="00DE6969">
        <w:rPr>
          <w:rFonts w:ascii="Traditional Arabic" w:hAnsi="Traditional Arabic" w:cs="Traditional Arabic"/>
          <w:sz w:val="36"/>
          <w:szCs w:val="36"/>
          <w:rtl/>
          <w:lang w:bidi="ar-DZ"/>
        </w:rPr>
        <w:t>رون بالمعنى، والتعبير بالمعنى واسع.</w:t>
      </w:r>
    </w:p>
    <w:p w14:paraId="54281F1A"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فإذا أردت أن أجمع الروايات للحديث الواحد، ثم في كل لفظة أستدل وأستنبط استنباطًا جديدًا، ما يجيء هذا</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اللغة العربية واسعة، وفيها مترادفات للكلمة الواحدة، ولكن المترادفات ليست منطبقة مئة بالمئة، لكنها تنطبق على معنى مقصود، ويكون في بعضها زيادة معنى</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الزائد هذا غير مقصود، إنما المقصود ما هو؟</w:t>
      </w:r>
    </w:p>
    <w:p w14:paraId="223E0AC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المعنى المتفق عليه؛ لأن هذه الرواية بالمعنى، وليست هي اللفظ النبوي، تمام؟ فعندئذ لا بد أن أرجع، إما أحرر اللفظ النبوي، وإلا أرجع إلى المعنى العام المقصود، والتعبير أحيانًا يكون أوسع من المترادفات؛ هو التعبير بالمعنى أحيانًا يغيّر اللفظ كله، ليس هو إلا المعنى، فعندئذ أرجع إلى المعنى الأصلي.</w:t>
      </w:r>
    </w:p>
    <w:p w14:paraId="412F4D94"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هذه قاعدة نبّ</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إليها ابن دقيق العيد رحمه الله، ذكرتها مرارًا، وهي مهمة جدًا، ومن يطّ</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لع على اختلاف سياقات الحديث الواحد، يعرف أن الرواة يروون بالمعنى، وليس هذا محل إنكار، الإجماع قائم على قبول الرواية بالمعنى - الإجماع العام - لكن لها شروط.</w:t>
      </w:r>
    </w:p>
    <w:p w14:paraId="4EBFFAD6"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لا يجوز لراوي أن يروي الحديث بالمعنى إلا أن يكون عارفًا بما يُحيل المعاني، فإذا أخطأ راوٍ من الرواة</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وروى بالمعنى، وغيّ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ر المعنى، فعندئذ أهل الحديث له بالمرصاد، فيقولون: أخطأ فيه فلان.</w:t>
      </w:r>
    </w:p>
    <w:p w14:paraId="3606B5F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هذا نفهمه يا إخوان، إذا جمعنا الطرق، وصف</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ّينا الرواة قدامنا، ونظرنا بالألفاظ، أي واحد منكم يخرج أي حديث الآن، ويصف الروايات قدامه، ويشوف اختلاف الرواة، النهاية كلهم يرجعون لنقطة واحدة، خلاص، هذه النقطة هي اللي نبيها، الباقي ليس مقصودًا بالحديث، إن جاء واحد وخرج بعيد، خلاص، هذا شاذ</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أبع</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د.</w:t>
      </w:r>
    </w:p>
    <w:p w14:paraId="3A7E9BF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color w:val="984806"/>
          <w:sz w:val="36"/>
          <w:szCs w:val="36"/>
          <w:rtl/>
          <w:lang w:bidi="ar-DZ"/>
        </w:rPr>
        <w:lastRenderedPageBreak/>
        <w:t>"لَا يَرِثُ المُسْلِمُ الكَافِرَ، وَلَا الكَافِرُ المُسْلِم</w:t>
      </w:r>
      <w:r w:rsidRPr="00407EC1">
        <w:rPr>
          <w:rFonts w:ascii="Traditional Arabic" w:hAnsi="Traditional Arabic" w:cs="Traditional Arabic"/>
          <w:color w:val="984806"/>
          <w:sz w:val="36"/>
          <w:szCs w:val="36"/>
          <w:rtl/>
        </w:rPr>
        <w:t>"</w:t>
      </w:r>
      <w:r w:rsidRPr="00407EC1">
        <w:rPr>
          <w:rStyle w:val="ab"/>
          <w:rFonts w:ascii="Traditional Arabic" w:hAnsi="Traditional Arabic" w:cs="Traditional Arabic"/>
          <w:sz w:val="36"/>
          <w:szCs w:val="36"/>
          <w:rtl/>
        </w:rPr>
        <w:footnoteReference w:id="1"/>
      </w:r>
      <w:r w:rsidRPr="00407EC1">
        <w:rPr>
          <w:rFonts w:ascii="Traditional Arabic" w:hAnsi="Traditional Arabic" w:cs="Traditional Arabic"/>
          <w:sz w:val="36"/>
          <w:szCs w:val="36"/>
          <w:rtl/>
          <w:lang w:bidi="ar-DZ"/>
        </w:rPr>
        <w:t xml:space="preserve"> قطع الميراث بين المسلم والكافر، جاء هُشَيم بن بشير، قال: </w:t>
      </w:r>
      <w:r w:rsidRPr="005D66AB">
        <w:rPr>
          <w:rFonts w:ascii="Traditional Arabic" w:hAnsi="Traditional Arabic" w:cs="Traditional Arabic"/>
          <w:color w:val="525252" w:themeColor="accent3" w:themeShade="80"/>
          <w:sz w:val="36"/>
          <w:szCs w:val="36"/>
          <w:rtl/>
          <w:lang w:bidi="ar-DZ"/>
        </w:rPr>
        <w:t>(لا يتوارث أهل ملّ</w:t>
      </w:r>
      <w:r w:rsidRPr="005D66AB">
        <w:rPr>
          <w:rFonts w:ascii="Traditional Arabic" w:hAnsi="Traditional Arabic" w:cs="Traditional Arabic" w:hint="cs"/>
          <w:color w:val="525252" w:themeColor="accent3" w:themeShade="80"/>
          <w:sz w:val="36"/>
          <w:szCs w:val="36"/>
          <w:rtl/>
          <w:lang w:bidi="ar-DZ"/>
        </w:rPr>
        <w:t>َ</w:t>
      </w:r>
      <w:r w:rsidRPr="005D66AB">
        <w:rPr>
          <w:rFonts w:ascii="Traditional Arabic" w:hAnsi="Traditional Arabic" w:cs="Traditional Arabic"/>
          <w:color w:val="525252" w:themeColor="accent3" w:themeShade="80"/>
          <w:sz w:val="36"/>
          <w:szCs w:val="36"/>
          <w:rtl/>
          <w:lang w:bidi="ar-DZ"/>
        </w:rPr>
        <w:t>تين شيئًا)</w:t>
      </w:r>
      <w:r w:rsidRPr="00407EC1">
        <w:rPr>
          <w:rFonts w:ascii="Traditional Arabic" w:hAnsi="Traditional Arabic" w:cs="Traditional Arabic"/>
          <w:sz w:val="36"/>
          <w:szCs w:val="36"/>
          <w:rtl/>
          <w:lang w:bidi="ar-DZ"/>
        </w:rPr>
        <w:t xml:space="preserve"> هو فهم أن الحديث يدل على أنه إذا اختلفت الملّتان، ما في ميراث، وغي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ّر اللفظ بكليته، ولا لا؟</w:t>
      </w:r>
    </w:p>
    <w:p w14:paraId="26333704"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حاكموا عليه بالخطأ، لأنه جاءنا بمسألة جديدة، وهي: النصراني هل يرث اليهودي؟ إذا كانوا أهل ذمة عندنا تحت ولايتنا، أو لا يرثه؟</w:t>
      </w:r>
      <w:r w:rsidRPr="00407EC1">
        <w:rPr>
          <w:rFonts w:ascii="Traditional Arabic" w:hAnsi="Traditional Arabic" w:cs="Traditional Arabic"/>
          <w:sz w:val="36"/>
          <w:szCs w:val="36"/>
          <w:lang w:val="en-GB" w:bidi="ar-DZ"/>
        </w:rPr>
        <w:t xml:space="preserve"> </w:t>
      </w:r>
      <w:r w:rsidRPr="00407EC1">
        <w:rPr>
          <w:rFonts w:ascii="Traditional Arabic" w:hAnsi="Traditional Arabic" w:cs="Traditional Arabic"/>
          <w:sz w:val="36"/>
          <w:szCs w:val="36"/>
          <w:rtl/>
          <w:lang w:bidi="ar-DZ"/>
        </w:rPr>
        <w:t>هم أهل ملتين شتى، فأدخلنا الآن باستدلال له</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الحديث ما ذكر هذا، ذكر المسلم والكافر، فالنصراني واليهودي كلهم داخلون في الكافر، ونحن مسلمون، فالآن تغيير هُشَيم لل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فظ تغيير جذري، وجاء بمعنى جديد.</w:t>
      </w:r>
    </w:p>
    <w:p w14:paraId="15D262D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حديث جابر رضي الله عنه: </w:t>
      </w:r>
      <w:r w:rsidRPr="00407EC1">
        <w:rPr>
          <w:rFonts w:ascii="Traditional Arabic" w:hAnsi="Traditional Arabic" w:cs="Traditional Arabic"/>
          <w:color w:val="984806"/>
          <w:sz w:val="36"/>
          <w:szCs w:val="36"/>
          <w:rtl/>
          <w:lang w:bidi="ar-DZ"/>
        </w:rPr>
        <w:t>"هَلَّا جَارِيَةً تُلَاعِبُهَا وتُلَاعِبُكَ"</w:t>
      </w:r>
      <w:r w:rsidRPr="00407EC1">
        <w:rPr>
          <w:rStyle w:val="ab"/>
          <w:rFonts w:ascii="Traditional Arabic" w:hAnsi="Traditional Arabic" w:cs="Traditional Arabic"/>
          <w:sz w:val="36"/>
          <w:szCs w:val="36"/>
        </w:rPr>
        <w:footnoteReference w:id="2"/>
      </w:r>
      <w:r w:rsidRPr="00407EC1">
        <w:rPr>
          <w:rFonts w:ascii="Traditional Arabic" w:hAnsi="Traditional Arabic" w:cs="Traditional Arabic"/>
          <w:sz w:val="36"/>
          <w:szCs w:val="36"/>
          <w:rtl/>
          <w:lang w:bidi="ar-DZ"/>
        </w:rPr>
        <w:t xml:space="preserve"> وفي رواية: </w:t>
      </w:r>
      <w:r w:rsidRPr="00407EC1">
        <w:rPr>
          <w:rFonts w:ascii="Traditional Arabic" w:hAnsi="Traditional Arabic" w:cs="Traditional Arabic"/>
          <w:color w:val="984806"/>
          <w:sz w:val="36"/>
          <w:szCs w:val="36"/>
          <w:rtl/>
          <w:lang w:bidi="ar-DZ"/>
        </w:rPr>
        <w:t>"تُضَاحِكُهَا وتُضَاحِكُكَ"</w:t>
      </w:r>
      <w:r w:rsidRPr="00407EC1">
        <w:rPr>
          <w:rStyle w:val="ab"/>
          <w:rFonts w:ascii="Traditional Arabic" w:hAnsi="Traditional Arabic" w:cs="Traditional Arabic"/>
          <w:sz w:val="36"/>
          <w:szCs w:val="36"/>
        </w:rPr>
        <w:footnoteReference w:id="3"/>
      </w:r>
      <w:r w:rsidRPr="00407EC1">
        <w:rPr>
          <w:rFonts w:ascii="Traditional Arabic" w:hAnsi="Traditional Arabic" w:cs="Traditional Arabic"/>
          <w:sz w:val="36"/>
          <w:szCs w:val="36"/>
          <w:lang w:val="en-GB" w:bidi="ar-DZ"/>
        </w:rPr>
        <w:t xml:space="preserve"> </w:t>
      </w:r>
      <w:r w:rsidRPr="00407EC1">
        <w:rPr>
          <w:rFonts w:ascii="Traditional Arabic" w:hAnsi="Traditional Arabic" w:cs="Traditional Arabic"/>
          <w:sz w:val="36"/>
          <w:szCs w:val="36"/>
          <w:rtl/>
          <w:lang w:bidi="ar-DZ"/>
        </w:rPr>
        <w:t xml:space="preserve">المعنى واحد ولا لا؟ </w:t>
      </w:r>
      <w:r w:rsidRPr="005D66AB">
        <w:rPr>
          <w:rFonts w:ascii="Traditional Arabic" w:hAnsi="Traditional Arabic" w:cs="Traditional Arabic"/>
          <w:color w:val="000000" w:themeColor="text1"/>
          <w:sz w:val="36"/>
          <w:szCs w:val="36"/>
          <w:rtl/>
          <w:lang w:bidi="ar-DZ"/>
        </w:rPr>
        <w:t>واضح</w:t>
      </w:r>
      <w:r w:rsidRPr="005D66AB">
        <w:rPr>
          <w:rFonts w:ascii="Traditional Arabic" w:hAnsi="Traditional Arabic" w:cs="Traditional Arabic"/>
          <w:color w:val="000000" w:themeColor="text1"/>
          <w:sz w:val="36"/>
          <w:szCs w:val="36"/>
          <w:lang w:bidi="ar-DZ"/>
        </w:rPr>
        <w:t xml:space="preserve"> </w:t>
      </w:r>
      <w:r w:rsidRPr="00407EC1">
        <w:rPr>
          <w:rFonts w:ascii="Traditional Arabic" w:hAnsi="Traditional Arabic" w:cs="Traditional Arabic"/>
          <w:color w:val="984806"/>
          <w:sz w:val="36"/>
          <w:szCs w:val="36"/>
          <w:rtl/>
          <w:lang w:bidi="ar-DZ"/>
        </w:rPr>
        <w:t>"ما لكَ ولِلْعَذَارَى ولِعَابِهَا"</w:t>
      </w:r>
      <w:r w:rsidRPr="00407EC1">
        <w:rPr>
          <w:rStyle w:val="ab"/>
          <w:rFonts w:ascii="Traditional Arabic" w:hAnsi="Traditional Arabic" w:cs="Traditional Arabic"/>
          <w:sz w:val="36"/>
          <w:szCs w:val="36"/>
        </w:rPr>
        <w:footnoteReference w:id="4"/>
      </w:r>
      <w:r w:rsidRPr="00407EC1">
        <w:rPr>
          <w:rFonts w:ascii="Traditional Arabic" w:hAnsi="Traditional Arabic" w:cs="Traditional Arabic"/>
          <w:sz w:val="36"/>
          <w:szCs w:val="36"/>
          <w:rtl/>
          <w:lang w:bidi="ar-DZ"/>
        </w:rPr>
        <w:t xml:space="preserve"> يعني واللعب معها ولا لا؟</w:t>
      </w:r>
      <w:r w:rsidRPr="00407EC1">
        <w:rPr>
          <w:rFonts w:ascii="Traditional Arabic" w:hAnsi="Traditional Arabic" w:cs="Traditional Arabic"/>
          <w:sz w:val="36"/>
          <w:szCs w:val="36"/>
          <w:lang w:val="en-GB" w:bidi="ar-DZ"/>
        </w:rPr>
        <w:t xml:space="preserve"> </w:t>
      </w:r>
      <w:r w:rsidRPr="00407EC1">
        <w:rPr>
          <w:rFonts w:ascii="Traditional Arabic" w:hAnsi="Traditional Arabic" w:cs="Traditional Arabic"/>
          <w:sz w:val="36"/>
          <w:szCs w:val="36"/>
          <w:rtl/>
          <w:lang w:bidi="ar-DZ"/>
        </w:rPr>
        <w:t>الحديث يدور حول اللعب والضحك مع الجارية</w:t>
      </w:r>
      <w:r>
        <w:rPr>
          <w:rFonts w:ascii="Traditional Arabic" w:hAnsi="Traditional Arabic" w:cs="Traditional Arabic" w:hint="cs"/>
          <w:sz w:val="36"/>
          <w:szCs w:val="36"/>
          <w:rtl/>
          <w:lang w:bidi="ar-DZ"/>
        </w:rPr>
        <w:t>، صح؟</w:t>
      </w:r>
    </w:p>
    <w:p w14:paraId="432638B4"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رواه راوٍ واختلفت الرواية، يعني تغي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ّر الضبط </w:t>
      </w:r>
      <w:r w:rsidRPr="00407EC1">
        <w:rPr>
          <w:rFonts w:ascii="Traditional Arabic" w:hAnsi="Traditional Arabic" w:cs="Traditional Arabic"/>
          <w:sz w:val="36"/>
          <w:szCs w:val="36"/>
          <w:rtl/>
          <w:lang w:bidi="ar-BH"/>
        </w:rPr>
        <w:t>"</w:t>
      </w:r>
      <w:r w:rsidRPr="00407EC1">
        <w:rPr>
          <w:rFonts w:ascii="Traditional Arabic" w:hAnsi="Traditional Arabic" w:cs="Traditional Arabic"/>
          <w:sz w:val="36"/>
          <w:szCs w:val="36"/>
          <w:rtl/>
          <w:lang w:bidi="ar-DZ"/>
        </w:rPr>
        <w:t>مالك وللجواري ولُعابُها" طلع بعيد</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استدل به بعضهم على مصّ</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لسان المرأة، يصح؟</w:t>
      </w:r>
      <w:r w:rsidRPr="00407EC1">
        <w:rPr>
          <w:rFonts w:ascii="Traditional Arabic" w:hAnsi="Traditional Arabic" w:cs="Traditional Arabic"/>
          <w:sz w:val="36"/>
          <w:szCs w:val="36"/>
          <w:lang w:val="en-GB" w:bidi="ar-DZ"/>
        </w:rPr>
        <w:t xml:space="preserve"> </w:t>
      </w:r>
      <w:r w:rsidRPr="00407EC1">
        <w:rPr>
          <w:rFonts w:ascii="Traditional Arabic" w:hAnsi="Traditional Arabic" w:cs="Traditional Arabic"/>
          <w:sz w:val="36"/>
          <w:szCs w:val="36"/>
          <w:rtl/>
          <w:lang w:bidi="ar-DZ"/>
        </w:rPr>
        <w:t>لسان الزوجة، يصح؟</w:t>
      </w:r>
    </w:p>
    <w:p w14:paraId="2C5A3B7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لا، خلاص هذا المعنى خارج الحديث، الحديث ليس لهذا المعنى ذكر فيه، الحديث يدور حول الضحك واللعب، كل الروايات في هذا المعنى.</w:t>
      </w:r>
    </w:p>
    <w:p w14:paraId="1CA90C0B"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فلما يأتي مُستَدِل ويقول: لدي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حديث يدل على هذه المسألة ويذكره، نقول: هذا الحديث لا يصح في هذا اللفظ والسياق، هذا المعنى باطل في هذا الحديث، يؤخذ من غيره، لا يؤخذ منه</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هذا كثير</w:t>
      </w:r>
      <w:r>
        <w:rPr>
          <w:rFonts w:ascii="Traditional Arabic" w:hAnsi="Traditional Arabic" w:cs="Traditional Arabic" w:hint="cs"/>
          <w:sz w:val="36"/>
          <w:szCs w:val="36"/>
          <w:rtl/>
          <w:lang w:bidi="ar-DZ"/>
        </w:rPr>
        <w:t>.</w:t>
      </w:r>
    </w:p>
    <w:p w14:paraId="1C3FCF79"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الشروح المتأخرة بالغت في هذا، وكلما كان الشارح أوسع رواية واطلاعًا على الألفاظ، كلما استوعب من الروايات ما يَستدِل به</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وابن حجر فارس ميدان في هذا الباب، رحمه الله، فقد بالغ في ذكر الألفاظ واستدلّ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على أشياء كثيرة من هذا الباب، ولا تصح، لا يُسلّم له الاستدلال -رحمه الله- بهذه الصورة؛ لأن الحديث واحد، فمتى عُلِم أن الحديث واحد نرد الاستدلال إلى أصله ولا يكون بهذه الصورة.</w:t>
      </w:r>
    </w:p>
    <w:p w14:paraId="570727C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وأيضًا يدخل فيه الوقائع، وهذا قد يكون في المسألة التي</w:t>
      </w:r>
      <w:r>
        <w:rPr>
          <w:rFonts w:ascii="Traditional Arabic" w:hAnsi="Traditional Arabic" w:cs="Traditional Arabic" w:hint="cs"/>
          <w:sz w:val="36"/>
          <w:szCs w:val="36"/>
          <w:rtl/>
          <w:lang w:bidi="ar-DZ"/>
        </w:rPr>
        <w:t xml:space="preserve"> بع</w:t>
      </w:r>
      <w:r w:rsidRPr="00407EC1">
        <w:rPr>
          <w:rFonts w:ascii="Traditional Arabic" w:hAnsi="Traditional Arabic" w:cs="Traditional Arabic"/>
          <w:sz w:val="36"/>
          <w:szCs w:val="36"/>
          <w:rtl/>
          <w:lang w:bidi="ar-DZ"/>
        </w:rPr>
        <w:t>دها إذا تعارض حديثان وليس حديثًا واحدًا.</w:t>
      </w:r>
    </w:p>
    <w:p w14:paraId="488CE5F0" w14:textId="77777777" w:rsidR="00B17A18" w:rsidRPr="00231768" w:rsidRDefault="00B17A18" w:rsidP="00B17A18">
      <w:pPr>
        <w:pStyle w:val="a6"/>
        <w:numPr>
          <w:ilvl w:val="0"/>
          <w:numId w:val="12"/>
        </w:numPr>
        <w:jc w:val="both"/>
        <w:rPr>
          <w:rFonts w:ascii="Traditional Arabic" w:hAnsi="Traditional Arabic" w:cs="Traditional Arabic"/>
          <w:sz w:val="36"/>
          <w:szCs w:val="36"/>
          <w:rtl/>
          <w:lang w:bidi="ar-DZ"/>
        </w:rPr>
      </w:pPr>
      <w:r>
        <w:rPr>
          <w:rFonts w:ascii="Traditional Arabic" w:hAnsi="Traditional Arabic" w:cs="Traditional Arabic" w:hint="cs"/>
          <w:b/>
          <w:bCs/>
          <w:sz w:val="36"/>
          <w:szCs w:val="36"/>
          <w:rtl/>
          <w:lang w:bidi="ar-DZ"/>
        </w:rPr>
        <w:t xml:space="preserve"> </w:t>
      </w:r>
      <w:r w:rsidRPr="00231768">
        <w:rPr>
          <w:rFonts w:ascii="Traditional Arabic" w:hAnsi="Traditional Arabic" w:cs="Traditional Arabic"/>
          <w:b/>
          <w:bCs/>
          <w:sz w:val="36"/>
          <w:szCs w:val="36"/>
          <w:rtl/>
          <w:lang w:bidi="ar-DZ"/>
        </w:rPr>
        <w:t>إذا تعارض حديثان مرويان عن النبي ﷺ</w:t>
      </w:r>
      <w:r w:rsidRPr="00231768">
        <w:rPr>
          <w:rFonts w:ascii="Traditional Arabic" w:hAnsi="Traditional Arabic" w:cs="Traditional Arabic"/>
          <w:sz w:val="36"/>
          <w:szCs w:val="36"/>
          <w:rtl/>
          <w:lang w:bidi="ar-DZ"/>
        </w:rPr>
        <w:t>، فأول نظر يجب أن ننظر فيه -أو عارض حديث آية- أول نظر ننظره: هل هذا الحديث ثابت ولا لا؟ قبل نجمع، وقبل ننظر، وقبل كل شيء، فأول شيء عندنا النظر في صحة هذا الحديث، فإذا صح الحديثان عندئذ نأتي للكلام الآخر، وإذا صح أحدهما فالعبرة والعمل عليه، والحديث الثاني ينتهي.</w:t>
      </w:r>
    </w:p>
    <w:p w14:paraId="605E0552"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وإذا جاءت آية، وعارض ظاهرها حديث، والحديث فيه ضعف، يُلتفت إليه؟</w:t>
      </w:r>
    </w:p>
    <w:p w14:paraId="11FF1287"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خلاص، ينتهي، فلا نجمع بين صحيح وضعيف، أو بين آية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وحديث ضعيف إطلاقًا</w:t>
      </w:r>
      <w:r>
        <w:rPr>
          <w:rFonts w:ascii="Traditional Arabic" w:hAnsi="Traditional Arabic" w:cs="Traditional Arabic" w:hint="cs"/>
          <w:sz w:val="36"/>
          <w:szCs w:val="36"/>
          <w:rtl/>
          <w:lang w:bidi="ar-DZ"/>
        </w:rPr>
        <w:t>.</w:t>
      </w:r>
    </w:p>
    <w:p w14:paraId="01768290"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وهذا وقع فيه كثير ممن نظر في الجمع؛ فنجدهم يجمعون</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حتى في بعض الأئمة الذين عُنوا في هذا، كابن قتيبة رحمه الله، وهو ليس له عناية بتمييز الصحيح من الضعيف</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فلما عُني بالجمع -وهو إمام في اللغة- عُني بالجمع لما عنده من السعة في علوم اللغة، وليس له معرفة بالصحيح من الضعيف</w:t>
      </w:r>
      <w:r>
        <w:rPr>
          <w:rFonts w:ascii="Traditional Arabic" w:hAnsi="Traditional Arabic" w:cs="Traditional Arabic" w:hint="cs"/>
          <w:sz w:val="36"/>
          <w:szCs w:val="36"/>
          <w:rtl/>
          <w:lang w:bidi="ar-DZ"/>
        </w:rPr>
        <w:t>.</w:t>
      </w:r>
    </w:p>
    <w:p w14:paraId="3A7B86A9"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في كتاب "مختلف الحديث" وقع في هذا، فجاء بأحاديث ما تصح أبدًا، ورام يجمع بينها وبين أحاديث صحيحة بما فتح الله عليه من معرفة اللغة</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 xml:space="preserve">كل هذا ما لنا فيه حاجة؛ الحاجة أن نجمع </w:t>
      </w:r>
      <w:r w:rsidRPr="00407EC1">
        <w:rPr>
          <w:rFonts w:ascii="Traditional Arabic" w:hAnsi="Traditional Arabic" w:cs="Traditional Arabic"/>
          <w:sz w:val="36"/>
          <w:szCs w:val="36"/>
          <w:rtl/>
          <w:lang w:bidi="ar-DZ"/>
        </w:rPr>
        <w:lastRenderedPageBreak/>
        <w:t>بين الأحاديث الصحيحة، أم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ا ما لم يصح فليس لنا فيه حاجة، في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نا جدًا الثبوت في هذا الباب.</w:t>
      </w:r>
    </w:p>
    <w:p w14:paraId="2FE9CBA7"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وبعض الوقائع وقعت في عهد النبي ﷺ، يقع بينها اختلاف في السياق، فإذا تَحرر أن الواقعة واحدة نرد الواقعة بعضها إلى بعض</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كنوم النبي ﷺ كما يروي عمران بن الحصين وأبو قتادة، عمران مُتَّفَق عليه، وأبو قتادة انفرد بنفسه، في الواقعة شيء من الاختلاف، فلما آتي لأجعلها واقعتين لوجود اختلاف في السياق، هذا ما يستقيم، إنما هي واقعة واحدة، الدلائل دالّ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ة على أنها واقعة واحدة.</w:t>
      </w:r>
    </w:p>
    <w:p w14:paraId="373684D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فعندئذ</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ما جاء من الاختلاف في السياق يُرَاجَع بطريقته، فقد يكون أخطاء من الرواة، وقد يكون اختصارًا من الراوي، وقد يكون بعضهم اطّ</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لع على ما لم يطّ</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لع عليه الآخر، كل هذا وارد على حسب الحال، فأُقدّ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م ما هو الأصح في هذا الباب.</w:t>
      </w:r>
    </w:p>
    <w:p w14:paraId="4192BDF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أنب</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ه هنا على شيء من أهم المباحث الأصولية في باب دلالة الألفاظ، ودلالة الألفاظ مبحث من أهم المباحث الأصولية، دلالة اللفظ نفسه هذا مبحث مهم فيما يتعلق بالآيات القرآنية، هذا ميدان في غاية الأهمية في باب الاستدلال.  </w:t>
      </w:r>
    </w:p>
    <w:p w14:paraId="358D82D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فإذا جاء حرف "ثم" وحرف "الواو"، لماذا جاءت الآية في هذا الموضع بــ"ثم" وفي هذا الموضع بحرف "الواو"؟ فنعرف معنى "ثم" ونعرف معنى "الواو" لا بد.  </w:t>
      </w:r>
    </w:p>
    <w:p w14:paraId="10E260F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لكن في باب السنة وباب الحديث لا، هذا المبحث ليس بهذه الصورة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لأن الرواة يروون بالمعنى فيبدلون بين "ثم" وبين "الواو"</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فإذا أردنا أن نحدد معنى "ثم" أنها جاءت على معناها الأصلي المفيد للترتيب والتعقيب، ونجعل "الواو" مطلق العطف، هذا ما يستقيم، الراوي يبدل بين هذا وهذا.  </w:t>
      </w:r>
    </w:p>
    <w:p w14:paraId="57AE5678"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 xml:space="preserve">وُجِد من المتأخرين من يتعامل على هذا التقعيد مع الأحاديث فصار في إشكال كبير، كالصنعاني لما جاء لحديث: </w:t>
      </w:r>
      <w:r w:rsidRPr="00B2468A">
        <w:rPr>
          <w:rFonts w:ascii="Traditional Arabic" w:hAnsi="Traditional Arabic" w:cs="Traditional Arabic"/>
          <w:color w:val="385623" w:themeColor="accent6" w:themeShade="80"/>
          <w:sz w:val="36"/>
          <w:szCs w:val="36"/>
          <w:rtl/>
          <w:lang w:bidi="ar-DZ"/>
        </w:rPr>
        <w:t>"فَلْيُكَفِّرْ يَمِينَهُ، وَلْيَفْعَلِ الَّذِي هُوَ خَيْرٌ"</w:t>
      </w:r>
      <w:r w:rsidRPr="00407EC1">
        <w:rPr>
          <w:rStyle w:val="ab"/>
          <w:rFonts w:ascii="Traditional Arabic" w:hAnsi="Traditional Arabic" w:cs="Traditional Arabic"/>
          <w:sz w:val="36"/>
          <w:szCs w:val="36"/>
        </w:rPr>
        <w:footnoteReference w:id="5"/>
      </w:r>
      <w:r w:rsidRPr="00407EC1">
        <w:rPr>
          <w:rFonts w:ascii="Traditional Arabic" w:hAnsi="Traditional Arabic" w:cs="Traditional Arabic"/>
          <w:sz w:val="36"/>
          <w:szCs w:val="36"/>
          <w:rtl/>
          <w:lang w:bidi="ar-DZ"/>
        </w:rPr>
        <w:t xml:space="preserve"> الاختلاف، اختلاف الرواية: هل المقدم الكف</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ارة أو الح</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نث؟</w:t>
      </w:r>
    </w:p>
    <w:p w14:paraId="56380DAA"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 اختلفت الرواية والعطف بالواو، وجاءت رواية بالعطف بــ"ثم" ذكره ابن حجر في البلوغ أراد الاستدلال منها، حتى إن الصنعاني قال في الترتيب بــ"ثم": </w:t>
      </w:r>
      <w:r w:rsidRPr="00B2468A">
        <w:rPr>
          <w:rFonts w:ascii="Traditional Arabic" w:hAnsi="Traditional Arabic" w:cs="Traditional Arabic"/>
          <w:color w:val="525252" w:themeColor="accent3" w:themeShade="80"/>
          <w:sz w:val="36"/>
          <w:szCs w:val="36"/>
          <w:rtl/>
          <w:lang w:bidi="ar-DZ"/>
        </w:rPr>
        <w:t>(إن كان أحد قال به فهو الصواب)</w:t>
      </w:r>
      <w:r w:rsidRPr="00407EC1">
        <w:rPr>
          <w:rFonts w:ascii="Traditional Arabic" w:hAnsi="Traditional Arabic" w:cs="Traditional Arabic"/>
          <w:sz w:val="36"/>
          <w:szCs w:val="36"/>
          <w:rtl/>
          <w:lang w:bidi="ar-DZ"/>
        </w:rPr>
        <w:t xml:space="preserve"> وجوب تقدم الكفارة على الحنث.  </w:t>
      </w:r>
    </w:p>
    <w:p w14:paraId="3F7104F4"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قال: </w:t>
      </w:r>
      <w:r w:rsidRPr="00B2468A">
        <w:rPr>
          <w:rFonts w:ascii="Traditional Arabic" w:hAnsi="Traditional Arabic" w:cs="Traditional Arabic"/>
          <w:color w:val="525252" w:themeColor="accent3" w:themeShade="80"/>
          <w:sz w:val="36"/>
          <w:szCs w:val="36"/>
          <w:rtl/>
          <w:lang w:bidi="ar-DZ"/>
        </w:rPr>
        <w:t>(إن كان أحد قال به فهو الصواب)</w:t>
      </w:r>
      <w:r>
        <w:rPr>
          <w:rFonts w:ascii="Traditional Arabic" w:hAnsi="Traditional Arabic" w:cs="Traditional Arabic" w:hint="cs"/>
          <w:sz w:val="36"/>
          <w:szCs w:val="36"/>
          <w:rtl/>
          <w:lang w:bidi="ar-DZ"/>
        </w:rPr>
        <w:t>،</w:t>
      </w:r>
      <w:r w:rsidRPr="00B2468A">
        <w:rPr>
          <w:rFonts w:ascii="Traditional Arabic" w:hAnsi="Traditional Arabic" w:cs="Traditional Arabic"/>
          <w:sz w:val="36"/>
          <w:szCs w:val="36"/>
          <w:rtl/>
          <w:lang w:bidi="ar-DZ"/>
        </w:rPr>
        <w:t xml:space="preserve"> </w:t>
      </w:r>
      <w:r w:rsidRPr="00407EC1">
        <w:rPr>
          <w:rFonts w:ascii="Traditional Arabic" w:hAnsi="Traditional Arabic" w:cs="Traditional Arabic"/>
          <w:sz w:val="36"/>
          <w:szCs w:val="36"/>
          <w:rtl/>
          <w:lang w:bidi="ar-DZ"/>
        </w:rPr>
        <w:t>يعني قول ما تعرف أحد قال به سيكون هو الصواب بموجب هذه الرواية</w:t>
      </w:r>
      <w:r>
        <w:rPr>
          <w:rFonts w:ascii="Traditional Arabic" w:hAnsi="Traditional Arabic" w:cs="Traditional Arabic" w:hint="cs"/>
          <w:sz w:val="36"/>
          <w:szCs w:val="36"/>
          <w:rtl/>
          <w:lang w:bidi="ar-DZ"/>
        </w:rPr>
        <w:t xml:space="preserve">! </w:t>
      </w:r>
    </w:p>
    <w:p w14:paraId="6DD7E87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هذا أبعد من البعيد، إنما </w:t>
      </w:r>
      <w:r>
        <w:rPr>
          <w:rFonts w:ascii="Traditional Arabic" w:hAnsi="Traditional Arabic" w:cs="Traditional Arabic" w:hint="cs"/>
          <w:sz w:val="36"/>
          <w:szCs w:val="36"/>
          <w:rtl/>
          <w:lang w:bidi="ar-DZ"/>
        </w:rPr>
        <w:t xml:space="preserve">هو </w:t>
      </w:r>
      <w:r w:rsidRPr="00407EC1">
        <w:rPr>
          <w:rFonts w:ascii="Traditional Arabic" w:hAnsi="Traditional Arabic" w:cs="Traditional Arabic"/>
          <w:sz w:val="36"/>
          <w:szCs w:val="36"/>
          <w:rtl/>
          <w:lang w:bidi="ar-DZ"/>
        </w:rPr>
        <w:t>تمسك برواية ظاهرها الصحة عنده وأغفل ما يتعلق بتصرف الرواة</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 xml:space="preserve">والحديث بين يديه وله روايات متعددة في الصحيحين وغيرهما ليست أصلاً </w:t>
      </w:r>
      <w:r>
        <w:rPr>
          <w:rFonts w:ascii="Traditional Arabic" w:hAnsi="Traditional Arabic" w:cs="Traditional Arabic" w:hint="cs"/>
          <w:sz w:val="36"/>
          <w:szCs w:val="36"/>
          <w:rtl/>
          <w:lang w:bidi="ar-DZ"/>
        </w:rPr>
        <w:t>بـ"</w:t>
      </w:r>
      <w:r w:rsidRPr="00407EC1">
        <w:rPr>
          <w:rFonts w:ascii="Traditional Arabic" w:hAnsi="Traditional Arabic" w:cs="Traditional Arabic"/>
          <w:sz w:val="36"/>
          <w:szCs w:val="36"/>
          <w:rtl/>
          <w:lang w:bidi="ar-DZ"/>
        </w:rPr>
        <w:t>ثم</w:t>
      </w:r>
      <w:r>
        <w:rPr>
          <w:rFonts w:ascii="Traditional Arabic" w:hAnsi="Traditional Arabic" w:cs="Traditional Arabic" w:hint="cs"/>
          <w:sz w:val="36"/>
          <w:szCs w:val="36"/>
          <w:rtl/>
          <w:lang w:bidi="ar-DZ"/>
        </w:rPr>
        <w:t>"، و</w:t>
      </w:r>
      <w:r w:rsidRPr="00407EC1">
        <w:rPr>
          <w:rFonts w:ascii="Traditional Arabic" w:hAnsi="Traditional Arabic" w:cs="Traditional Arabic"/>
          <w:sz w:val="36"/>
          <w:szCs w:val="36"/>
          <w:rtl/>
          <w:lang w:bidi="ar-DZ"/>
        </w:rPr>
        <w:t>يقد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م فيها الرواة</w:t>
      </w:r>
      <w:r>
        <w:rPr>
          <w:rFonts w:ascii="Traditional Arabic" w:hAnsi="Traditional Arabic" w:cs="Traditional Arabic" w:hint="cs"/>
          <w:sz w:val="36"/>
          <w:szCs w:val="36"/>
          <w:rtl/>
          <w:lang w:bidi="ar-DZ"/>
        </w:rPr>
        <w:t xml:space="preserve"> الحِنْث</w:t>
      </w:r>
      <w:r w:rsidRPr="00407EC1">
        <w:rPr>
          <w:rFonts w:ascii="Traditional Arabic" w:hAnsi="Traditional Arabic" w:cs="Traditional Arabic"/>
          <w:sz w:val="36"/>
          <w:szCs w:val="36"/>
          <w:rtl/>
          <w:lang w:bidi="ar-DZ"/>
        </w:rPr>
        <w:t xml:space="preserve">، </w:t>
      </w:r>
      <w:r>
        <w:rPr>
          <w:rFonts w:ascii="Traditional Arabic" w:hAnsi="Traditional Arabic" w:cs="Traditional Arabic" w:hint="cs"/>
          <w:sz w:val="36"/>
          <w:szCs w:val="36"/>
          <w:rtl/>
          <w:lang w:bidi="ar-DZ"/>
        </w:rPr>
        <w:t>و</w:t>
      </w:r>
      <w:r w:rsidRPr="00407EC1">
        <w:rPr>
          <w:rFonts w:ascii="Traditional Arabic" w:hAnsi="Traditional Arabic" w:cs="Traditional Arabic"/>
          <w:sz w:val="36"/>
          <w:szCs w:val="36"/>
          <w:rtl/>
          <w:lang w:bidi="ar-DZ"/>
        </w:rPr>
        <w:t>يقد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م فيها الرواة الكفارة، يعني الرواة أخذوها على المعنى.  </w:t>
      </w:r>
    </w:p>
    <w:p w14:paraId="0EFD3529"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فإذا أردنا أن نحاكم كل لفظ للاستدلال، جعلنا الحديث الواحد أحيانًا ينقض بعضه بعضًا؛ لأن هذا الحديث جاء مرة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بتقديم الح</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ث على الكفارة بالعطف بــ"ثم"، ومرة بالعكس، ولا *مجهول* على صحته، فمعناه نقضت الباب بعضه</w:t>
      </w:r>
      <w:r>
        <w:rPr>
          <w:rFonts w:ascii="Traditional Arabic" w:hAnsi="Traditional Arabic" w:cs="Traditional Arabic" w:hint="cs"/>
          <w:sz w:val="36"/>
          <w:szCs w:val="36"/>
          <w:rtl/>
          <w:lang w:bidi="ar-DZ"/>
        </w:rPr>
        <w:t xml:space="preserve"> بـ؟</w:t>
      </w:r>
      <w:r w:rsidRPr="00407EC1">
        <w:rPr>
          <w:rFonts w:ascii="Traditional Arabic" w:hAnsi="Traditional Arabic" w:cs="Traditional Arabic"/>
          <w:sz w:val="36"/>
          <w:szCs w:val="36"/>
          <w:rtl/>
          <w:lang w:bidi="ar-DZ"/>
        </w:rPr>
        <w:t xml:space="preserve">  </w:t>
      </w:r>
    </w:p>
    <w:p w14:paraId="22ED0DFC"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ما يستقيم، هم يتسامحون في هذا، يرون أن الرواية بالمعنى، فعلى هذا نرد الحديث إلى ألفاظ هذا الذي ذكرته قبل ذلك.  </w:t>
      </w:r>
    </w:p>
    <w:p w14:paraId="7B3E36D6" w14:textId="77777777" w:rsidR="00B17A18" w:rsidRDefault="00B17A18" w:rsidP="00B17A18">
      <w:pPr>
        <w:jc w:val="both"/>
        <w:rPr>
          <w:rFonts w:ascii="Traditional Arabic" w:hAnsi="Traditional Arabic" w:cs="Traditional Arabic"/>
          <w:sz w:val="36"/>
          <w:szCs w:val="36"/>
          <w:rtl/>
          <w:lang w:bidi="ar-DZ"/>
        </w:rPr>
      </w:pPr>
    </w:p>
    <w:p w14:paraId="1CCABC16" w14:textId="77777777" w:rsidR="00B17A18" w:rsidRDefault="00B17A18" w:rsidP="00B17A18">
      <w:pPr>
        <w:jc w:val="both"/>
        <w:rPr>
          <w:rFonts w:ascii="Traditional Arabic" w:hAnsi="Traditional Arabic" w:cs="Traditional Arabic"/>
          <w:sz w:val="36"/>
          <w:szCs w:val="36"/>
          <w:rtl/>
          <w:lang w:bidi="ar-DZ"/>
        </w:rPr>
      </w:pPr>
    </w:p>
    <w:p w14:paraId="289E53B6" w14:textId="77777777" w:rsidR="00B17A18" w:rsidRPr="00407EC1" w:rsidRDefault="00B17A18" w:rsidP="00B17A18">
      <w:pPr>
        <w:jc w:val="both"/>
        <w:rPr>
          <w:rFonts w:ascii="Traditional Arabic" w:hAnsi="Traditional Arabic" w:cs="Traditional Arabic"/>
          <w:sz w:val="36"/>
          <w:szCs w:val="36"/>
          <w:rtl/>
          <w:lang w:bidi="ar-DZ"/>
        </w:rPr>
      </w:pPr>
    </w:p>
    <w:p w14:paraId="5CFE3E0A" w14:textId="77777777" w:rsidR="00B17A18" w:rsidRPr="00B2468A" w:rsidRDefault="00B17A18" w:rsidP="00B17A18">
      <w:pPr>
        <w:pStyle w:val="a6"/>
        <w:numPr>
          <w:ilvl w:val="0"/>
          <w:numId w:val="11"/>
        </w:numPr>
        <w:jc w:val="both"/>
        <w:rPr>
          <w:rFonts w:ascii="Traditional Arabic" w:hAnsi="Traditional Arabic" w:cs="Traditional Arabic"/>
          <w:b/>
          <w:bCs/>
          <w:sz w:val="36"/>
          <w:szCs w:val="36"/>
          <w:lang w:bidi="ar-DZ"/>
        </w:rPr>
      </w:pPr>
      <w:r w:rsidRPr="00B2468A">
        <w:rPr>
          <w:rFonts w:ascii="Traditional Arabic" w:hAnsi="Traditional Arabic" w:cs="Traditional Arabic"/>
          <w:b/>
          <w:bCs/>
          <w:sz w:val="36"/>
          <w:szCs w:val="36"/>
          <w:rtl/>
          <w:lang w:bidi="ar-DZ"/>
        </w:rPr>
        <w:t xml:space="preserve">القاعدة الثانية: موقف الراوي من دلالة الحديث </w:t>
      </w:r>
    </w:p>
    <w:p w14:paraId="209EE611" w14:textId="77777777" w:rsidR="00B17A18" w:rsidRPr="00B2468A" w:rsidRDefault="00B17A18" w:rsidP="00B17A18">
      <w:pPr>
        <w:jc w:val="both"/>
        <w:rPr>
          <w:rFonts w:ascii="Traditional Arabic" w:hAnsi="Traditional Arabic" w:cs="Traditional Arabic"/>
          <w:sz w:val="36"/>
          <w:szCs w:val="36"/>
          <w:rtl/>
          <w:lang w:bidi="ar-DZ"/>
        </w:rPr>
      </w:pPr>
      <w:r w:rsidRPr="00B2468A">
        <w:rPr>
          <w:rFonts w:ascii="Traditional Arabic" w:hAnsi="Traditional Arabic" w:cs="Traditional Arabic"/>
          <w:sz w:val="36"/>
          <w:szCs w:val="36"/>
          <w:rtl/>
          <w:lang w:bidi="ar-DZ"/>
        </w:rPr>
        <w:t>ما أريد ذكره هنا: الراوي الذي روى الحديث كثيرًا ما يكون له موقف متعلق بهذا الحديث الذي رواه إما بالموافقة أو المخالفة، فما كان في الموافقة فهو ما يسمى فهم الراوي للحديث</w:t>
      </w:r>
      <w:r>
        <w:rPr>
          <w:rFonts w:ascii="Traditional Arabic" w:hAnsi="Traditional Arabic" w:cs="Traditional Arabic" w:hint="cs"/>
          <w:sz w:val="36"/>
          <w:szCs w:val="36"/>
          <w:rtl/>
          <w:lang w:bidi="ar-DZ"/>
        </w:rPr>
        <w:t xml:space="preserve">، </w:t>
      </w:r>
      <w:r w:rsidRPr="00B2468A">
        <w:rPr>
          <w:rFonts w:ascii="Traditional Arabic" w:hAnsi="Traditional Arabic" w:cs="Traditional Arabic"/>
          <w:sz w:val="36"/>
          <w:szCs w:val="36"/>
          <w:rtl/>
          <w:lang w:bidi="ar-DZ"/>
        </w:rPr>
        <w:t xml:space="preserve">فإذا فسر الراوي الحديث، فما قيمة تفسير الراوي للحديث؟  </w:t>
      </w:r>
    </w:p>
    <w:p w14:paraId="0AECEB4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لا شك أن تفسير الراوي للحديث من الأهمية بمكان في هذا الجانب، فإن كان الراوي هو الصحابي فلا شك أنه أولى من غيره بكثير، وإن كان 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ن دون الصحابي فهو بالأولوية بالتدريج، فالتابعون أولى ممن بعدهم وهكذا.  </w:t>
      </w:r>
    </w:p>
    <w:p w14:paraId="3E09BE42"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فالراوي أولى الناس بفهم ما روى، والصحابي له خصوصية؛ لأنه عندما يروي الحديث عن النبي ﷺ، هو مطلع على الحال التي قال فيها النبي ﷺ هذا الحديث، وربما يكون حذف الحال الدالة على الفهم الذي فهمه، واكتفى لنا بذكر الحديث عن النبي ﷺ.  </w:t>
      </w:r>
    </w:p>
    <w:p w14:paraId="16D4B2C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فمما ينبغي العناية به في فقه الحديث أن نعتني بما يقوله رواة الحديث من الصحابة رضي الله عنهم ومن بعدهم في تفسيرهم للحديث، في قولهم به، موافقتهم له، في فتواهم بمقتضاه، كل هذا يفيدنا ويدلنا على موقفهم من الحديث، سواء</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ما يتعلق بمعناه أو بثبوته، وإن كان الثاني هذا ليس على الإطلاق.  </w:t>
      </w:r>
    </w:p>
    <w:p w14:paraId="78DC77F4"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فإذا أفتى الإمام أحمد بمقتضى حديث</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واستدل به، دل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على اعتماده هذا الحديث، ولا يلزم من هذا أن يكون الحديث جزم أحمد بصحته،</w:t>
      </w:r>
      <w:r>
        <w:rPr>
          <w:rFonts w:ascii="Traditional Arabic" w:hAnsi="Traditional Arabic" w:cs="Traditional Arabic" w:hint="cs"/>
          <w:sz w:val="36"/>
          <w:szCs w:val="36"/>
          <w:rtl/>
          <w:lang w:bidi="ar-DZ"/>
        </w:rPr>
        <w:t xml:space="preserve"> لا، </w:t>
      </w:r>
      <w:r w:rsidRPr="00407EC1">
        <w:rPr>
          <w:rFonts w:ascii="Traditional Arabic" w:hAnsi="Traditional Arabic" w:cs="Traditional Arabic"/>
          <w:sz w:val="36"/>
          <w:szCs w:val="36"/>
          <w:rtl/>
          <w:lang w:bidi="ar-DZ"/>
        </w:rPr>
        <w:t>لكنه رآه صالحًا للاحتجاج في هذا الباب</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 xml:space="preserve">ودائرة الاحتجاج أوسع من دائرة الصحة، فنعتني بهذا لنعرف نَفَس هؤلاء المحدثين في فقههم، وكيف يصدرون عن هذا الدليل. </w:t>
      </w:r>
    </w:p>
    <w:p w14:paraId="3CF2B3C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وأحمد يبدو لي من أوسع الناس في هذا، وأحيانًا يقول القول فيُناقش في الحديث فيُبيّ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أفتى رحمه الله بالكفارة على من أتى امرأته وهي حامل، سُئ</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ل فقال: </w:t>
      </w:r>
      <w:r w:rsidRPr="006F64BC">
        <w:rPr>
          <w:rFonts w:ascii="Traditional Arabic" w:hAnsi="Traditional Arabic" w:cs="Traditional Arabic"/>
          <w:color w:val="525252" w:themeColor="accent3" w:themeShade="80"/>
          <w:sz w:val="36"/>
          <w:szCs w:val="36"/>
          <w:rtl/>
          <w:lang w:bidi="ar-DZ"/>
        </w:rPr>
        <w:t>(ما أحسن حديث عبد</w:t>
      </w:r>
      <w:r w:rsidRPr="006F64BC">
        <w:rPr>
          <w:rFonts w:ascii="Traditional Arabic" w:hAnsi="Traditional Arabic" w:cs="Traditional Arabic" w:hint="cs"/>
          <w:color w:val="525252" w:themeColor="accent3" w:themeShade="80"/>
          <w:sz w:val="36"/>
          <w:szCs w:val="36"/>
          <w:rtl/>
          <w:lang w:bidi="ar-DZ"/>
        </w:rPr>
        <w:t xml:space="preserve"> </w:t>
      </w:r>
      <w:r w:rsidRPr="006F64BC">
        <w:rPr>
          <w:rFonts w:ascii="Traditional Arabic" w:hAnsi="Traditional Arabic" w:cs="Traditional Arabic"/>
          <w:color w:val="525252" w:themeColor="accent3" w:themeShade="80"/>
          <w:sz w:val="36"/>
          <w:szCs w:val="36"/>
          <w:rtl/>
          <w:lang w:bidi="ar-DZ"/>
        </w:rPr>
        <w:t xml:space="preserve">الحميد في هذا) </w:t>
      </w:r>
      <w:r w:rsidRPr="00407EC1">
        <w:rPr>
          <w:rFonts w:ascii="Traditional Arabic" w:hAnsi="Traditional Arabic" w:cs="Traditional Arabic"/>
          <w:sz w:val="36"/>
          <w:szCs w:val="36"/>
          <w:rtl/>
          <w:lang w:bidi="ar-DZ"/>
        </w:rPr>
        <w:t>هو حديث الكفارة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حديث ابن عباس: </w:t>
      </w:r>
      <w:r w:rsidRPr="004F5D7E">
        <w:rPr>
          <w:rFonts w:ascii="Traditional Arabic" w:hAnsi="Traditional Arabic" w:cs="Traditional Arabic"/>
          <w:color w:val="385623" w:themeColor="accent6" w:themeShade="80"/>
          <w:sz w:val="36"/>
          <w:szCs w:val="36"/>
          <w:rtl/>
          <w:lang w:bidi="ar-DZ"/>
        </w:rPr>
        <w:t>"مَنْ أَتَى امْرَأَتَهُ وَهِيَ حَائِضٌ: فَلْيَتَصَدَّقْ بِدِينَارٍ أَوْ نِصْفِ دِينَارٍ"</w:t>
      </w:r>
      <w:r w:rsidRPr="00407EC1">
        <w:rPr>
          <w:rStyle w:val="ab"/>
          <w:rFonts w:ascii="Traditional Arabic" w:hAnsi="Traditional Arabic" w:cs="Traditional Arabic"/>
          <w:sz w:val="36"/>
          <w:szCs w:val="36"/>
        </w:rPr>
        <w:footnoteReference w:id="6"/>
      </w:r>
      <w:r w:rsidRPr="00407EC1">
        <w:rPr>
          <w:rFonts w:ascii="Traditional Arabic" w:hAnsi="Traditional Arabic" w:cs="Traditional Arabic"/>
          <w:sz w:val="36"/>
          <w:szCs w:val="36"/>
          <w:rtl/>
          <w:lang w:bidi="ar-DZ"/>
        </w:rPr>
        <w:t xml:space="preserve">، وفي رواية: </w:t>
      </w:r>
      <w:r w:rsidRPr="004F5D7E">
        <w:rPr>
          <w:rFonts w:ascii="Traditional Arabic" w:hAnsi="Traditional Arabic" w:cs="Traditional Arabic"/>
          <w:color w:val="385623" w:themeColor="accent6" w:themeShade="80"/>
          <w:sz w:val="36"/>
          <w:szCs w:val="36"/>
          <w:rtl/>
          <w:lang w:bidi="ar-DZ"/>
        </w:rPr>
        <w:t>"فَلْيَتَصَدَّقْ بِدِينَارٍ أَوْ بِنِصْفِ دِينَارٍ"</w:t>
      </w:r>
      <w:r w:rsidRPr="00407EC1">
        <w:rPr>
          <w:rStyle w:val="ab"/>
          <w:rFonts w:ascii="Traditional Arabic" w:hAnsi="Traditional Arabic" w:cs="Traditional Arabic"/>
          <w:sz w:val="36"/>
          <w:szCs w:val="36"/>
        </w:rPr>
        <w:footnoteReference w:id="7"/>
      </w:r>
      <w:r w:rsidRPr="00407EC1">
        <w:rPr>
          <w:rFonts w:ascii="Traditional Arabic" w:hAnsi="Traditional Arabic" w:cs="Traditional Arabic"/>
          <w:sz w:val="36"/>
          <w:szCs w:val="36"/>
          <w:rtl/>
          <w:lang w:bidi="ar-DZ"/>
        </w:rPr>
        <w:t xml:space="preserve">  اختلف؛ له طرق وله علة وله كلام طويل جدًا، أصح ما فيه أنه موقوف.  </w:t>
      </w:r>
    </w:p>
    <w:p w14:paraId="45E838C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فقيل لأحمد: أتذهب إليه؟ قال:</w:t>
      </w:r>
      <w:r w:rsidRPr="006F64BC">
        <w:rPr>
          <w:rFonts w:ascii="Traditional Arabic" w:hAnsi="Traditional Arabic" w:cs="Traditional Arabic"/>
          <w:color w:val="525252" w:themeColor="accent3" w:themeShade="80"/>
          <w:sz w:val="36"/>
          <w:szCs w:val="36"/>
          <w:rtl/>
          <w:lang w:bidi="ar-DZ"/>
        </w:rPr>
        <w:t xml:space="preserve"> (إنما هو كفارة)</w:t>
      </w:r>
      <w:r>
        <w:rPr>
          <w:rFonts w:ascii="Traditional Arabic" w:hAnsi="Traditional Arabic" w:cs="Traditional Arabic" w:hint="cs"/>
          <w:color w:val="525252" w:themeColor="accent3" w:themeShade="80"/>
          <w:sz w:val="36"/>
          <w:szCs w:val="36"/>
          <w:rtl/>
          <w:lang w:bidi="ar-DZ"/>
        </w:rPr>
        <w:t>،</w:t>
      </w:r>
      <w:r w:rsidRPr="006F64BC">
        <w:rPr>
          <w:rFonts w:ascii="Traditional Arabic" w:hAnsi="Traditional Arabic" w:cs="Traditional Arabic"/>
          <w:sz w:val="36"/>
          <w:szCs w:val="36"/>
          <w:rtl/>
          <w:lang w:bidi="ar-DZ"/>
        </w:rPr>
        <w:t xml:space="preserve"> </w:t>
      </w:r>
      <w:r w:rsidRPr="00407EC1">
        <w:rPr>
          <w:rFonts w:ascii="Traditional Arabic" w:hAnsi="Traditional Arabic" w:cs="Traditional Arabic"/>
          <w:sz w:val="36"/>
          <w:szCs w:val="36"/>
          <w:rtl/>
          <w:lang w:bidi="ar-DZ"/>
        </w:rPr>
        <w:t xml:space="preserve">فأفاد أحمد أنه لم يصحح الحديث؛ هو يقول: </w:t>
      </w:r>
      <w:r w:rsidRPr="006F64BC">
        <w:rPr>
          <w:rFonts w:ascii="Traditional Arabic" w:hAnsi="Traditional Arabic" w:cs="Traditional Arabic" w:hint="cs"/>
          <w:color w:val="525252" w:themeColor="accent3" w:themeShade="80"/>
          <w:sz w:val="36"/>
          <w:szCs w:val="36"/>
          <w:rtl/>
          <w:lang w:bidi="ar-DZ"/>
        </w:rPr>
        <w:t>(</w:t>
      </w:r>
      <w:r w:rsidRPr="006F64BC">
        <w:rPr>
          <w:rFonts w:ascii="Traditional Arabic" w:hAnsi="Traditional Arabic" w:cs="Traditional Arabic"/>
          <w:color w:val="525252" w:themeColor="accent3" w:themeShade="80"/>
          <w:sz w:val="36"/>
          <w:szCs w:val="36"/>
          <w:rtl/>
          <w:lang w:bidi="ar-DZ"/>
        </w:rPr>
        <w:t>ما أحسن حديث عبد</w:t>
      </w:r>
      <w:r w:rsidRPr="006F64BC">
        <w:rPr>
          <w:rFonts w:ascii="Traditional Arabic" w:hAnsi="Traditional Arabic" w:cs="Traditional Arabic" w:hint="cs"/>
          <w:color w:val="525252" w:themeColor="accent3" w:themeShade="80"/>
          <w:sz w:val="36"/>
          <w:szCs w:val="36"/>
          <w:rtl/>
          <w:lang w:bidi="ar-DZ"/>
        </w:rPr>
        <w:t xml:space="preserve"> </w:t>
      </w:r>
      <w:r w:rsidRPr="006F64BC">
        <w:rPr>
          <w:rFonts w:ascii="Traditional Arabic" w:hAnsi="Traditional Arabic" w:cs="Traditional Arabic"/>
          <w:color w:val="525252" w:themeColor="accent3" w:themeShade="80"/>
          <w:sz w:val="36"/>
          <w:szCs w:val="36"/>
          <w:rtl/>
          <w:lang w:bidi="ar-DZ"/>
        </w:rPr>
        <w:t>الحميد</w:t>
      </w:r>
      <w:r w:rsidRPr="006F64BC">
        <w:rPr>
          <w:rFonts w:ascii="Traditional Arabic" w:hAnsi="Traditional Arabic" w:cs="Traditional Arabic" w:hint="cs"/>
          <w:color w:val="525252" w:themeColor="accent3" w:themeShade="80"/>
          <w:sz w:val="36"/>
          <w:szCs w:val="36"/>
          <w:rtl/>
          <w:lang w:bidi="ar-DZ"/>
        </w:rPr>
        <w:t>)</w:t>
      </w:r>
      <w:r w:rsidRPr="00407EC1">
        <w:rPr>
          <w:rFonts w:ascii="Traditional Arabic" w:hAnsi="Traditional Arabic" w:cs="Traditional Arabic"/>
          <w:sz w:val="36"/>
          <w:szCs w:val="36"/>
          <w:rtl/>
          <w:lang w:bidi="ar-DZ"/>
        </w:rPr>
        <w:t>، بعضهم يقول: حسَّنه أحمد، وهو ما حسَّنه، يقول: ما أحسنه في هذا الباب، يستحسن الأخذ به</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 xml:space="preserve">فقيل له: تذهب إليه؟  </w:t>
      </w:r>
    </w:p>
    <w:p w14:paraId="78D80A4E"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 قال: </w:t>
      </w:r>
      <w:r w:rsidRPr="006F64BC">
        <w:rPr>
          <w:rFonts w:ascii="Traditional Arabic" w:hAnsi="Traditional Arabic" w:cs="Traditional Arabic"/>
          <w:color w:val="525252" w:themeColor="accent3" w:themeShade="80"/>
          <w:sz w:val="36"/>
          <w:szCs w:val="36"/>
          <w:rtl/>
          <w:lang w:bidi="ar-DZ"/>
        </w:rPr>
        <w:t>(إنما هو كفارة)</w:t>
      </w:r>
      <w:r>
        <w:rPr>
          <w:rFonts w:ascii="Traditional Arabic" w:hAnsi="Traditional Arabic" w:cs="Traditional Arabic" w:hint="cs"/>
          <w:color w:val="525252" w:themeColor="accent3" w:themeShade="80"/>
          <w:sz w:val="36"/>
          <w:szCs w:val="36"/>
          <w:rtl/>
          <w:lang w:bidi="ar-DZ"/>
        </w:rPr>
        <w:t>،</w:t>
      </w:r>
      <w:r w:rsidRPr="00407EC1">
        <w:rPr>
          <w:rFonts w:ascii="Traditional Arabic" w:hAnsi="Traditional Arabic" w:cs="Traditional Arabic"/>
          <w:sz w:val="36"/>
          <w:szCs w:val="36"/>
          <w:rtl/>
          <w:lang w:bidi="ar-DZ"/>
        </w:rPr>
        <w:t xml:space="preserve"> الكفارة براءة ذمة، ليس فيها تحليل ولا تحريم، يبرئ ذمته بصدقة مشروعة في أصلها</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ثم هو له أصل موقوفًا على ابن عباس، مع اعتراف</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بأن الحديث ليس بثابت ها؟ الاختلاف فيه طويل عريض جدًا، في نهاية الأمر القول بثبوته صعب، لكنه موقوف</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فالإمام أحمد يستحسنه.  </w:t>
      </w:r>
    </w:p>
    <w:p w14:paraId="13103984"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فالآن أخذنا موقفًا من راوي الحديث، هو راوي الحديث رحمه الله يقول: </w:t>
      </w:r>
      <w:r w:rsidRPr="006F64BC">
        <w:rPr>
          <w:rFonts w:ascii="Traditional Arabic" w:hAnsi="Traditional Arabic" w:cs="Traditional Arabic"/>
          <w:color w:val="525252" w:themeColor="accent3" w:themeShade="80"/>
          <w:sz w:val="36"/>
          <w:szCs w:val="36"/>
          <w:rtl/>
          <w:lang w:bidi="ar-DZ"/>
        </w:rPr>
        <w:t>(ما أحسن حديث عبد الحميد فيه)</w:t>
      </w:r>
      <w:r w:rsidRPr="00407EC1">
        <w:rPr>
          <w:rFonts w:ascii="Traditional Arabic" w:hAnsi="Traditional Arabic" w:cs="Traditional Arabic"/>
          <w:sz w:val="36"/>
          <w:szCs w:val="36"/>
          <w:rtl/>
          <w:lang w:bidi="ar-DZ"/>
        </w:rPr>
        <w:t>، وهذا واسع، وربما بيّ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ن الإمام أحمد رحمه الله تعالى الجزم بصحة الحديث أو بضعفه عند الاستدلال به، </w:t>
      </w:r>
      <w:r>
        <w:rPr>
          <w:rFonts w:ascii="Traditional Arabic" w:hAnsi="Traditional Arabic" w:cs="Traditional Arabic" w:hint="cs"/>
          <w:sz w:val="36"/>
          <w:szCs w:val="36"/>
          <w:rtl/>
          <w:lang w:bidi="ar-DZ"/>
        </w:rPr>
        <w:t>ف</w:t>
      </w:r>
      <w:r w:rsidRPr="00407EC1">
        <w:rPr>
          <w:rFonts w:ascii="Traditional Arabic" w:hAnsi="Traditional Arabic" w:cs="Traditional Arabic"/>
          <w:sz w:val="36"/>
          <w:szCs w:val="36"/>
          <w:rtl/>
          <w:lang w:bidi="ar-DZ"/>
        </w:rPr>
        <w:t>نأخذ من منهجه العام في هذا الباب.</w:t>
      </w:r>
    </w:p>
    <w:p w14:paraId="707B3512"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على كل حال، هذا كله فيما يوافق فيه الراوي الحديث؛ يعني راوي الحديث بي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لنا فهمه للحديث وموافقته له</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تما</w:t>
      </w:r>
      <w:r>
        <w:rPr>
          <w:rFonts w:ascii="Traditional Arabic" w:hAnsi="Traditional Arabic" w:cs="Traditional Arabic" w:hint="cs"/>
          <w:sz w:val="36"/>
          <w:szCs w:val="36"/>
          <w:rtl/>
          <w:lang w:bidi="ar-DZ"/>
        </w:rPr>
        <w:t>م</w:t>
      </w:r>
      <w:r w:rsidRPr="00407EC1">
        <w:rPr>
          <w:rFonts w:ascii="Traditional Arabic" w:hAnsi="Traditional Arabic" w:cs="Traditional Arabic"/>
          <w:sz w:val="36"/>
          <w:szCs w:val="36"/>
          <w:rtl/>
          <w:lang w:bidi="ar-DZ"/>
        </w:rPr>
        <w:t>؟</w:t>
      </w:r>
    </w:p>
    <w:p w14:paraId="41AFF59D"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القسم الثاني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إذا جاء عن راوي الحديث مخالفة الحديث، وهذه مسألة تسمى مخالفة الراوي لما روى، طبعًا هذه المسألة تُبحث أصوليًا، وأصوليًا يذكرون فيها الاختلاف على قولين عند الأصوليين:</w:t>
      </w:r>
    </w:p>
    <w:p w14:paraId="166E6E77" w14:textId="77777777" w:rsidR="00B17A18" w:rsidRPr="00407EC1" w:rsidRDefault="00B17A18" w:rsidP="00B17A18">
      <w:pPr>
        <w:numPr>
          <w:ilvl w:val="0"/>
          <w:numId w:val="10"/>
        </w:numPr>
        <w:spacing w:after="0"/>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القول الأول: أن العبرة بما رواه الراوي، وهذا مذهب الجمهور من المالكية والشافعية والحنابلة.</w:t>
      </w:r>
    </w:p>
    <w:p w14:paraId="25908A52" w14:textId="77777777" w:rsidR="00B17A18" w:rsidRPr="00407EC1" w:rsidRDefault="00B17A18" w:rsidP="00B17A18">
      <w:pPr>
        <w:numPr>
          <w:ilvl w:val="0"/>
          <w:numId w:val="10"/>
        </w:numPr>
        <w:spacing w:after="0"/>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والقول الثاني: أن العبرة بما رآه الراوي، يقولون هذا مذهب الحنفية.</w:t>
      </w:r>
    </w:p>
    <w:p w14:paraId="35174362" w14:textId="77777777" w:rsidR="00B17A18" w:rsidRPr="00407EC1" w:rsidRDefault="00B17A18" w:rsidP="00B17A18">
      <w:pPr>
        <w:spacing w:after="0"/>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لا، المسألة الآن التي نريد قبل هذا كله، قبل أن نصل لهذا الاختلاف كله، ما معنى مخالفة الراوي لما روى؟</w:t>
      </w:r>
    </w:p>
    <w:p w14:paraId="5880C70A"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إذا 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و</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ي حديث عن صحابي ثم وجدنا فُتيا لهذا الصحابي على خلاف هذا الحديث، فما معنى ذلك؟ كيف يكون هذا؟ هل نختصر المسألة كلها بالاختلاف الأصولي ونقول على مذهب الحنفية العبرة برأيه، وعلى مذهب الجمهور العبرة بروايته</w:t>
      </w:r>
      <w:r>
        <w:rPr>
          <w:rFonts w:ascii="Traditional Arabic" w:hAnsi="Traditional Arabic" w:cs="Traditional Arabic" w:hint="cs"/>
          <w:sz w:val="36"/>
          <w:szCs w:val="36"/>
          <w:rtl/>
          <w:lang w:bidi="ar-DZ"/>
        </w:rPr>
        <w:t>؟</w:t>
      </w:r>
    </w:p>
    <w:p w14:paraId="5F60AC9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هذا اختزال للمسألة وتسطيح،</w:t>
      </w:r>
      <w:r>
        <w:rPr>
          <w:rFonts w:ascii="Traditional Arabic" w:hAnsi="Traditional Arabic" w:cs="Traditional Arabic" w:hint="cs"/>
          <w:sz w:val="36"/>
          <w:szCs w:val="36"/>
          <w:rtl/>
          <w:lang w:bidi="ar-DZ"/>
        </w:rPr>
        <w:t xml:space="preserve"> المسألة</w:t>
      </w:r>
      <w:r w:rsidRPr="00407EC1">
        <w:rPr>
          <w:rFonts w:ascii="Traditional Arabic" w:hAnsi="Traditional Arabic" w:cs="Traditional Arabic"/>
          <w:sz w:val="36"/>
          <w:szCs w:val="36"/>
          <w:rtl/>
          <w:lang w:bidi="ar-DZ"/>
        </w:rPr>
        <w:t xml:space="preserve"> أبعد من هذا كله، المسألة هي: هل هذا له أثر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في النظر؟ في ثبوت الرأي والرواية؟</w:t>
      </w:r>
    </w:p>
    <w:p w14:paraId="1AC8F9AA"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لأن الأصل في الصحابة رضي الله عنهم ومن بعدهم من التابعين أنهم إذا رووا شيئًا عن النبي ظاهرًا في أمر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ما لا يخالفونه إلا أن يكون عندهم ما يستندون إليه، فإذا لم نجد شيئًا يُستند إليه في هذا الباب، فلماذا خالف الراوي ما روى؟</w:t>
      </w:r>
    </w:p>
    <w:p w14:paraId="2B1EB112"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كثيرًا ما يدل هذا على علّ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في المروي وأنه لا يصح عن الراوي أصلاً.</w:t>
      </w:r>
    </w:p>
    <w:p w14:paraId="537BCFDD"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ثبت عن عائشة بإسناد كالشمس، مالك عن عبد</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الرحمن بن قاسم عن أبيه أنها لم تكن تخرج زكاة الح</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لي لبنات أخيها وهن في حجرها، هذا ما فيه إشكال</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وي عنها بإسناد فيه نظر أن </w:t>
      </w:r>
      <w:r w:rsidRPr="00407EC1">
        <w:rPr>
          <w:rFonts w:ascii="Traditional Arabic" w:hAnsi="Traditional Arabic" w:cs="Traditional Arabic"/>
          <w:sz w:val="36"/>
          <w:szCs w:val="36"/>
          <w:rtl/>
          <w:lang w:bidi="ar-DZ"/>
        </w:rPr>
        <w:lastRenderedPageBreak/>
        <w:t xml:space="preserve">النبي ﷺ قال: </w:t>
      </w:r>
      <w:r w:rsidRPr="004F5D7E">
        <w:rPr>
          <w:rFonts w:ascii="Traditional Arabic" w:hAnsi="Traditional Arabic" w:cs="Traditional Arabic"/>
          <w:color w:val="385623" w:themeColor="accent6" w:themeShade="80"/>
          <w:sz w:val="36"/>
          <w:szCs w:val="36"/>
          <w:rtl/>
          <w:lang w:bidi="ar-DZ"/>
        </w:rPr>
        <w:t>"هي حسبكِ من النار"</w:t>
      </w:r>
      <w:r w:rsidRPr="00407EC1">
        <w:rPr>
          <w:rStyle w:val="ab"/>
          <w:rFonts w:ascii="Traditional Arabic" w:hAnsi="Traditional Arabic" w:cs="Traditional Arabic"/>
          <w:sz w:val="36"/>
          <w:szCs w:val="36"/>
        </w:rPr>
        <w:footnoteReference w:id="8"/>
      </w:r>
      <w:r w:rsidRPr="00407EC1">
        <w:rPr>
          <w:rFonts w:ascii="Traditional Arabic" w:hAnsi="Traditional Arabic" w:cs="Traditional Arabic"/>
          <w:sz w:val="36"/>
          <w:szCs w:val="36"/>
          <w:rtl/>
          <w:lang w:bidi="ar-DZ"/>
        </w:rPr>
        <w:t xml:space="preserve">  في الزكاة التي عليها، هذا الحديث قوّ</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اه بعضهم وجعله مستندًا أو أحد الأحاديث الواردة في وجوب زكاة الح</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لي.</w:t>
      </w:r>
    </w:p>
    <w:p w14:paraId="4FE2205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طيب إذا كانت عائشة تروي عن النبي ﷺ أنه قال: </w:t>
      </w:r>
      <w:r w:rsidRPr="004F5D7E">
        <w:rPr>
          <w:rFonts w:ascii="Traditional Arabic" w:hAnsi="Traditional Arabic" w:cs="Traditional Arabic"/>
          <w:color w:val="385623" w:themeColor="accent6" w:themeShade="80"/>
          <w:sz w:val="36"/>
          <w:szCs w:val="36"/>
          <w:rtl/>
          <w:lang w:bidi="ar-DZ"/>
        </w:rPr>
        <w:t>"هي حسبكِ من النار"</w:t>
      </w:r>
      <w:r w:rsidRPr="00407EC1">
        <w:rPr>
          <w:rFonts w:ascii="Traditional Arabic" w:hAnsi="Traditional Arabic" w:cs="Traditional Arabic"/>
          <w:sz w:val="36"/>
          <w:szCs w:val="36"/>
          <w:rtl/>
          <w:lang w:bidi="ar-DZ"/>
        </w:rPr>
        <w:t>، كيف لها أن تترك زكاة الحلي؟ بعيد.</w:t>
      </w:r>
    </w:p>
    <w:p w14:paraId="30FF4EEC"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فإذا كان الرأي ثابتًا عنها -وقد علمنا أن الرأي ثابت كالشمس- إذ</w:t>
      </w:r>
      <w:r>
        <w:rPr>
          <w:rFonts w:ascii="Traditional Arabic" w:hAnsi="Traditional Arabic" w:cs="Traditional Arabic" w:hint="cs"/>
          <w:sz w:val="36"/>
          <w:szCs w:val="36"/>
          <w:rtl/>
          <w:lang w:bidi="ar-DZ"/>
        </w:rPr>
        <w:t>ن</w:t>
      </w:r>
      <w:r w:rsidRPr="00407EC1">
        <w:rPr>
          <w:rFonts w:ascii="Traditional Arabic" w:hAnsi="Traditional Arabic" w:cs="Traditional Arabic"/>
          <w:sz w:val="36"/>
          <w:szCs w:val="36"/>
          <w:rtl/>
          <w:lang w:bidi="ar-DZ"/>
        </w:rPr>
        <w:t xml:space="preserve"> الم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رو</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ي لا يصح لأن إسناده ليس بذاك، أك</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د ضعف</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مخالفة</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عائشة</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له، ولو أنه كان عند عائشة ما خالفته رضي الله عنها، فعلمنا بطلان المروي عن عائشة وأنه لا يصح عن عائشة رضي الله عنها الرواية في وجوب زكاة الح</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لي.</w:t>
      </w:r>
    </w:p>
    <w:p w14:paraId="4D8378B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فاستفدنا من مذهب الصحابي وقوله الفقهي ب</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طلان رواية تروى عن النبي ﷺ في هذا الباب، لو أردنا أن نُجري كلام الأصوليين لكان عند الحنفية العبرة برأيها، وعند الجمهور العبرة بحديثها، ثم يجمعون معه الأحاديث الأخرى ويقولون بوجوب زكاة الح</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لي.</w:t>
      </w:r>
    </w:p>
    <w:p w14:paraId="47BBF607"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على أنه في هذه المسألة ذهب الحنفية إلى وجوب زكاة الحلي وذهب الجمهور إلى عدم وجوبها، فالمسألة انقلبت في هذا الباب، لكن المقصود هنا أن عائشة رضي الله عنها ثبت عنها أنها لا تقول بزكاة الحلي، إذ</w:t>
      </w:r>
      <w:r>
        <w:rPr>
          <w:rFonts w:ascii="Traditional Arabic" w:hAnsi="Traditional Arabic" w:cs="Traditional Arabic" w:hint="cs"/>
          <w:sz w:val="36"/>
          <w:szCs w:val="36"/>
          <w:rtl/>
          <w:lang w:bidi="ar-DZ"/>
        </w:rPr>
        <w:t>ن</w:t>
      </w:r>
      <w:r w:rsidRPr="00407EC1">
        <w:rPr>
          <w:rFonts w:ascii="Traditional Arabic" w:hAnsi="Traditional Arabic" w:cs="Traditional Arabic"/>
          <w:sz w:val="36"/>
          <w:szCs w:val="36"/>
          <w:rtl/>
          <w:lang w:bidi="ar-DZ"/>
        </w:rPr>
        <w:t xml:space="preserve"> المروي عنها هذا فيه ضعف.</w:t>
      </w:r>
    </w:p>
    <w:p w14:paraId="10DA3EB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طيب، عائشة رضي الله عنها ثبت عنها في الصحيح أن النبي ﷺ قال لها: </w:t>
      </w:r>
      <w:r w:rsidRPr="004F5D7E">
        <w:rPr>
          <w:rFonts w:ascii="Traditional Arabic" w:hAnsi="Traditional Arabic" w:cs="Traditional Arabic"/>
          <w:color w:val="385623" w:themeColor="accent6" w:themeShade="80"/>
          <w:sz w:val="36"/>
          <w:szCs w:val="36"/>
          <w:rtl/>
          <w:lang w:bidi="ar-DZ"/>
        </w:rPr>
        <w:t>"يا عَائِشَةُ، انْظُرْنَ مَن إخْوَانُكُنَّ؛ فإنَّما الرَّضَاعَةُ مِنَ المَجَاعَةِ"</w:t>
      </w:r>
      <w:r w:rsidRPr="00407EC1">
        <w:rPr>
          <w:rStyle w:val="ab"/>
          <w:rFonts w:ascii="Traditional Arabic" w:hAnsi="Traditional Arabic" w:cs="Traditional Arabic"/>
          <w:sz w:val="36"/>
          <w:szCs w:val="36"/>
        </w:rPr>
        <w:footnoteReference w:id="9"/>
      </w:r>
      <w:r>
        <w:rPr>
          <w:rFonts w:ascii="Traditional Arabic" w:hAnsi="Traditional Arabic" w:cs="Traditional Arabic" w:hint="cs"/>
          <w:sz w:val="36"/>
          <w:szCs w:val="36"/>
          <w:rtl/>
          <w:lang w:bidi="ar-DZ"/>
        </w:rPr>
        <w:t xml:space="preserve"> تمام؟</w:t>
      </w:r>
    </w:p>
    <w:p w14:paraId="1FA3BF1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وثبت عنها في صحيح مسلم - الأول متفق عليه - وفي صحيح مسلم عنها رضي الله عنها أنها قبلت رضاعة الكبير، فكانت إذا أراد أن يدخل عليها أحد أمرت من يرضعه، هو يدخل عليها</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وخالف</w:t>
      </w:r>
      <w:r>
        <w:rPr>
          <w:rFonts w:ascii="Traditional Arabic" w:hAnsi="Traditional Arabic" w:cs="Traditional Arabic" w:hint="cs"/>
          <w:sz w:val="36"/>
          <w:szCs w:val="36"/>
          <w:rtl/>
          <w:lang w:bidi="ar-DZ"/>
        </w:rPr>
        <w:t>ها</w:t>
      </w:r>
      <w:r w:rsidRPr="00407EC1">
        <w:rPr>
          <w:rFonts w:ascii="Traditional Arabic" w:hAnsi="Traditional Arabic" w:cs="Traditional Arabic"/>
          <w:sz w:val="36"/>
          <w:szCs w:val="36"/>
          <w:rtl/>
          <w:lang w:bidi="ar-DZ"/>
        </w:rPr>
        <w:t xml:space="preserve"> في ذلك أزواج النبي ﷺ، وقلن: ما هو بداخل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علينا أحد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بهذه الرضاعة ولا </w:t>
      </w:r>
      <w:r w:rsidRPr="00407EC1">
        <w:rPr>
          <w:rFonts w:ascii="Traditional Arabic" w:hAnsi="Traditional Arabic" w:cs="Traditional Arabic"/>
          <w:sz w:val="36"/>
          <w:szCs w:val="36"/>
          <w:rtl/>
          <w:lang w:bidi="ar-DZ"/>
        </w:rPr>
        <w:lastRenderedPageBreak/>
        <w:t>رأينا، ورأينا أن هذه رخصة خاصة لسالم مولى أبي حذيفة رضي الله عنه</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كيف يكون هذا</w:t>
      </w:r>
      <w:r>
        <w:rPr>
          <w:rFonts w:ascii="Traditional Arabic" w:hAnsi="Traditional Arabic" w:cs="Traditional Arabic" w:hint="cs"/>
          <w:sz w:val="36"/>
          <w:szCs w:val="36"/>
          <w:rtl/>
          <w:lang w:bidi="ar-DZ"/>
        </w:rPr>
        <w:t xml:space="preserve"> من عائشة؟</w:t>
      </w:r>
    </w:p>
    <w:p w14:paraId="67E7282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عائشة تروي </w:t>
      </w:r>
      <w:r w:rsidRPr="00925A11">
        <w:rPr>
          <w:rFonts w:ascii="Traditional Arabic" w:hAnsi="Traditional Arabic" w:cs="Traditional Arabic"/>
          <w:color w:val="385623" w:themeColor="accent6" w:themeShade="80"/>
          <w:sz w:val="36"/>
          <w:szCs w:val="36"/>
          <w:rtl/>
          <w:lang w:bidi="ar-DZ"/>
        </w:rPr>
        <w:t>"الرَّضَاعَةُ مِنَ المَجَاعَةِ"</w:t>
      </w:r>
      <w:r w:rsidRPr="00407EC1">
        <w:rPr>
          <w:rFonts w:ascii="Traditional Arabic" w:hAnsi="Traditional Arabic" w:cs="Traditional Arabic"/>
          <w:sz w:val="36"/>
          <w:szCs w:val="36"/>
          <w:rtl/>
          <w:lang w:bidi="ar-DZ"/>
        </w:rPr>
        <w:t>، و</w:t>
      </w:r>
      <w:r w:rsidRPr="00925A11">
        <w:rPr>
          <w:rFonts w:ascii="Traditional Arabic" w:hAnsi="Traditional Arabic" w:cs="Traditional Arabic"/>
          <w:color w:val="385623" w:themeColor="accent6" w:themeShade="80"/>
          <w:sz w:val="36"/>
          <w:szCs w:val="36"/>
          <w:rtl/>
          <w:lang w:bidi="ar-DZ"/>
        </w:rPr>
        <w:t xml:space="preserve">"الرَّضَاعَةُ مِنَ المَجَاعَةِ" </w:t>
      </w:r>
      <w:r w:rsidRPr="00407EC1">
        <w:rPr>
          <w:rFonts w:ascii="Traditional Arabic" w:hAnsi="Traditional Arabic" w:cs="Traditional Arabic"/>
          <w:sz w:val="36"/>
          <w:szCs w:val="36"/>
          <w:rtl/>
          <w:lang w:bidi="ar-DZ"/>
        </w:rPr>
        <w:t>هو دليل الجمهور على أن الرضاع المحر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م المعتب</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ر هو ما كان في الصغر؛ في حال الجوع، ثم اختلفوا في مقدار الصغر، فمنهم من حدّ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بالحولين، ومنهم من حدّ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بالرضاع، ومنهم من حدّ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بشيء آخر، لكن كلهم جعلوه على الصغر.</w:t>
      </w:r>
    </w:p>
    <w:p w14:paraId="29FB521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فكيف عائشة تقول هذا؟ ثم تذهب؟</w:t>
      </w:r>
    </w:p>
    <w:p w14:paraId="2989A0AA"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السبب في هذا أن عائشة عندها 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عارض، وهو قصة سالم مولى أبي حذيفة عندما أرضعته امرأة أبي حذيفة وهو كبير، ولعل عائشة فهمت من قوله: </w:t>
      </w:r>
      <w:r w:rsidRPr="00925A11">
        <w:rPr>
          <w:rFonts w:ascii="Traditional Arabic" w:hAnsi="Traditional Arabic" w:cs="Traditional Arabic"/>
          <w:color w:val="385623" w:themeColor="accent6" w:themeShade="80"/>
          <w:sz w:val="36"/>
          <w:szCs w:val="36"/>
          <w:rtl/>
          <w:lang w:bidi="ar-DZ"/>
        </w:rPr>
        <w:t>"الرَّضَاعَةُ مِنَ المَجَاعَةِ"</w:t>
      </w:r>
      <w:r>
        <w:rPr>
          <w:rFonts w:ascii="Traditional Arabic" w:hAnsi="Traditional Arabic" w:cs="Traditional Arabic" w:hint="cs"/>
          <w:color w:val="385623" w:themeColor="accent6" w:themeShade="80"/>
          <w:sz w:val="36"/>
          <w:szCs w:val="36"/>
          <w:rtl/>
          <w:lang w:bidi="ar-DZ"/>
        </w:rPr>
        <w:t xml:space="preserve"> </w:t>
      </w:r>
      <w:r w:rsidRPr="00407EC1">
        <w:rPr>
          <w:rFonts w:ascii="Traditional Arabic" w:hAnsi="Traditional Arabic" w:cs="Traditional Arabic"/>
          <w:sz w:val="36"/>
          <w:szCs w:val="36"/>
          <w:rtl/>
          <w:lang w:bidi="ar-DZ"/>
        </w:rPr>
        <w:t>معن</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ى آخر غير الذي فهمه الجمهور.</w:t>
      </w:r>
    </w:p>
    <w:p w14:paraId="1FE55ED8"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عندئذٍ، هنا الآن عرفنا لماذا الصحابي خالف ما روى، فقلنا بصحة الأمرين عن عائشة رضي الله عنها، ويكون النظر بعد ذلك، والسبب هو وجود المُستَنَد الذي عرَّفنا لماذا الصحابي خالف روايته، وإلا فلا يمكن أن الصحابي يخالف روايته</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طيب، هل تأتي المسألة في</w:t>
      </w:r>
      <w:r>
        <w:rPr>
          <w:rFonts w:ascii="Traditional Arabic" w:hAnsi="Traditional Arabic" w:cs="Traditional Arabic" w:hint="cs"/>
          <w:sz w:val="36"/>
          <w:szCs w:val="36"/>
          <w:rtl/>
          <w:lang w:bidi="ar-DZ"/>
        </w:rPr>
        <w:t>م</w:t>
      </w:r>
      <w:r w:rsidRPr="00407EC1">
        <w:rPr>
          <w:rFonts w:ascii="Traditional Arabic" w:hAnsi="Traditional Arabic" w:cs="Traditional Arabic"/>
          <w:sz w:val="36"/>
          <w:szCs w:val="36"/>
          <w:rtl/>
          <w:lang w:bidi="ar-DZ"/>
        </w:rPr>
        <w:t>ن دون الصحابي؟ في التابعين؟</w:t>
      </w:r>
    </w:p>
    <w:p w14:paraId="3D744A14"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قد تأتي في بعض الصور، من بعدهم، لو أحمد روى حديثًا ما وأفتى بخلافه، هل نأخذ منه أن أحمد يرى ضعف هذا الحديث؟ أو الأ</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ولى إذا روى حديثًا وقال به فهمنا أنه قد يكون استدل به، رآه صالحًا للاستدلال، وإن كان ليس بذاك الضعف؟ لكن هنا</w:t>
      </w:r>
      <w:r>
        <w:rPr>
          <w:rFonts w:ascii="Traditional Arabic" w:hAnsi="Traditional Arabic" w:cs="Traditional Arabic" w:hint="cs"/>
          <w:sz w:val="36"/>
          <w:szCs w:val="36"/>
          <w:rtl/>
          <w:lang w:bidi="ar-DZ"/>
        </w:rPr>
        <w:t xml:space="preserve"> إذا أفتى</w:t>
      </w:r>
      <w:r w:rsidRPr="00407EC1">
        <w:rPr>
          <w:rFonts w:ascii="Traditional Arabic" w:hAnsi="Traditional Arabic" w:cs="Traditional Arabic"/>
          <w:sz w:val="36"/>
          <w:szCs w:val="36"/>
          <w:rtl/>
          <w:lang w:bidi="ar-DZ"/>
        </w:rPr>
        <w:t xml:space="preserve"> بخلافه، هل يمكن أن يكون رأى ضعفه؟</w:t>
      </w:r>
    </w:p>
    <w:p w14:paraId="314AB14A"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هذا لا يلزم إطلاق</w:t>
      </w:r>
      <w:r>
        <w:rPr>
          <w:rFonts w:ascii="Traditional Arabic" w:hAnsi="Traditional Arabic" w:cs="Traditional Arabic" w:hint="cs"/>
          <w:sz w:val="36"/>
          <w:szCs w:val="36"/>
          <w:rtl/>
          <w:lang w:bidi="ar-DZ"/>
        </w:rPr>
        <w:t>ه؛</w:t>
      </w:r>
      <w:r w:rsidRPr="00407EC1">
        <w:rPr>
          <w:rFonts w:ascii="Traditional Arabic" w:hAnsi="Traditional Arabic" w:cs="Traditional Arabic"/>
          <w:sz w:val="36"/>
          <w:szCs w:val="36"/>
          <w:rtl/>
          <w:lang w:bidi="ar-DZ"/>
        </w:rPr>
        <w:t xml:space="preserve"> لأنه قد يكون أحمد رحمه الله قال بمخالفة حديث ما بناءً على رأيه في نسخه، أو بالنظر لمعارضته أو نحو ذلك، فكل مسألة لها نظرها الخاص، لكن أهم ما يكون النظر هنا في هذه المسألة هو ما كان فيما يتعلق بالصحابة رضي الله عنهم.</w:t>
      </w:r>
    </w:p>
    <w:p w14:paraId="19803D6D" w14:textId="77777777" w:rsidR="00B17A18" w:rsidRDefault="00B17A18" w:rsidP="00B17A18">
      <w:pPr>
        <w:jc w:val="both"/>
        <w:rPr>
          <w:rFonts w:ascii="Traditional Arabic" w:hAnsi="Traditional Arabic" w:cs="Traditional Arabic"/>
          <w:sz w:val="36"/>
          <w:szCs w:val="36"/>
          <w:rtl/>
          <w:lang w:bidi="ar-DZ"/>
        </w:rPr>
      </w:pPr>
    </w:p>
    <w:p w14:paraId="67C13465" w14:textId="77777777" w:rsidR="00B17A18" w:rsidRDefault="00B17A18" w:rsidP="00B17A18">
      <w:pPr>
        <w:jc w:val="both"/>
        <w:rPr>
          <w:rFonts w:ascii="Traditional Arabic" w:hAnsi="Traditional Arabic" w:cs="Traditional Arabic"/>
          <w:sz w:val="36"/>
          <w:szCs w:val="36"/>
          <w:rtl/>
          <w:lang w:bidi="ar-DZ"/>
        </w:rPr>
      </w:pPr>
    </w:p>
    <w:p w14:paraId="7A03F090" w14:textId="77777777" w:rsidR="00B17A18" w:rsidRPr="00407EC1" w:rsidRDefault="00B17A18" w:rsidP="00B17A18">
      <w:pPr>
        <w:jc w:val="both"/>
        <w:rPr>
          <w:rFonts w:ascii="Traditional Arabic" w:hAnsi="Traditional Arabic" w:cs="Traditional Arabic"/>
          <w:sz w:val="36"/>
          <w:szCs w:val="36"/>
          <w:rtl/>
          <w:lang w:bidi="ar-DZ"/>
        </w:rPr>
      </w:pPr>
    </w:p>
    <w:p w14:paraId="0430B768" w14:textId="77777777" w:rsidR="00B17A18" w:rsidRPr="00D42B00" w:rsidRDefault="00B17A18" w:rsidP="00B17A18">
      <w:pPr>
        <w:pStyle w:val="a6"/>
        <w:numPr>
          <w:ilvl w:val="0"/>
          <w:numId w:val="11"/>
        </w:numPr>
        <w:jc w:val="both"/>
        <w:rPr>
          <w:rFonts w:ascii="Traditional Arabic" w:hAnsi="Traditional Arabic" w:cs="Traditional Arabic"/>
          <w:b/>
          <w:bCs/>
          <w:sz w:val="36"/>
          <w:szCs w:val="36"/>
          <w:rtl/>
          <w:lang w:bidi="ar-DZ"/>
        </w:rPr>
      </w:pPr>
      <w:r w:rsidRPr="00D42B00">
        <w:rPr>
          <w:rFonts w:ascii="Traditional Arabic" w:hAnsi="Traditional Arabic" w:cs="Traditional Arabic"/>
          <w:b/>
          <w:bCs/>
          <w:sz w:val="36"/>
          <w:szCs w:val="36"/>
          <w:rtl/>
          <w:lang w:bidi="ar-DZ"/>
        </w:rPr>
        <w:t xml:space="preserve">القاعدة الثالثة: تصرفات الرواة في الحديث </w:t>
      </w:r>
    </w:p>
    <w:p w14:paraId="5BF8C44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أشرتُ إليه قبل قليل وسأُعيد بعض الكلام المتعلق فيها، الراوي كثيرًا ما يتصر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ف، قد يزيد وقد ينقص وقد يغي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ر، وهذا واضح في روايات الرواة، وهذه قضايا مهمة</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تكلمت قبل قليل عمّ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ا يتعلق بتغيير الراوي للمعنى، وأنه لا بد أن نرد الحديث إلى معناه الأصلي.</w:t>
      </w:r>
    </w:p>
    <w:p w14:paraId="718DE9A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طيب، إذا زاد الراوي في الحديث فهذه الزيادة -يعني زاد في الحديث شيئًا لم يذكره غيره، وهو محل استدلال- هذه الزيادة تخضع للنظر الحديثي، ولا يمكن الاستنباط منها والاستبدال بها والركون إليها إلا بعد النظر الحديثي.</w:t>
      </w:r>
    </w:p>
    <w:p w14:paraId="6C495EB1" w14:textId="77777777" w:rsidR="00B17A18" w:rsidRPr="00407EC1" w:rsidRDefault="00B17A18" w:rsidP="00B17A18">
      <w:pPr>
        <w:jc w:val="both"/>
        <w:rPr>
          <w:rFonts w:ascii="Traditional Arabic" w:hAnsi="Traditional Arabic" w:cs="Traditional Arabic"/>
          <w:sz w:val="36"/>
          <w:szCs w:val="36"/>
          <w:lang w:bidi="ar-DZ"/>
        </w:rPr>
      </w:pPr>
      <w:r w:rsidRPr="00407EC1">
        <w:rPr>
          <w:rFonts w:ascii="Traditional Arabic" w:hAnsi="Traditional Arabic" w:cs="Traditional Arabic"/>
          <w:sz w:val="36"/>
          <w:szCs w:val="36"/>
          <w:rtl/>
          <w:lang w:bidi="ar-DZ"/>
        </w:rPr>
        <w:t>فلا يلزم من صحة أصل الحديث صحة الزيادة، لا، لا يلزم</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ولذلك أطول الأحاديث تخريجًا وأشدها عند الدراسة، أي الأحاديث؟</w:t>
      </w:r>
    </w:p>
    <w:p w14:paraId="55C2A0F7"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ما كان في الصحيحين، هذه أصعب الأحاديث إذا أردنا التوسع والنظر فيها</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 xml:space="preserve">أحاديث الصحيحين </w:t>
      </w:r>
      <w:r>
        <w:rPr>
          <w:rFonts w:ascii="Traditional Arabic" w:hAnsi="Traditional Arabic" w:cs="Traditional Arabic" w:hint="cs"/>
          <w:sz w:val="36"/>
          <w:szCs w:val="36"/>
          <w:rtl/>
          <w:lang w:bidi="ar-DZ"/>
        </w:rPr>
        <w:t>قد</w:t>
      </w:r>
      <w:r w:rsidRPr="00407EC1">
        <w:rPr>
          <w:rFonts w:ascii="Traditional Arabic" w:hAnsi="Traditional Arabic" w:cs="Traditional Arabic"/>
          <w:sz w:val="36"/>
          <w:szCs w:val="36"/>
          <w:rtl/>
          <w:lang w:bidi="ar-DZ"/>
        </w:rPr>
        <w:t xml:space="preserve"> يقول قائل: معلومة الصحة، طيب وش تسوي فيها؟</w:t>
      </w:r>
    </w:p>
    <w:p w14:paraId="26A5F687"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لا، إذا أردت أن تتوسع، ستجمع الألفاظ كلها خارج الصحيحين، وستقارن بين الألفاظ، وستجد ألفاظًا كثيرة لحديث أصله في الصحيحين، وهذه الألفاظ محل استدلال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فأنت الآن </w:t>
      </w:r>
      <w:r w:rsidRPr="00407EC1">
        <w:rPr>
          <w:rFonts w:ascii="Traditional Arabic" w:hAnsi="Traditional Arabic" w:cs="Traditional Arabic"/>
          <w:sz w:val="36"/>
          <w:szCs w:val="36"/>
          <w:rtl/>
          <w:lang w:bidi="ar-DZ"/>
        </w:rPr>
        <w:lastRenderedPageBreak/>
        <w:t>ستدرس الباب -</w:t>
      </w:r>
      <w:r>
        <w:rPr>
          <w:rFonts w:ascii="Traditional Arabic" w:hAnsi="Traditional Arabic" w:cs="Traditional Arabic" w:hint="cs"/>
          <w:sz w:val="36"/>
          <w:szCs w:val="36"/>
          <w:rtl/>
          <w:lang w:bidi="ar-DZ"/>
        </w:rPr>
        <w:t>ي</w:t>
      </w:r>
      <w:r w:rsidRPr="00407EC1">
        <w:rPr>
          <w:rFonts w:ascii="Traditional Arabic" w:hAnsi="Traditional Arabic" w:cs="Traditional Arabic"/>
          <w:sz w:val="36"/>
          <w:szCs w:val="36"/>
          <w:rtl/>
          <w:lang w:bidi="ar-DZ"/>
        </w:rPr>
        <w:t>عني هذا الحديث- كله، وسيطول عليك، وهي أصعب الأماكن، لأن صاحب</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ي الصحيح أخرجا أصل الحديث وأعرضا عن هذه الزيادة، فلماذا أعرضا عنها؟</w:t>
      </w:r>
    </w:p>
    <w:p w14:paraId="47EF67DE"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قد يكون لضعفها، وقد يكون لأن إسنادها ليس على شرطهما، وقد يكون لسبب آخر، هو محل دراستك في هذا الحديث، وهي أماكن مهمة في باب الاستدلال، فزيادة الراوي تخضع للنظر.</w:t>
      </w:r>
    </w:p>
    <w:p w14:paraId="46708CC9"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النقص، النقص عندهم في الرواية أحيانًا يكون من اختصار الراوي، فلا يضر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الذين لم يختصروا، لكن باب الاختصار عندهم مثل باب الرواية بالمعنى، لا يجوز أن يختصر إلا مَن؟</w:t>
      </w:r>
    </w:p>
    <w:p w14:paraId="66D5CC64"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إلا عالم بالمعاني، فلا يقف على قوله: </w:t>
      </w:r>
      <w:r w:rsidRPr="004F5D7E">
        <w:rPr>
          <w:rFonts w:ascii="Traditional Arabic" w:hAnsi="Traditional Arabic" w:cs="Traditional Arabic" w:hint="cs"/>
          <w:color w:val="385623" w:themeColor="accent6" w:themeShade="80"/>
          <w:sz w:val="36"/>
          <w:szCs w:val="36"/>
          <w:rtl/>
          <w:lang w:bidi="ar-DZ"/>
        </w:rPr>
        <w:t>{</w:t>
      </w:r>
      <w:r w:rsidRPr="004F5D7E">
        <w:rPr>
          <w:rFonts w:ascii="Traditional Arabic" w:hAnsi="Traditional Arabic" w:cs="Traditional Arabic"/>
          <w:color w:val="385623" w:themeColor="accent6" w:themeShade="80"/>
          <w:sz w:val="36"/>
          <w:szCs w:val="36"/>
          <w:rtl/>
          <w:lang w:bidi="ar-DZ"/>
        </w:rPr>
        <w:t>فَوَيْلٌ لِّلْمُصَلِّينَ</w:t>
      </w:r>
      <w:r w:rsidRPr="004F5D7E">
        <w:rPr>
          <w:rFonts w:ascii="Traditional Arabic" w:hAnsi="Traditional Arabic" w:cs="Traditional Arabic" w:hint="cs"/>
          <w:color w:val="385623" w:themeColor="accent6" w:themeShade="80"/>
          <w:sz w:val="36"/>
          <w:szCs w:val="36"/>
          <w:rtl/>
          <w:lang w:bidi="ar-DZ"/>
        </w:rPr>
        <w:t>}</w:t>
      </w:r>
      <w:r w:rsidRPr="00407EC1">
        <w:rPr>
          <w:rStyle w:val="ab"/>
          <w:rFonts w:ascii="Traditional Arabic" w:hAnsi="Traditional Arabic" w:cs="Traditional Arabic"/>
          <w:sz w:val="36"/>
          <w:szCs w:val="36"/>
        </w:rPr>
        <w:footnoteReference w:id="10"/>
      </w:r>
      <w:r w:rsidRPr="00407EC1">
        <w:rPr>
          <w:rFonts w:ascii="Traditional Arabic" w:hAnsi="Traditional Arabic" w:cs="Traditional Arabic"/>
          <w:sz w:val="36"/>
          <w:szCs w:val="36"/>
          <w:rtl/>
          <w:lang w:bidi="ar-DZ"/>
        </w:rPr>
        <w:t xml:space="preserve"> ، أليس كذلك؟ فقد يحذف من الحديث ما يُبيّ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 معناه، ويكون المعنى فاسدًا بحذف بقي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ته، هذا لا يجوز</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وقد يختصر الحديث ويعبّر من عنده، فنحتاج إلى نقد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دقيق لبيان أن هذا الحديث مختصر من ذاك، وقد تحصل عملية تغيير بالألفاظ، فتحصل لنا مسائل جديدة، وهي من باب الاختصار.</w:t>
      </w:r>
    </w:p>
    <w:p w14:paraId="330EFC3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في الصحيح أن النبي ﷺ نهى عن متعة النساء عام خيبر، صحيح؟</w:t>
      </w:r>
    </w:p>
    <w:p w14:paraId="60EE5BF6"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هذا أثار لنا مسألة طويلة؛ لأنه ثبت أيضًا أن النبي ﷺ نهى عنها عام الفتح، أو عام أوطاس، أو ح</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نين، عام واحد، هذا ما</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هو بمشكلة يعني وقت واحد هو، طيب، كيف يكون عام خيبر؟</w:t>
      </w:r>
    </w:p>
    <w:p w14:paraId="334ADCFC"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فجاءت عندنا مسألة أصولية، ذكرها الشافعي</w:t>
      </w:r>
      <w:r>
        <w:rPr>
          <w:rFonts w:ascii="Traditional Arabic" w:hAnsi="Traditional Arabic" w:cs="Traditional Arabic" w:hint="cs"/>
          <w:sz w:val="36"/>
          <w:szCs w:val="36"/>
          <w:rtl/>
          <w:lang w:bidi="ar-DZ"/>
        </w:rPr>
        <w:t xml:space="preserve"> رحمه الله</w:t>
      </w:r>
      <w:r w:rsidRPr="00407EC1">
        <w:rPr>
          <w:rFonts w:ascii="Traditional Arabic" w:hAnsi="Traditional Arabic" w:cs="Traditional Arabic"/>
          <w:sz w:val="36"/>
          <w:szCs w:val="36"/>
          <w:rtl/>
          <w:lang w:bidi="ar-DZ"/>
        </w:rPr>
        <w:t>، أص</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لوا عليها: هل يجوز النسخ مرتين؟ ليس لها مثال في الدنيا إلا هذا المثال، وهي أن الم</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تعة أُبيحت عام خيبر ثم نُسخت، نُهي عنها، ثم أُبيحت للفتح ثم نُسخت.</w:t>
      </w:r>
    </w:p>
    <w:p w14:paraId="5A0C899C"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هذا المثال كله مشكل، أبان علّ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ة القضية، وأبان المسألة كلها ابن عيينة، والشافعي رحمه الله يبدو أنه لم يسمع هذا الحديث من ابن عيينة، أو إن كان رواه لم يسمع عل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ّته من ابن عيينة، وإلا ابن عيينة شيخه وكان بمكة.</w:t>
      </w:r>
    </w:p>
    <w:p w14:paraId="2E080C4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ابن عيينة يقول: الحديث ليس كذلك، الحديث هو: "نهى النبي ﷺ عن لحوم الحُمُر الأهلية يوم خيبر، وعن متعة النساء" متى؟ ما ذكرها يوم خيبر ظرف للحوم الحمر الأهلية فقط، متعة النساء، طيب، وش اللي جاب ذي مع ذي؟</w:t>
      </w:r>
    </w:p>
    <w:p w14:paraId="05CAC048"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لأن ابن عباس قال بجواز أكل لحوم الحمر الأهلية، وجواز متعة النساء، فأراد علي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رضي الله عنه أن يرد عليه، وقال له: </w:t>
      </w:r>
      <w:r w:rsidRPr="00C5518C">
        <w:rPr>
          <w:rFonts w:ascii="Traditional Arabic" w:hAnsi="Traditional Arabic" w:cs="Traditional Arabic"/>
          <w:color w:val="525252" w:themeColor="accent3" w:themeShade="80"/>
          <w:sz w:val="36"/>
          <w:szCs w:val="36"/>
          <w:rtl/>
          <w:lang w:bidi="ar-DZ"/>
        </w:rPr>
        <w:t>(إنك امرؤٌ تائه، نهى عنها النبي ﷺ)</w:t>
      </w:r>
      <w:r w:rsidRPr="00407EC1">
        <w:rPr>
          <w:rFonts w:ascii="Traditional Arabic" w:hAnsi="Traditional Arabic" w:cs="Traditional Arabic"/>
          <w:sz w:val="36"/>
          <w:szCs w:val="36"/>
          <w:rtl/>
          <w:lang w:bidi="ar-DZ"/>
        </w:rPr>
        <w:t>.</w:t>
      </w:r>
    </w:p>
    <w:p w14:paraId="4E3F3324"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فجمع القضيتين، ردًا على من؟</w:t>
      </w:r>
    </w:p>
    <w:p w14:paraId="6999D3A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ردًا على ابن عباس.</w:t>
      </w:r>
    </w:p>
    <w:p w14:paraId="4D58A26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الرواة رووا بالمعنى واختصروا، منهم من اختصر، ومنهم من لم يختصر، منهم من روى بالمعنى فقط، فقال: "نهى النبي ﷺ عن لحوم الحمر الأهلية، ومتعة النساء، عام خيبر"، فصار عام خيبر ظرفًا للأمرين.</w:t>
      </w:r>
    </w:p>
    <w:p w14:paraId="5C5A236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هذي الرواية بالمعنى غيرت المعنى ولا لا؟ </w:t>
      </w:r>
      <w:r>
        <w:rPr>
          <w:rFonts w:ascii="Traditional Arabic" w:hAnsi="Traditional Arabic" w:cs="Traditional Arabic" w:hint="cs"/>
          <w:sz w:val="36"/>
          <w:szCs w:val="36"/>
          <w:rtl/>
          <w:lang w:bidi="ar-DZ"/>
        </w:rPr>
        <w:t xml:space="preserve">هذه </w:t>
      </w:r>
      <w:r w:rsidRPr="00407EC1">
        <w:rPr>
          <w:rFonts w:ascii="Traditional Arabic" w:hAnsi="Traditional Arabic" w:cs="Traditional Arabic"/>
          <w:sz w:val="36"/>
          <w:szCs w:val="36"/>
          <w:rtl/>
          <w:lang w:bidi="ar-DZ"/>
        </w:rPr>
        <w:t>الرواية بالمعنى غيرت المعنى، آخرون اختصروا، واكتفوا بذكر متعة النساء، ظنًا منهم أن الظرف للأمرين جميعًا، تمام؟</w:t>
      </w:r>
    </w:p>
    <w:p w14:paraId="090C064D"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فصار الحديث: "نهى النبي ﷺ عن متعة النساء عام خيبر" هذا لا يستقيم، لا يصح في هذه الصورة</w:t>
      </w:r>
      <w:r>
        <w:rPr>
          <w:rFonts w:ascii="Traditional Arabic" w:hAnsi="Traditional Arabic" w:cs="Traditional Arabic" w:hint="cs"/>
          <w:sz w:val="36"/>
          <w:szCs w:val="36"/>
          <w:rtl/>
          <w:lang w:bidi="ar-DZ"/>
        </w:rPr>
        <w:t>.</w:t>
      </w:r>
    </w:p>
    <w:p w14:paraId="2D5A651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فرجوعنا لأصل الحديث، ومعرفة الاختصار الوارد فيه، أراحنا من هذي القضية كلها، وذهبت مسألة كاملة، وهي مسألة النسخ مرتين، زالت، فارتباط هذا بهذا لا بد منه.</w:t>
      </w:r>
    </w:p>
    <w:p w14:paraId="7FE49770"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 xml:space="preserve">روى أحد الرواة: </w:t>
      </w:r>
      <w:r w:rsidRPr="002A331D">
        <w:rPr>
          <w:rFonts w:ascii="Traditional Arabic" w:hAnsi="Traditional Arabic" w:cs="Traditional Arabic"/>
          <w:color w:val="385623" w:themeColor="accent6" w:themeShade="80"/>
          <w:sz w:val="36"/>
          <w:szCs w:val="36"/>
          <w:rtl/>
          <w:lang w:bidi="ar-DZ"/>
        </w:rPr>
        <w:t>"أنَّ النَّبيَّ ﷺ سمَّى الأُنثى مِن الخيلِ: الفَرَسَ"</w:t>
      </w:r>
      <w:r w:rsidRPr="00407EC1">
        <w:rPr>
          <w:rStyle w:val="ab"/>
          <w:rFonts w:ascii="Traditional Arabic" w:hAnsi="Traditional Arabic" w:cs="Traditional Arabic"/>
          <w:sz w:val="36"/>
          <w:szCs w:val="36"/>
        </w:rPr>
        <w:footnoteReference w:id="11"/>
      </w:r>
      <w:r w:rsidRPr="00407EC1">
        <w:rPr>
          <w:rFonts w:ascii="Traditional Arabic" w:hAnsi="Traditional Arabic" w:cs="Traditional Arabic"/>
          <w:sz w:val="36"/>
          <w:szCs w:val="36"/>
          <w:rtl/>
          <w:lang w:bidi="ar-DZ"/>
        </w:rPr>
        <w:t xml:space="preserve"> قال أبو حاتم: </w:t>
      </w:r>
      <w:r w:rsidRPr="00C5518C">
        <w:rPr>
          <w:rFonts w:ascii="Traditional Arabic" w:hAnsi="Traditional Arabic" w:cs="Traditional Arabic"/>
          <w:color w:val="525252" w:themeColor="accent3" w:themeShade="80"/>
          <w:sz w:val="36"/>
          <w:szCs w:val="36"/>
          <w:rtl/>
          <w:lang w:bidi="ar-DZ"/>
        </w:rPr>
        <w:t>(هذا إنما هو عمل مروان)</w:t>
      </w:r>
      <w:r w:rsidRPr="00407EC1">
        <w:rPr>
          <w:rFonts w:ascii="Traditional Arabic" w:hAnsi="Traditional Arabic" w:cs="Traditional Arabic"/>
          <w:sz w:val="36"/>
          <w:szCs w:val="36"/>
          <w:rtl/>
          <w:lang w:bidi="ar-DZ"/>
        </w:rPr>
        <w:t>، مروان بن معاوية الفزاري، هو الذي عمله.</w:t>
      </w:r>
    </w:p>
    <w:p w14:paraId="7F92A87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الحديث: أن النبي ﷺ قال: </w:t>
      </w:r>
      <w:r w:rsidRPr="002A331D">
        <w:rPr>
          <w:rFonts w:ascii="Traditional Arabic" w:hAnsi="Traditional Arabic" w:cs="Traditional Arabic"/>
          <w:color w:val="385623" w:themeColor="accent6" w:themeShade="80"/>
          <w:sz w:val="36"/>
          <w:szCs w:val="36"/>
          <w:rtl/>
          <w:lang w:bidi="ar-DZ"/>
        </w:rPr>
        <w:t>"لا أُلْفِيَنَّ أَحَدَكُمْ يَجِيءُ يَومَ القِيَامَةِ علَى رَقَبَتِهِ..."</w:t>
      </w:r>
      <w:r w:rsidRPr="00407EC1">
        <w:rPr>
          <w:rStyle w:val="ab"/>
          <w:rFonts w:ascii="Traditional Arabic" w:hAnsi="Traditional Arabic" w:cs="Traditional Arabic"/>
          <w:sz w:val="36"/>
          <w:szCs w:val="36"/>
        </w:rPr>
        <w:footnoteReference w:id="12"/>
      </w:r>
      <w:r w:rsidRPr="00407EC1">
        <w:rPr>
          <w:rFonts w:ascii="Traditional Arabic" w:hAnsi="Traditional Arabic" w:cs="Traditional Arabic"/>
          <w:sz w:val="36"/>
          <w:szCs w:val="36"/>
          <w:rtl/>
          <w:lang w:bidi="ar-DZ"/>
        </w:rPr>
        <w:t xml:space="preserve"> كذا وكذا وكذا، قال: </w:t>
      </w:r>
      <w:r w:rsidRPr="00C5518C">
        <w:rPr>
          <w:rFonts w:ascii="Traditional Arabic" w:hAnsi="Traditional Arabic" w:cs="Traditional Arabic"/>
          <w:color w:val="385623" w:themeColor="accent6" w:themeShade="80"/>
          <w:sz w:val="36"/>
          <w:szCs w:val="36"/>
          <w:rtl/>
          <w:lang w:bidi="ar-DZ"/>
        </w:rPr>
        <w:t>"وفرسًا لها حمحمة"</w:t>
      </w:r>
      <w:r w:rsidRPr="00407EC1">
        <w:rPr>
          <w:rFonts w:ascii="Traditional Arabic" w:hAnsi="Traditional Arabic" w:cs="Traditional Arabic"/>
          <w:sz w:val="36"/>
          <w:szCs w:val="36"/>
          <w:rtl/>
          <w:lang w:bidi="ar-DZ"/>
        </w:rPr>
        <w:t>، الفرس أعاد الضمير عليها بالتأنيث، اختصرها الراوي وجاء بلفظ من عنده، قال: "سمَّى الأُنثى مِن الخيلِ: الفَرَسَ".</w:t>
      </w:r>
    </w:p>
    <w:p w14:paraId="38558B9D"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طيب، في الحديث كذا</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هو عبّ</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ر من عنده، إذا رجعنا للحديث، وجدنا أن الرواة اختلفوا، فمنهم من يقول: </w:t>
      </w:r>
      <w:r w:rsidRPr="002A331D">
        <w:rPr>
          <w:rFonts w:ascii="Traditional Arabic" w:hAnsi="Traditional Arabic" w:cs="Traditional Arabic"/>
          <w:color w:val="385623" w:themeColor="accent6" w:themeShade="80"/>
          <w:sz w:val="36"/>
          <w:szCs w:val="36"/>
          <w:rtl/>
          <w:lang w:bidi="ar-DZ"/>
        </w:rPr>
        <w:t>"فَرَسٌ له حَمْحَمَةٌ"</w:t>
      </w:r>
      <w:r w:rsidRPr="00407EC1">
        <w:rPr>
          <w:rStyle w:val="ab"/>
          <w:rFonts w:ascii="Traditional Arabic" w:hAnsi="Traditional Arabic" w:cs="Traditional Arabic"/>
          <w:sz w:val="36"/>
          <w:szCs w:val="36"/>
        </w:rPr>
        <w:footnoteReference w:id="13"/>
      </w:r>
      <w:r w:rsidRPr="00407EC1">
        <w:rPr>
          <w:rFonts w:ascii="Traditional Arabic" w:hAnsi="Traditional Arabic" w:cs="Traditional Arabic"/>
          <w:sz w:val="36"/>
          <w:szCs w:val="36"/>
          <w:rtl/>
          <w:lang w:bidi="ar-DZ"/>
        </w:rPr>
        <w:t xml:space="preserve">، ومنهم من يقول: </w:t>
      </w:r>
      <w:r w:rsidRPr="00C5518C">
        <w:rPr>
          <w:rFonts w:ascii="Traditional Arabic" w:hAnsi="Traditional Arabic" w:cs="Traditional Arabic"/>
          <w:color w:val="385623" w:themeColor="accent6" w:themeShade="80"/>
          <w:sz w:val="36"/>
          <w:szCs w:val="36"/>
          <w:rtl/>
          <w:lang w:bidi="ar-DZ"/>
        </w:rPr>
        <w:t>"فرس</w:t>
      </w:r>
      <w:r w:rsidRPr="00C5518C">
        <w:rPr>
          <w:rFonts w:ascii="Traditional Arabic" w:hAnsi="Traditional Arabic" w:cs="Traditional Arabic" w:hint="cs"/>
          <w:color w:val="385623" w:themeColor="accent6" w:themeShade="80"/>
          <w:sz w:val="36"/>
          <w:szCs w:val="36"/>
          <w:rtl/>
          <w:lang w:bidi="ar-DZ"/>
        </w:rPr>
        <w:t>ٌ</w:t>
      </w:r>
      <w:r w:rsidRPr="00C5518C">
        <w:rPr>
          <w:rFonts w:ascii="Traditional Arabic" w:hAnsi="Traditional Arabic" w:cs="Traditional Arabic"/>
          <w:color w:val="385623" w:themeColor="accent6" w:themeShade="80"/>
          <w:sz w:val="36"/>
          <w:szCs w:val="36"/>
          <w:rtl/>
          <w:lang w:bidi="ar-DZ"/>
        </w:rPr>
        <w:t xml:space="preserve"> لها حمحمة"</w:t>
      </w:r>
      <w:r w:rsidRPr="00407EC1">
        <w:rPr>
          <w:rFonts w:ascii="Traditional Arabic" w:hAnsi="Traditional Arabic" w:cs="Traditional Arabic"/>
          <w:sz w:val="36"/>
          <w:szCs w:val="36"/>
          <w:rtl/>
          <w:lang w:bidi="ar-DZ"/>
        </w:rPr>
        <w:t>، والفرس يطلق على الذكر والأنثى، لكن حديث "سمَّى الأُنثى مِن الخيلِ: الفَرَسَ"، هذا عمل راوي من الرواة.</w:t>
      </w:r>
    </w:p>
    <w:p w14:paraId="44D9CA4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حديث آخر يُشتهر الاستدلال به: حديث جابر: </w:t>
      </w:r>
      <w:r w:rsidRPr="002A331D">
        <w:rPr>
          <w:rFonts w:ascii="Traditional Arabic" w:hAnsi="Traditional Arabic" w:cs="Traditional Arabic"/>
          <w:color w:val="385623" w:themeColor="accent6" w:themeShade="80"/>
          <w:sz w:val="36"/>
          <w:szCs w:val="36"/>
          <w:rtl/>
          <w:lang w:bidi="ar-DZ"/>
        </w:rPr>
        <w:t>"كان آخِرَ الأمرَيْنِ مِن رسولِ اللهِ ﷺ تَرْكُ الوُضوءِ ممَّا مسَّتِ النَّارُ"</w:t>
      </w:r>
      <w:r w:rsidRPr="00407EC1">
        <w:rPr>
          <w:rStyle w:val="ab"/>
          <w:rFonts w:ascii="Traditional Arabic" w:hAnsi="Traditional Arabic" w:cs="Traditional Arabic"/>
          <w:sz w:val="36"/>
          <w:szCs w:val="36"/>
        </w:rPr>
        <w:footnoteReference w:id="14"/>
      </w:r>
      <w:r w:rsidRPr="00407EC1">
        <w:rPr>
          <w:rFonts w:ascii="Traditional Arabic" w:hAnsi="Traditional Arabic" w:cs="Traditional Arabic"/>
          <w:sz w:val="36"/>
          <w:szCs w:val="36"/>
          <w:rtl/>
          <w:lang w:bidi="ar-DZ"/>
        </w:rPr>
        <w:t>، أعل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أبو حاتم، وقال: هذا مختصر</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طبعًا، هذا الحديث إيش دلّ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نا عليه؟ هذا يذكرونه كمثال صريح في أي شيء؟ </w:t>
      </w:r>
    </w:p>
    <w:p w14:paraId="72328B4A"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في النسخ، ولا لا؟ يذكرونه مثال صريح في النسخ، لكن هو ما يصح، لأن أصل الحديث أن النبي ﷺ أكل لحمًا ثم قام فتوضأ فصلى، ثم عاد فأكل ثم قام فصلى ولم يتوضأ، فالقصة هي حدث واحد، يحكي الواقعة اللي وقعت للنبي</w:t>
      </w:r>
      <w:r>
        <w:rPr>
          <w:rFonts w:ascii="Traditional Arabic" w:hAnsi="Traditional Arabic" w:cs="Traditional Arabic" w:hint="cs"/>
          <w:sz w:val="36"/>
          <w:szCs w:val="36"/>
          <w:rtl/>
          <w:lang w:bidi="ar-DZ"/>
        </w:rPr>
        <w:t xml:space="preserve"> </w:t>
      </w:r>
      <w:r w:rsidRPr="00407EC1">
        <w:rPr>
          <w:rFonts w:ascii="Traditional Arabic" w:hAnsi="Traditional Arabic" w:cs="Traditional Arabic"/>
          <w:sz w:val="36"/>
          <w:szCs w:val="36"/>
          <w:rtl/>
          <w:lang w:bidi="ar-DZ"/>
        </w:rPr>
        <w:t>ﷺ، ما فيه نسخ ولا في شيء.</w:t>
      </w:r>
    </w:p>
    <w:p w14:paraId="1816933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النبي أكل لحم، ثم جاءت الصلاة فقام وتوضأ وصل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ى، ورجع وأكمل اللحم، وقام صل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ى، ما فيه مسألة نسخ، اللفظان متباعدان، ويقول واحد: كيف جاء هذا؟</w:t>
      </w:r>
    </w:p>
    <w:p w14:paraId="351B60A8"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هذا يأتي به الصيارفة، يأتي به أبو حاتم وأمثاله، هذا ما يأتي به إلا فقيه عميق النظر، لكن مع سعة رواية، وهذا اللي وقع لأبي حاتم وأمثاله رحمهم الله.</w:t>
      </w:r>
    </w:p>
    <w:p w14:paraId="7657CA2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فالآن الاختصار والنقص من الحديث يخرجنا لمسألة ثانية ويجيئنا باستدلال آخر، هنا لا بد من مراجعة هذا الباب لأجل أن ن</w:t>
      </w:r>
      <w:r>
        <w:rPr>
          <w:rFonts w:ascii="Traditional Arabic" w:hAnsi="Traditional Arabic" w:cs="Traditional Arabic" w:hint="cs"/>
          <w:sz w:val="36"/>
          <w:szCs w:val="36"/>
          <w:rtl/>
          <w:lang w:bidi="ar-DZ"/>
        </w:rPr>
        <w:t>ت</w:t>
      </w:r>
      <w:r w:rsidRPr="00407EC1">
        <w:rPr>
          <w:rFonts w:ascii="Traditional Arabic" w:hAnsi="Traditional Arabic" w:cs="Traditional Arabic"/>
          <w:sz w:val="36"/>
          <w:szCs w:val="36"/>
          <w:rtl/>
          <w:lang w:bidi="ar-DZ"/>
        </w:rPr>
        <w:t>فه</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م صحة الاستدلال في هذه القضية.</w:t>
      </w:r>
    </w:p>
    <w:p w14:paraId="20F3DC38"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هذا كله راجع إلى تصرف الراوي وأن تصرف الراوي أحيانا في الحديث إما بزيادة أو بنقص أو بتغيير المعنى 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خرج الحديث عن المعنى الذي جاء به فيكون الاستدلال فيه في باب آخر سوى الباب الأصلي، فعندئذ</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يُنَاقش هذا الاستدلال، ومن منهج أهل الحديث مناقشة هذا الاستدلال وبيان ما في الحديث المعين في هذا الباب.</w:t>
      </w:r>
    </w:p>
    <w:p w14:paraId="465408EA" w14:textId="77777777" w:rsidR="00B17A18" w:rsidRPr="00F768E8" w:rsidRDefault="00B17A18" w:rsidP="00B17A18">
      <w:pPr>
        <w:pStyle w:val="a6"/>
        <w:numPr>
          <w:ilvl w:val="0"/>
          <w:numId w:val="11"/>
        </w:numPr>
        <w:jc w:val="both"/>
        <w:rPr>
          <w:rFonts w:ascii="Traditional Arabic" w:hAnsi="Traditional Arabic" w:cs="Traditional Arabic"/>
          <w:b/>
          <w:bCs/>
          <w:sz w:val="36"/>
          <w:szCs w:val="36"/>
          <w:rtl/>
          <w:lang w:bidi="ar-DZ"/>
        </w:rPr>
      </w:pPr>
      <w:r w:rsidRPr="00F768E8">
        <w:rPr>
          <w:rFonts w:ascii="Traditional Arabic" w:hAnsi="Traditional Arabic" w:cs="Traditional Arabic"/>
          <w:b/>
          <w:bCs/>
          <w:sz w:val="36"/>
          <w:szCs w:val="36"/>
          <w:rtl/>
          <w:lang w:bidi="ar-DZ"/>
        </w:rPr>
        <w:t>القاعدة الرابعة: موقف المحدثين من الاستدلال بالحديث</w:t>
      </w:r>
    </w:p>
    <w:p w14:paraId="20E6D82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طيب</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قاعدة أخرى موقف المحدثين من الاستدلال بالحديث، طبعًا هذا تحته كلام متعدد في الاستدلال وبعضه فيه تفصيل ولا يمكن أن نأتي عليه، لكن أذكر أصول أولية في هذا</w:t>
      </w:r>
      <w:r>
        <w:rPr>
          <w:rFonts w:ascii="Traditional Arabic" w:hAnsi="Traditional Arabic" w:cs="Traditional Arabic" w:hint="cs"/>
          <w:sz w:val="36"/>
          <w:szCs w:val="36"/>
          <w:rtl/>
          <w:lang w:bidi="ar-DZ"/>
        </w:rPr>
        <w:t>:</w:t>
      </w:r>
    </w:p>
    <w:p w14:paraId="52FFB752" w14:textId="77777777" w:rsidR="00B17A18" w:rsidRPr="00F768E8" w:rsidRDefault="00B17A18" w:rsidP="00B17A18">
      <w:pPr>
        <w:pStyle w:val="a6"/>
        <w:numPr>
          <w:ilvl w:val="0"/>
          <w:numId w:val="14"/>
        </w:numPr>
        <w:jc w:val="both"/>
        <w:rPr>
          <w:rFonts w:ascii="Traditional Arabic" w:hAnsi="Traditional Arabic" w:cs="Traditional Arabic"/>
          <w:b/>
          <w:bCs/>
          <w:sz w:val="36"/>
          <w:szCs w:val="36"/>
          <w:rtl/>
          <w:lang w:bidi="ar-DZ"/>
        </w:rPr>
      </w:pPr>
      <w:r w:rsidRPr="00F768E8">
        <w:rPr>
          <w:rFonts w:ascii="Traditional Arabic" w:hAnsi="Traditional Arabic" w:cs="Traditional Arabic" w:hint="cs"/>
          <w:b/>
          <w:bCs/>
          <w:sz w:val="36"/>
          <w:szCs w:val="36"/>
          <w:rtl/>
          <w:lang w:bidi="ar-DZ"/>
        </w:rPr>
        <w:t>أصول</w:t>
      </w:r>
      <w:r w:rsidRPr="00F768E8">
        <w:rPr>
          <w:rFonts w:ascii="Traditional Arabic" w:hAnsi="Traditional Arabic" w:cs="Traditional Arabic"/>
          <w:b/>
          <w:bCs/>
          <w:sz w:val="36"/>
          <w:szCs w:val="36"/>
          <w:rtl/>
          <w:lang w:bidi="ar-DZ"/>
        </w:rPr>
        <w:t xml:space="preserve"> </w:t>
      </w:r>
      <w:r w:rsidRPr="00F768E8">
        <w:rPr>
          <w:rFonts w:ascii="Traditional Arabic" w:hAnsi="Traditional Arabic" w:cs="Traditional Arabic" w:hint="cs"/>
          <w:b/>
          <w:bCs/>
          <w:sz w:val="36"/>
          <w:szCs w:val="36"/>
          <w:rtl/>
          <w:lang w:bidi="ar-DZ"/>
        </w:rPr>
        <w:t>أولية</w:t>
      </w:r>
      <w:r w:rsidRPr="00F768E8">
        <w:rPr>
          <w:rFonts w:ascii="Traditional Arabic" w:hAnsi="Traditional Arabic" w:cs="Traditional Arabic"/>
          <w:b/>
          <w:bCs/>
          <w:sz w:val="36"/>
          <w:szCs w:val="36"/>
          <w:rtl/>
          <w:lang w:bidi="ar-DZ"/>
        </w:rPr>
        <w:t xml:space="preserve"> </w:t>
      </w:r>
      <w:r w:rsidRPr="00F768E8">
        <w:rPr>
          <w:rFonts w:ascii="Traditional Arabic" w:hAnsi="Traditional Arabic" w:cs="Traditional Arabic" w:hint="cs"/>
          <w:b/>
          <w:bCs/>
          <w:sz w:val="36"/>
          <w:szCs w:val="36"/>
          <w:rtl/>
          <w:lang w:bidi="ar-DZ"/>
        </w:rPr>
        <w:t>في</w:t>
      </w:r>
      <w:r w:rsidRPr="00F768E8">
        <w:rPr>
          <w:rFonts w:ascii="Traditional Arabic" w:hAnsi="Traditional Arabic" w:cs="Traditional Arabic"/>
          <w:b/>
          <w:bCs/>
          <w:sz w:val="36"/>
          <w:szCs w:val="36"/>
          <w:rtl/>
          <w:lang w:bidi="ar-DZ"/>
        </w:rPr>
        <w:t xml:space="preserve"> </w:t>
      </w:r>
      <w:r w:rsidRPr="00F768E8">
        <w:rPr>
          <w:rFonts w:ascii="Traditional Arabic" w:hAnsi="Traditional Arabic" w:cs="Traditional Arabic" w:hint="cs"/>
          <w:b/>
          <w:bCs/>
          <w:sz w:val="36"/>
          <w:szCs w:val="36"/>
          <w:rtl/>
          <w:lang w:bidi="ar-DZ"/>
        </w:rPr>
        <w:t>الاستدلال</w:t>
      </w:r>
      <w:r w:rsidRPr="00F768E8">
        <w:rPr>
          <w:rFonts w:ascii="Traditional Arabic" w:hAnsi="Traditional Arabic" w:cs="Traditional Arabic"/>
          <w:b/>
          <w:bCs/>
          <w:sz w:val="36"/>
          <w:szCs w:val="36"/>
          <w:rtl/>
          <w:lang w:bidi="ar-DZ"/>
        </w:rPr>
        <w:t>:</w:t>
      </w:r>
    </w:p>
    <w:p w14:paraId="3728AC7E" w14:textId="77777777" w:rsidR="00B17A18" w:rsidRPr="00F768E8" w:rsidRDefault="00B17A18" w:rsidP="00B17A18">
      <w:pPr>
        <w:pStyle w:val="a6"/>
        <w:numPr>
          <w:ilvl w:val="0"/>
          <w:numId w:val="15"/>
        </w:numPr>
        <w:jc w:val="both"/>
        <w:rPr>
          <w:rFonts w:ascii="Traditional Arabic" w:hAnsi="Traditional Arabic" w:cs="Traditional Arabic"/>
          <w:sz w:val="36"/>
          <w:szCs w:val="36"/>
          <w:rtl/>
          <w:lang w:bidi="ar-DZ"/>
        </w:rPr>
      </w:pPr>
      <w:r>
        <w:rPr>
          <w:rFonts w:ascii="Traditional Arabic" w:hAnsi="Traditional Arabic" w:cs="Traditional Arabic" w:hint="cs"/>
          <w:sz w:val="36"/>
          <w:szCs w:val="36"/>
          <w:rtl/>
          <w:lang w:bidi="ar-DZ"/>
        </w:rPr>
        <w:t xml:space="preserve"> أولها:</w:t>
      </w:r>
      <w:r w:rsidRPr="00F768E8">
        <w:rPr>
          <w:rFonts w:ascii="Traditional Arabic" w:hAnsi="Traditional Arabic" w:cs="Traditional Arabic"/>
          <w:sz w:val="36"/>
          <w:szCs w:val="36"/>
          <w:rtl/>
          <w:lang w:bidi="ar-DZ"/>
        </w:rPr>
        <w:t xml:space="preserve"> من قواعد أهل الحديث قبول الحديث الصحيح ما لم يكن شاذًا</w:t>
      </w:r>
      <w:r>
        <w:rPr>
          <w:rFonts w:ascii="Traditional Arabic" w:hAnsi="Traditional Arabic" w:cs="Traditional Arabic" w:hint="cs"/>
          <w:sz w:val="36"/>
          <w:szCs w:val="36"/>
          <w:rtl/>
          <w:lang w:bidi="ar-DZ"/>
        </w:rPr>
        <w:t>،</w:t>
      </w:r>
      <w:r w:rsidRPr="00F768E8">
        <w:rPr>
          <w:rFonts w:ascii="Traditional Arabic" w:hAnsi="Traditional Arabic" w:cs="Traditional Arabic"/>
          <w:sz w:val="36"/>
          <w:szCs w:val="36"/>
          <w:rtl/>
          <w:lang w:bidi="ar-DZ"/>
        </w:rPr>
        <w:t xml:space="preserve"> أي</w:t>
      </w:r>
      <w:r>
        <w:rPr>
          <w:rFonts w:ascii="Traditional Arabic" w:hAnsi="Traditional Arabic" w:cs="Traditional Arabic" w:hint="cs"/>
          <w:sz w:val="36"/>
          <w:szCs w:val="36"/>
          <w:rtl/>
          <w:lang w:bidi="ar-DZ"/>
        </w:rPr>
        <w:t>ًّ</w:t>
      </w:r>
      <w:r w:rsidRPr="00F768E8">
        <w:rPr>
          <w:rFonts w:ascii="Traditional Arabic" w:hAnsi="Traditional Arabic" w:cs="Traditional Arabic"/>
          <w:sz w:val="36"/>
          <w:szCs w:val="36"/>
          <w:rtl/>
          <w:lang w:bidi="ar-DZ"/>
        </w:rPr>
        <w:t>ا كان مخرج هذا الحديث كما أشرت إليه من كلام الشافعي قبل ذلك، ولا ي</w:t>
      </w:r>
      <w:r>
        <w:rPr>
          <w:rFonts w:ascii="Traditional Arabic" w:hAnsi="Traditional Arabic" w:cs="Traditional Arabic" w:hint="cs"/>
          <w:sz w:val="36"/>
          <w:szCs w:val="36"/>
          <w:rtl/>
          <w:lang w:bidi="ar-DZ"/>
        </w:rPr>
        <w:t>ُ</w:t>
      </w:r>
      <w:r w:rsidRPr="00F768E8">
        <w:rPr>
          <w:rFonts w:ascii="Traditional Arabic" w:hAnsi="Traditional Arabic" w:cs="Traditional Arabic"/>
          <w:sz w:val="36"/>
          <w:szCs w:val="36"/>
          <w:rtl/>
          <w:lang w:bidi="ar-DZ"/>
        </w:rPr>
        <w:t>ترك القول والعمل بالحديث الصحيح إلا بحجة بيّ</w:t>
      </w:r>
      <w:r>
        <w:rPr>
          <w:rFonts w:ascii="Traditional Arabic" w:hAnsi="Traditional Arabic" w:cs="Traditional Arabic" w:hint="cs"/>
          <w:sz w:val="36"/>
          <w:szCs w:val="36"/>
          <w:rtl/>
          <w:lang w:bidi="ar-DZ"/>
        </w:rPr>
        <w:t>ِ</w:t>
      </w:r>
      <w:r w:rsidRPr="00F768E8">
        <w:rPr>
          <w:rFonts w:ascii="Traditional Arabic" w:hAnsi="Traditional Arabic" w:cs="Traditional Arabic"/>
          <w:sz w:val="36"/>
          <w:szCs w:val="36"/>
          <w:rtl/>
          <w:lang w:bidi="ar-DZ"/>
        </w:rPr>
        <w:t>نة؛ إما نسخ أو حول ذلك وهذه القضية كان فيها خلاف كما سبقت الإشارة إليه ثم انجلى هذا الخلاف.</w:t>
      </w:r>
    </w:p>
    <w:p w14:paraId="2E6E203C"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لكن يوجد في تأصيل بعض السابقين أصول قد تتعارض مع بعض الأحاديث، فعندئذ تكون محل نزاع بينهم وبين غيرهم، كما نجد شيئًا من هذا في بعض أصول الحنفية وفي أصول مالك في المدينة بعض التأصيل الذي رُدّ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ت به أحاديث صحيحة ونوقش في ذلك مالك، وهذا من أكبر القضايا التي أشرت إليها قبل قليل فيعني و</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ج</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د هذا.</w:t>
      </w:r>
    </w:p>
    <w:p w14:paraId="51D77C0E"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فداخل مدرسة أهل الحديث يوجد شيء من الاختلاف، خاصة مع المالكية لأن لهم أصولًا عارضت بعض الأحاديث الصحيحة فوجد النزاع معهم في هذا، وأغلب ما يكون هذا في أحاديث صحيحة لكنها ليست شهيرة لها أسانيد كثير، هذه النقطة الأولى.</w:t>
      </w:r>
    </w:p>
    <w:p w14:paraId="52BF1241" w14:textId="77777777" w:rsidR="00B17A18" w:rsidRPr="00FB61AF" w:rsidRDefault="00B17A18" w:rsidP="00B17A18">
      <w:pPr>
        <w:pStyle w:val="a6"/>
        <w:numPr>
          <w:ilvl w:val="0"/>
          <w:numId w:val="15"/>
        </w:numPr>
        <w:jc w:val="both"/>
        <w:rPr>
          <w:rFonts w:ascii="Traditional Arabic" w:hAnsi="Traditional Arabic" w:cs="Traditional Arabic"/>
          <w:sz w:val="36"/>
          <w:szCs w:val="36"/>
          <w:rtl/>
          <w:lang w:bidi="ar-DZ"/>
        </w:rPr>
      </w:pPr>
      <w:r>
        <w:rPr>
          <w:rFonts w:ascii="Traditional Arabic" w:hAnsi="Traditional Arabic" w:cs="Traditional Arabic" w:hint="cs"/>
          <w:sz w:val="36"/>
          <w:szCs w:val="36"/>
          <w:rtl/>
          <w:lang w:bidi="ar-DZ"/>
        </w:rPr>
        <w:t xml:space="preserve"> النقطة الثانية:</w:t>
      </w:r>
      <w:r w:rsidRPr="00FB61AF">
        <w:rPr>
          <w:rFonts w:ascii="Traditional Arabic" w:hAnsi="Traditional Arabic" w:cs="Traditional Arabic"/>
          <w:sz w:val="36"/>
          <w:szCs w:val="36"/>
          <w:rtl/>
          <w:lang w:bidi="ar-DZ"/>
        </w:rPr>
        <w:t xml:space="preserve"> من القواعد المهمة في باب الاستدلال أن الحديث الصحيح ليس على درجة واحدة في باب الاستدلال، لا من حيث قوة الاستدلال</w:t>
      </w:r>
      <w:r>
        <w:rPr>
          <w:rFonts w:ascii="Traditional Arabic" w:hAnsi="Traditional Arabic" w:cs="Traditional Arabic" w:hint="cs"/>
          <w:sz w:val="36"/>
          <w:szCs w:val="36"/>
          <w:rtl/>
          <w:lang w:bidi="ar-DZ"/>
        </w:rPr>
        <w:t>،</w:t>
      </w:r>
      <w:r w:rsidRPr="00FB61AF">
        <w:rPr>
          <w:rFonts w:ascii="Traditional Arabic" w:hAnsi="Traditional Arabic" w:cs="Traditional Arabic"/>
          <w:sz w:val="36"/>
          <w:szCs w:val="36"/>
          <w:rtl/>
          <w:lang w:bidi="ar-DZ"/>
        </w:rPr>
        <w:t xml:space="preserve"> يعني قوة ثبوت الدليل، ولا من حيث قوة الاستدلال نفسه بعني صراحة النص المُستَدَل عليه.</w:t>
      </w:r>
    </w:p>
    <w:p w14:paraId="072C3A68"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ويظهر فائدة ذلك عند التعارض أو عندما يكون الحديث ناقلًا من أصل عام ثابت في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ستشكل بعض الأحاديث التي تكون بهذه الصورة.</w:t>
      </w:r>
    </w:p>
    <w:p w14:paraId="46C965B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فإذا ثبت أصل بنصوص أخرى ثم جاء حديث</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يستثني شيئًا من هذا الأصل وكان هذا الحديث ليس من الشهرة والقوة بالقدر الذي يكفي، فبعض الأئمة يتوقفون فيه وقد يختلفون، وقد يكون الحديث صحيحًا، لكن لقوة الأصل الذي خالفه يختلفون فيه.</w:t>
      </w:r>
    </w:p>
    <w:p w14:paraId="3751328B"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 xml:space="preserve">ثبت في الصحيح أن النبي ﷺ قال: </w:t>
      </w:r>
      <w:r w:rsidRPr="00343D89">
        <w:rPr>
          <w:rFonts w:ascii="Traditional Arabic" w:hAnsi="Traditional Arabic" w:cs="Traditional Arabic"/>
          <w:color w:val="385623" w:themeColor="accent6" w:themeShade="80"/>
          <w:sz w:val="36"/>
          <w:szCs w:val="36"/>
          <w:rtl/>
          <w:lang w:bidi="ar-DZ"/>
        </w:rPr>
        <w:t>"مَن مَاتَ وعليه صِيَامٌ صَامَ عنْه ولِيُّهُ"</w:t>
      </w:r>
      <w:r w:rsidRPr="00343D89">
        <w:rPr>
          <w:rStyle w:val="ab"/>
          <w:rFonts w:ascii="Traditional Arabic" w:hAnsi="Traditional Arabic" w:cs="Traditional Arabic"/>
          <w:sz w:val="36"/>
          <w:szCs w:val="36"/>
          <w:rtl/>
          <w:lang w:bidi="ar-DZ"/>
        </w:rPr>
        <w:footnoteReference w:id="15"/>
      </w:r>
      <w:r w:rsidRPr="00343D89">
        <w:rPr>
          <w:rFonts w:ascii="Traditional Arabic" w:hAnsi="Traditional Arabic" w:cs="Traditional Arabic"/>
          <w:sz w:val="36"/>
          <w:szCs w:val="36"/>
          <w:rtl/>
          <w:lang w:bidi="ar-DZ"/>
        </w:rPr>
        <w:t xml:space="preserve"> </w:t>
      </w:r>
      <w:r w:rsidRPr="00407EC1">
        <w:rPr>
          <w:rFonts w:ascii="Traditional Arabic" w:hAnsi="Traditional Arabic" w:cs="Traditional Arabic"/>
          <w:sz w:val="36"/>
          <w:szCs w:val="36"/>
          <w:rtl/>
          <w:lang w:bidi="ar-DZ"/>
        </w:rPr>
        <w:t>هذا حديث عار</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ض أصلًا ثابتًا بنصوص أخرى، هو أن العامل إنما يعمل عن نفسه وأن الصيام والصلاة والأعمال البدنية لا تدخلها النيابة وإنما تدخل النيابة في الأصل في الأعمال المالية أو المشتركة كالحج، لكن الصلاة لا يصلي أحد عن أحد ولا يصوم أحد عن أحد.</w:t>
      </w:r>
    </w:p>
    <w:p w14:paraId="410CD663" w14:textId="77777777" w:rsidR="00B17A18"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فاختلف موقفهم من هذا الحديث، الشافعية والمالكية وغيرهم لم يقولوا بمقتضاه، أحمد حصره في معنًى واحد وهو صيام النذر</w:t>
      </w:r>
      <w:r>
        <w:rPr>
          <w:rFonts w:ascii="Traditional Arabic" w:hAnsi="Traditional Arabic" w:cs="Traditional Arabic" w:hint="cs"/>
          <w:sz w:val="36"/>
          <w:szCs w:val="36"/>
          <w:rtl/>
          <w:lang w:bidi="ar-DZ"/>
        </w:rPr>
        <w:t>.</w:t>
      </w:r>
    </w:p>
    <w:p w14:paraId="24897047"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lastRenderedPageBreak/>
        <w:t xml:space="preserve">ذهب الظاهرية إلى تعميمه وجعلوه نصًا قاطعًا دالًا على كل صيام وأخذوا بمقتضى اللغة، أنه </w:t>
      </w:r>
      <w:r w:rsidRPr="00FB61AF">
        <w:rPr>
          <w:rFonts w:ascii="Traditional Arabic" w:hAnsi="Traditional Arabic" w:cs="Traditional Arabic"/>
          <w:color w:val="385623" w:themeColor="accent6" w:themeShade="80"/>
          <w:sz w:val="36"/>
          <w:szCs w:val="36"/>
          <w:rtl/>
          <w:lang w:bidi="ar-DZ"/>
        </w:rPr>
        <w:t>"مَن مَاتَ وعليه صِيَامٌ</w:t>
      </w:r>
      <w:r w:rsidRPr="00FB61AF">
        <w:rPr>
          <w:rFonts w:ascii="Traditional Arabic" w:hAnsi="Traditional Arabic" w:cs="Traditional Arabic" w:hint="cs"/>
          <w:color w:val="385623" w:themeColor="accent6" w:themeShade="80"/>
          <w:sz w:val="36"/>
          <w:szCs w:val="36"/>
          <w:rtl/>
          <w:lang w:bidi="ar-DZ"/>
        </w:rPr>
        <w:t>"</w:t>
      </w:r>
      <w:r w:rsidRPr="00FB61AF">
        <w:rPr>
          <w:rFonts w:ascii="Traditional Arabic" w:hAnsi="Traditional Arabic" w:cs="Traditional Arabic"/>
          <w:color w:val="385623" w:themeColor="accent6" w:themeShade="80"/>
          <w:sz w:val="36"/>
          <w:szCs w:val="36"/>
          <w:rtl/>
          <w:lang w:bidi="ar-DZ"/>
        </w:rPr>
        <w:t xml:space="preserve"> </w:t>
      </w:r>
      <w:r w:rsidRPr="00407EC1">
        <w:rPr>
          <w:rFonts w:ascii="Traditional Arabic" w:hAnsi="Traditional Arabic" w:cs="Traditional Arabic"/>
          <w:sz w:val="36"/>
          <w:szCs w:val="36"/>
          <w:rtl/>
          <w:lang w:bidi="ar-DZ"/>
        </w:rPr>
        <w:t>نكرة في صيغة العموم فتشمل كل صيام، فإنه يصوم عنه وليه، ثم اختلفوا في صيام ولي</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ه عنه أواجب أم غير واجب؟ واختلفوا فيمن هو الولي، إلى آخر كلامهم.</w:t>
      </w:r>
    </w:p>
    <w:p w14:paraId="47A5253D"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أما أحمد وغيره من فقهاء المحدثين فلم يقولوا بهذا، وهذا الموضع بخصوصه يحتاج إلى فقه آخر وهو رد الأحاديث بعضها إلى بعض، فأحمد وأهل الحديث ردوا هذا الحديث إلى الأحاديث الأخرى الواردة في أصل القصة والقضية وهي أنه سؤال عن امرأة أو رجل على اختلاف الروايات، مات وعليه صيام نذر فأمر النبي ﷺ بالصيام عنه.</w:t>
      </w:r>
    </w:p>
    <w:p w14:paraId="25928003"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فجعلوا هذا الحديث في أصله مختصرًا من تلك القصة، وجعلوا سبب ذكره هو القصة، ولما كان الحديث معارضًا للأصل فإن ما عارض الأصل يُكتفى بما دل عليه النص ولا يوسَّع لما سواه.</w:t>
      </w:r>
    </w:p>
    <w:p w14:paraId="0045A752"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فلما كان الصيام متنوعًا ودلّ</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 xml:space="preserve"> هذا الحديث على صيام النذر وأنه يجوز فيه النيابة، بقي ما سواه من أنواع الصيام على الأصل الأو</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ل فلا يُنقَل عن الأصل، يكون خصوصية لصيام النذر.</w:t>
      </w:r>
    </w:p>
    <w:p w14:paraId="0B30990F"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وأحمد ومن وافقه أسعد الناس بالعمل في هذا الحديث، لأنهم عملوا به وبما معه من الأحاديث الأخرى فهم أسعد من الظاهرية به، الظاهرية أخذوه مجردًا وأطلقوا الحكم عليه مجردًا.</w:t>
      </w:r>
    </w:p>
    <w:p w14:paraId="626C84A1"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الشافعية والمالكية أشكل عليهم على التأصيل العام فتوقفوا عن الأخذ به ولم يجيبوا عنه بجواب كافٍ، فهذا مثال لأنه يقع داخل المدرسة -اللي هي مدرسة المحد</w:t>
      </w:r>
      <w:r>
        <w:rPr>
          <w:rFonts w:ascii="Traditional Arabic" w:hAnsi="Traditional Arabic" w:cs="Traditional Arabic" w:hint="cs"/>
          <w:sz w:val="36"/>
          <w:szCs w:val="36"/>
          <w:rtl/>
          <w:lang w:bidi="ar-DZ"/>
        </w:rPr>
        <w:t>ِّ</w:t>
      </w:r>
      <w:r w:rsidRPr="00407EC1">
        <w:rPr>
          <w:rFonts w:ascii="Traditional Arabic" w:hAnsi="Traditional Arabic" w:cs="Traditional Arabic"/>
          <w:sz w:val="36"/>
          <w:szCs w:val="36"/>
          <w:rtl/>
          <w:lang w:bidi="ar-DZ"/>
        </w:rPr>
        <w:t>ث</w:t>
      </w:r>
      <w:r>
        <w:rPr>
          <w:rFonts w:ascii="Traditional Arabic" w:hAnsi="Traditional Arabic" w:cs="Traditional Arabic" w:hint="cs"/>
          <w:sz w:val="36"/>
          <w:szCs w:val="36"/>
          <w:rtl/>
          <w:lang w:bidi="ar-DZ"/>
        </w:rPr>
        <w:t>ين</w:t>
      </w:r>
      <w:r w:rsidRPr="00407EC1">
        <w:rPr>
          <w:rFonts w:ascii="Traditional Arabic" w:hAnsi="Traditional Arabic" w:cs="Traditional Arabic"/>
          <w:sz w:val="36"/>
          <w:szCs w:val="36"/>
          <w:rtl/>
          <w:lang w:bidi="ar-DZ"/>
        </w:rPr>
        <w:t>- يقع شيء من هذا، أما الحنفية فلم يقولوا به وانتهى أمرهم على هذا.</w:t>
      </w:r>
    </w:p>
    <w:p w14:paraId="7828F4D5" w14:textId="77777777" w:rsidR="00B17A18" w:rsidRPr="00407EC1" w:rsidRDefault="00B17A18" w:rsidP="00B17A18">
      <w:pPr>
        <w:jc w:val="both"/>
        <w:rPr>
          <w:rFonts w:ascii="Traditional Arabic" w:hAnsi="Traditional Arabic" w:cs="Traditional Arabic"/>
          <w:sz w:val="36"/>
          <w:szCs w:val="36"/>
          <w:rtl/>
          <w:lang w:bidi="ar-DZ"/>
        </w:rPr>
      </w:pPr>
      <w:r w:rsidRPr="00407EC1">
        <w:rPr>
          <w:rFonts w:ascii="Traditional Arabic" w:hAnsi="Traditional Arabic" w:cs="Traditional Arabic"/>
          <w:sz w:val="36"/>
          <w:szCs w:val="36"/>
          <w:rtl/>
          <w:lang w:bidi="ar-DZ"/>
        </w:rPr>
        <w:t>وصلى الله على نبينا محمد وعلى آله وصحبه أجمعين.</w:t>
      </w:r>
    </w:p>
    <w:p w14:paraId="564596EC" w14:textId="77777777" w:rsidR="00B17A18" w:rsidRDefault="00B17A18" w:rsidP="00B17A18">
      <w:pPr>
        <w:pStyle w:val="ac"/>
        <w:jc w:val="both"/>
        <w:rPr>
          <w:rtl/>
        </w:rPr>
      </w:pPr>
    </w:p>
    <w:p w14:paraId="46BBCC34" w14:textId="77777777" w:rsidR="00B17A18" w:rsidRDefault="00B17A18" w:rsidP="00B17A18">
      <w:pPr>
        <w:pStyle w:val="ac"/>
        <w:jc w:val="both"/>
        <w:rPr>
          <w:rtl/>
        </w:rPr>
      </w:pPr>
    </w:p>
    <w:p w14:paraId="3EC7CB58" w14:textId="0276F6FB" w:rsidR="00AC23E7" w:rsidRPr="00B17A18" w:rsidRDefault="00AC23E7" w:rsidP="00B17A18">
      <w:pPr>
        <w:rPr>
          <w:rtl/>
        </w:rPr>
      </w:pPr>
    </w:p>
    <w:sectPr w:rsidR="00AC23E7" w:rsidRPr="00B17A18"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12F53" w14:textId="77777777" w:rsidR="00A0047A" w:rsidRDefault="00A0047A" w:rsidP="006770C3">
      <w:pPr>
        <w:spacing w:after="0" w:line="240" w:lineRule="auto"/>
      </w:pPr>
      <w:r>
        <w:separator/>
      </w:r>
    </w:p>
  </w:endnote>
  <w:endnote w:type="continuationSeparator" w:id="0">
    <w:p w14:paraId="5524D394" w14:textId="77777777" w:rsidR="00A0047A" w:rsidRDefault="00A0047A"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con modified">
    <w:panose1 w:val="020A0503020102020204"/>
    <w:charset w:val="00"/>
    <w:family w:val="roman"/>
    <w:pitch w:val="variable"/>
    <w:sig w:usb0="800020AF" w:usb1="8000004A"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6D385" w14:textId="77777777" w:rsidR="00A0047A" w:rsidRDefault="00A0047A" w:rsidP="006770C3">
      <w:pPr>
        <w:spacing w:after="0" w:line="240" w:lineRule="auto"/>
      </w:pPr>
      <w:r>
        <w:separator/>
      </w:r>
    </w:p>
  </w:footnote>
  <w:footnote w:type="continuationSeparator" w:id="0">
    <w:p w14:paraId="4235A58B" w14:textId="77777777" w:rsidR="00A0047A" w:rsidRDefault="00A0047A" w:rsidP="006770C3">
      <w:pPr>
        <w:spacing w:after="0" w:line="240" w:lineRule="auto"/>
      </w:pPr>
      <w:r>
        <w:continuationSeparator/>
      </w:r>
    </w:p>
  </w:footnote>
  <w:footnote w:id="1">
    <w:p w14:paraId="2D95B305" w14:textId="77777777" w:rsidR="00B17A18" w:rsidRPr="00C4596E" w:rsidRDefault="00B17A18" w:rsidP="00B17A18">
      <w:pPr>
        <w:pStyle w:val="aa"/>
        <w:rPr>
          <w:rFonts w:ascii="Traditional Arabic" w:hAnsi="Traditional Arabic" w:cs="Traditional Arabic"/>
          <w:sz w:val="24"/>
          <w:szCs w:val="24"/>
          <w:lang w:val="en-GB"/>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tl/>
        </w:rPr>
        <w:t xml:space="preserve"> [</w:t>
      </w:r>
      <w:r w:rsidRPr="00C4596E">
        <w:rPr>
          <w:rFonts w:ascii="Traditional Arabic" w:hAnsi="Traditional Arabic" w:cs="Traditional Arabic"/>
          <w:sz w:val="24"/>
          <w:szCs w:val="24"/>
          <w:rtl/>
          <w:lang w:bidi="ar-DZ"/>
        </w:rPr>
        <w:t>صحيح البخاري: 6764]</w:t>
      </w:r>
      <w:r>
        <w:rPr>
          <w:rFonts w:ascii="Traditional Arabic" w:hAnsi="Traditional Arabic" w:cs="Traditional Arabic" w:hint="cs"/>
          <w:sz w:val="24"/>
          <w:szCs w:val="24"/>
          <w:rtl/>
          <w:lang w:bidi="ar-DZ"/>
        </w:rPr>
        <w:t>.</w:t>
      </w:r>
    </w:p>
  </w:footnote>
  <w:footnote w:id="2">
    <w:p w14:paraId="63018F45"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صحيح البخاري: 5080]</w:t>
      </w:r>
      <w:r>
        <w:rPr>
          <w:rFonts w:ascii="Traditional Arabic" w:hAnsi="Traditional Arabic" w:cs="Traditional Arabic" w:hint="cs"/>
          <w:sz w:val="24"/>
          <w:szCs w:val="24"/>
          <w:rtl/>
          <w:lang w:bidi="ar-DZ"/>
        </w:rPr>
        <w:t>.</w:t>
      </w:r>
    </w:p>
  </w:footnote>
  <w:footnote w:id="3">
    <w:p w14:paraId="4DE23CB5"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صحيح البخاري: 5367]</w:t>
      </w:r>
      <w:r>
        <w:rPr>
          <w:rFonts w:ascii="Traditional Arabic" w:hAnsi="Traditional Arabic" w:cs="Traditional Arabic" w:hint="cs"/>
          <w:sz w:val="24"/>
          <w:szCs w:val="24"/>
          <w:rtl/>
          <w:lang w:bidi="ar-DZ"/>
        </w:rPr>
        <w:t>.</w:t>
      </w:r>
    </w:p>
  </w:footnote>
  <w:footnote w:id="4">
    <w:p w14:paraId="7B3FC225"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صحيح البخاري: 5080]</w:t>
      </w:r>
      <w:r>
        <w:rPr>
          <w:rFonts w:ascii="Traditional Arabic" w:hAnsi="Traditional Arabic" w:cs="Traditional Arabic" w:hint="cs"/>
          <w:sz w:val="24"/>
          <w:szCs w:val="24"/>
          <w:rtl/>
          <w:lang w:bidi="ar-DZ"/>
        </w:rPr>
        <w:t>.</w:t>
      </w:r>
    </w:p>
  </w:footnote>
  <w:footnote w:id="5">
    <w:p w14:paraId="5807EFD7"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صحيح مسلم: 1659]</w:t>
      </w:r>
      <w:r>
        <w:rPr>
          <w:rFonts w:ascii="Traditional Arabic" w:hAnsi="Traditional Arabic" w:cs="Traditional Arabic" w:hint="cs"/>
          <w:sz w:val="24"/>
          <w:szCs w:val="24"/>
          <w:rtl/>
          <w:lang w:bidi="ar-DZ"/>
        </w:rPr>
        <w:t>.</w:t>
      </w:r>
    </w:p>
  </w:footnote>
  <w:footnote w:id="6">
    <w:p w14:paraId="4388E23F"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جامع المسانيد والسنن: 8/445]</w:t>
      </w:r>
      <w:r>
        <w:rPr>
          <w:rFonts w:ascii="Traditional Arabic" w:hAnsi="Traditional Arabic" w:cs="Traditional Arabic" w:hint="cs"/>
          <w:sz w:val="24"/>
          <w:szCs w:val="24"/>
          <w:rtl/>
          <w:lang w:bidi="ar-DZ"/>
        </w:rPr>
        <w:t>.</w:t>
      </w:r>
    </w:p>
  </w:footnote>
  <w:footnote w:id="7">
    <w:p w14:paraId="755C6E3D"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lang w:bidi="ar-DZ"/>
        </w:rPr>
        <w:t>[الإمام في معرفة: 3/256]</w:t>
      </w:r>
      <w:r>
        <w:rPr>
          <w:rFonts w:ascii="Traditional Arabic" w:hAnsi="Traditional Arabic" w:cs="Traditional Arabic" w:hint="cs"/>
          <w:sz w:val="24"/>
          <w:szCs w:val="24"/>
          <w:rtl/>
          <w:lang w:bidi="ar-DZ"/>
        </w:rPr>
        <w:t>.</w:t>
      </w:r>
    </w:p>
  </w:footnote>
  <w:footnote w:id="8">
    <w:p w14:paraId="75FE14D1"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ميزان الاعتدال: 4/364]</w:t>
      </w:r>
      <w:r>
        <w:rPr>
          <w:rFonts w:ascii="Traditional Arabic" w:hAnsi="Traditional Arabic" w:cs="Traditional Arabic" w:hint="cs"/>
          <w:sz w:val="24"/>
          <w:szCs w:val="24"/>
          <w:rtl/>
          <w:lang w:bidi="ar-DZ"/>
        </w:rPr>
        <w:t>.</w:t>
      </w:r>
    </w:p>
  </w:footnote>
  <w:footnote w:id="9">
    <w:p w14:paraId="2F717D1A"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صحيح البخاري: 2647]</w:t>
      </w:r>
      <w:r>
        <w:rPr>
          <w:rFonts w:ascii="Traditional Arabic" w:hAnsi="Traditional Arabic" w:cs="Traditional Arabic" w:hint="cs"/>
          <w:sz w:val="24"/>
          <w:szCs w:val="24"/>
          <w:rtl/>
          <w:lang w:bidi="ar-DZ"/>
        </w:rPr>
        <w:t>.</w:t>
      </w:r>
    </w:p>
  </w:footnote>
  <w:footnote w:id="10">
    <w:p w14:paraId="2FD92CEE"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lang w:bidi="ar-DZ"/>
        </w:rPr>
        <w:t>[الماعون: 4]</w:t>
      </w:r>
      <w:r>
        <w:rPr>
          <w:rFonts w:ascii="Traditional Arabic" w:hAnsi="Traditional Arabic" w:cs="Traditional Arabic" w:hint="cs"/>
          <w:sz w:val="24"/>
          <w:szCs w:val="24"/>
          <w:rtl/>
          <w:lang w:bidi="ar-DZ"/>
        </w:rPr>
        <w:t>.</w:t>
      </w:r>
    </w:p>
  </w:footnote>
  <w:footnote w:id="11">
    <w:p w14:paraId="399D822D"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علل ابن أبي حاتم: 902]</w:t>
      </w:r>
      <w:r>
        <w:rPr>
          <w:rFonts w:ascii="Traditional Arabic" w:hAnsi="Traditional Arabic" w:cs="Traditional Arabic" w:hint="cs"/>
          <w:sz w:val="24"/>
          <w:szCs w:val="24"/>
          <w:rtl/>
          <w:lang w:bidi="ar-DZ"/>
        </w:rPr>
        <w:t>.</w:t>
      </w:r>
    </w:p>
  </w:footnote>
  <w:footnote w:id="12">
    <w:p w14:paraId="6A97B869"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tl/>
        </w:rPr>
        <w:t xml:space="preserve"> [صحيح</w:t>
      </w:r>
      <w:r w:rsidRPr="00C4596E">
        <w:rPr>
          <w:rFonts w:ascii="Traditional Arabic" w:hAnsi="Traditional Arabic" w:cs="Traditional Arabic"/>
          <w:sz w:val="24"/>
          <w:szCs w:val="24"/>
          <w:rtl/>
          <w:lang w:bidi="ar-DZ"/>
        </w:rPr>
        <w:t xml:space="preserve"> مسلم: 1831]</w:t>
      </w:r>
      <w:r>
        <w:rPr>
          <w:rFonts w:ascii="Traditional Arabic" w:hAnsi="Traditional Arabic" w:cs="Traditional Arabic" w:hint="cs"/>
          <w:sz w:val="24"/>
          <w:szCs w:val="24"/>
          <w:rtl/>
          <w:lang w:bidi="ar-DZ"/>
        </w:rPr>
        <w:t>.</w:t>
      </w:r>
    </w:p>
  </w:footnote>
  <w:footnote w:id="13">
    <w:p w14:paraId="598A7999"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Pr>
        <w:t xml:space="preserve"> </w:t>
      </w:r>
      <w:r w:rsidRPr="00C4596E">
        <w:rPr>
          <w:rFonts w:ascii="Traditional Arabic" w:hAnsi="Traditional Arabic" w:cs="Traditional Arabic"/>
          <w:sz w:val="24"/>
          <w:szCs w:val="24"/>
          <w:rtl/>
        </w:rPr>
        <w:t>[</w:t>
      </w:r>
      <w:r w:rsidRPr="00C4596E">
        <w:rPr>
          <w:rFonts w:ascii="Traditional Arabic" w:hAnsi="Traditional Arabic" w:cs="Traditional Arabic"/>
          <w:sz w:val="24"/>
          <w:szCs w:val="24"/>
          <w:rtl/>
          <w:lang w:bidi="ar-DZ"/>
        </w:rPr>
        <w:t>صحيح مسلم: 1831]</w:t>
      </w:r>
      <w:r>
        <w:rPr>
          <w:rFonts w:ascii="Traditional Arabic" w:hAnsi="Traditional Arabic" w:cs="Traditional Arabic" w:hint="cs"/>
          <w:sz w:val="24"/>
          <w:szCs w:val="24"/>
          <w:rtl/>
          <w:lang w:bidi="ar-DZ"/>
        </w:rPr>
        <w:t>.</w:t>
      </w:r>
    </w:p>
  </w:footnote>
  <w:footnote w:id="14">
    <w:p w14:paraId="3067BA2D" w14:textId="77777777" w:rsidR="00B17A18" w:rsidRPr="00C4596E" w:rsidRDefault="00B17A18" w:rsidP="00B17A18">
      <w:pPr>
        <w:pStyle w:val="aa"/>
        <w:rPr>
          <w:rFonts w:ascii="Traditional Arabic" w:hAnsi="Traditional Arabic" w:cs="Traditional Arabic"/>
          <w:sz w:val="24"/>
          <w:szCs w:val="24"/>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tl/>
        </w:rPr>
        <w:t xml:space="preserve"> [</w:t>
      </w:r>
      <w:r w:rsidRPr="00C4596E">
        <w:rPr>
          <w:rFonts w:ascii="Traditional Arabic" w:hAnsi="Traditional Arabic" w:cs="Traditional Arabic"/>
          <w:sz w:val="24"/>
          <w:szCs w:val="24"/>
          <w:rtl/>
          <w:lang w:bidi="ar-DZ"/>
        </w:rPr>
        <w:t>المعجم الأوسط: 5/58]</w:t>
      </w:r>
      <w:r>
        <w:rPr>
          <w:rFonts w:ascii="Traditional Arabic" w:hAnsi="Traditional Arabic" w:cs="Traditional Arabic" w:hint="cs"/>
          <w:sz w:val="24"/>
          <w:szCs w:val="24"/>
          <w:rtl/>
          <w:lang w:bidi="ar-DZ"/>
        </w:rPr>
        <w:t>.</w:t>
      </w:r>
    </w:p>
  </w:footnote>
  <w:footnote w:id="15">
    <w:p w14:paraId="165E10CA" w14:textId="77777777" w:rsidR="00B17A18" w:rsidRPr="00343D89" w:rsidRDefault="00B17A18" w:rsidP="00B17A18">
      <w:pPr>
        <w:pStyle w:val="aa"/>
        <w:rPr>
          <w:rFonts w:ascii="Traditional Arabic" w:hAnsi="Traditional Arabic" w:cs="Traditional Arabic"/>
          <w:sz w:val="24"/>
          <w:szCs w:val="24"/>
          <w:lang w:bidi="ar-EG"/>
        </w:rPr>
      </w:pPr>
      <w:r w:rsidRPr="00C4596E">
        <w:rPr>
          <w:rStyle w:val="ab"/>
          <w:rFonts w:ascii="Traditional Arabic" w:hAnsi="Traditional Arabic" w:cs="Traditional Arabic"/>
          <w:sz w:val="24"/>
          <w:szCs w:val="24"/>
        </w:rPr>
        <w:footnoteRef/>
      </w:r>
      <w:r w:rsidRPr="00C4596E">
        <w:rPr>
          <w:rFonts w:ascii="Traditional Arabic" w:hAnsi="Traditional Arabic" w:cs="Traditional Arabic"/>
          <w:sz w:val="24"/>
          <w:szCs w:val="24"/>
          <w:rtl/>
        </w:rPr>
        <w:t xml:space="preserve"> [</w:t>
      </w:r>
      <w:r w:rsidRPr="00C4596E">
        <w:rPr>
          <w:rFonts w:ascii="Traditional Arabic" w:hAnsi="Traditional Arabic" w:cs="Traditional Arabic"/>
          <w:sz w:val="24"/>
          <w:szCs w:val="24"/>
          <w:rtl/>
          <w:lang w:bidi="ar-DZ"/>
        </w:rPr>
        <w:t>صحيح البخاري: (1952)]</w:t>
      </w:r>
      <w:r>
        <w:rPr>
          <w:rFonts w:ascii="Traditional Arabic" w:hAnsi="Traditional Arabic" w:cs="Traditional Arabic" w:hint="cs"/>
          <w:sz w:val="24"/>
          <w:szCs w:val="24"/>
          <w:rtl/>
          <w:lang w:bidi="ar-DZ"/>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BAC"/>
    <w:multiLevelType w:val="hybridMultilevel"/>
    <w:tmpl w:val="8E3281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15356A9"/>
    <w:multiLevelType w:val="hybridMultilevel"/>
    <w:tmpl w:val="AC5CAFB6"/>
    <w:lvl w:ilvl="0" w:tplc="4802E3E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D15D8D"/>
    <w:multiLevelType w:val="hybridMultilevel"/>
    <w:tmpl w:val="B346358E"/>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8D2A43"/>
    <w:multiLevelType w:val="hybridMultilevel"/>
    <w:tmpl w:val="4560E202"/>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4A25E4"/>
    <w:multiLevelType w:val="hybridMultilevel"/>
    <w:tmpl w:val="CC0EC55A"/>
    <w:lvl w:ilvl="0" w:tplc="610462EE">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1BA5FF3"/>
    <w:multiLevelType w:val="hybridMultilevel"/>
    <w:tmpl w:val="97123AAE"/>
    <w:lvl w:ilvl="0" w:tplc="D21E4A20">
      <w:start w:val="1"/>
      <w:numFmt w:val="bullet"/>
      <w:lvlText w:val="-"/>
      <w:lvlJc w:val="left"/>
      <w:pPr>
        <w:ind w:left="360" w:hanging="360"/>
      </w:pPr>
      <w:rPr>
        <w:rFonts w:ascii="Arial" w:eastAsia="SimSu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5238DB"/>
    <w:multiLevelType w:val="hybridMultilevel"/>
    <w:tmpl w:val="7CB6ED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145E6E"/>
    <w:multiLevelType w:val="hybridMultilevel"/>
    <w:tmpl w:val="20584B90"/>
    <w:lvl w:ilvl="0" w:tplc="A464050C">
      <w:numFmt w:val="bullet"/>
      <w:lvlText w:val=""/>
      <w:lvlJc w:val="left"/>
      <w:pPr>
        <w:ind w:left="720" w:hanging="360"/>
      </w:pPr>
      <w:rPr>
        <w:rFonts w:ascii="Symbol" w:eastAsiaTheme="minorHAnsi" w:hAnsi="Symbol" w:cs="Cocon modifi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BF5DC8"/>
    <w:multiLevelType w:val="hybridMultilevel"/>
    <w:tmpl w:val="01DC9636"/>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F24BA3"/>
    <w:multiLevelType w:val="hybridMultilevel"/>
    <w:tmpl w:val="89BC9078"/>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D587369"/>
    <w:multiLevelType w:val="hybridMultilevel"/>
    <w:tmpl w:val="27566918"/>
    <w:lvl w:ilvl="0" w:tplc="A544C72A">
      <w:start w:val="1"/>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FA3B06"/>
    <w:multiLevelType w:val="hybridMultilevel"/>
    <w:tmpl w:val="390CFF46"/>
    <w:lvl w:ilvl="0" w:tplc="43EE79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FE4BCF"/>
    <w:multiLevelType w:val="hybridMultilevel"/>
    <w:tmpl w:val="61509D66"/>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E478FB"/>
    <w:multiLevelType w:val="hybridMultilevel"/>
    <w:tmpl w:val="ADF06F56"/>
    <w:lvl w:ilvl="0" w:tplc="69B6F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B073B6F"/>
    <w:multiLevelType w:val="hybridMultilevel"/>
    <w:tmpl w:val="FBE8A018"/>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13158726">
    <w:abstractNumId w:val="7"/>
  </w:num>
  <w:num w:numId="2" w16cid:durableId="1625620824">
    <w:abstractNumId w:val="13"/>
  </w:num>
  <w:num w:numId="3" w16cid:durableId="997732588">
    <w:abstractNumId w:val="2"/>
  </w:num>
  <w:num w:numId="4" w16cid:durableId="540824273">
    <w:abstractNumId w:val="10"/>
  </w:num>
  <w:num w:numId="5" w16cid:durableId="1874731408">
    <w:abstractNumId w:val="12"/>
  </w:num>
  <w:num w:numId="6" w16cid:durableId="864370854">
    <w:abstractNumId w:val="1"/>
  </w:num>
  <w:num w:numId="7" w16cid:durableId="648705123">
    <w:abstractNumId w:val="9"/>
  </w:num>
  <w:num w:numId="8" w16cid:durableId="1983348141">
    <w:abstractNumId w:val="4"/>
  </w:num>
  <w:num w:numId="9" w16cid:durableId="1918443788">
    <w:abstractNumId w:val="0"/>
  </w:num>
  <w:num w:numId="10" w16cid:durableId="2046128026">
    <w:abstractNumId w:val="5"/>
  </w:num>
  <w:num w:numId="11" w16cid:durableId="959073779">
    <w:abstractNumId w:val="6"/>
  </w:num>
  <w:num w:numId="12" w16cid:durableId="780419820">
    <w:abstractNumId w:val="14"/>
  </w:num>
  <w:num w:numId="13" w16cid:durableId="417989736">
    <w:abstractNumId w:val="8"/>
  </w:num>
  <w:num w:numId="14" w16cid:durableId="1100839142">
    <w:abstractNumId w:val="11"/>
  </w:num>
  <w:num w:numId="15" w16cid:durableId="1022128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245993"/>
    <w:rsid w:val="004A28B7"/>
    <w:rsid w:val="004C46D1"/>
    <w:rsid w:val="00552DDF"/>
    <w:rsid w:val="006770C3"/>
    <w:rsid w:val="006D5224"/>
    <w:rsid w:val="007E0E96"/>
    <w:rsid w:val="008C0891"/>
    <w:rsid w:val="009532CC"/>
    <w:rsid w:val="00A0047A"/>
    <w:rsid w:val="00A6051B"/>
    <w:rsid w:val="00A63010"/>
    <w:rsid w:val="00AC23E7"/>
    <w:rsid w:val="00B17A18"/>
    <w:rsid w:val="00CB1844"/>
    <w:rsid w:val="00E0708E"/>
    <w:rsid w:val="00E64B6E"/>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4605</Words>
  <Characters>26250</Characters>
  <Application>Microsoft Office Word</Application>
  <DocSecurity>0</DocSecurity>
  <Lines>218</Lines>
  <Paragraphs>61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5</cp:revision>
  <cp:lastPrinted>2026-06-14T15:41:00Z</cp:lastPrinted>
  <dcterms:created xsi:type="dcterms:W3CDTF">2026-06-09T15:47:00Z</dcterms:created>
  <dcterms:modified xsi:type="dcterms:W3CDTF">2026-06-14T15:41:00Z</dcterms:modified>
</cp:coreProperties>
</file>