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4646" w14:textId="77777777" w:rsidR="00165173" w:rsidRPr="00020C62" w:rsidRDefault="00165173" w:rsidP="00165173">
      <w:pPr>
        <w:pStyle w:val="a5"/>
        <w:bidi/>
        <w:rPr>
          <w:sz w:val="32"/>
          <w:szCs w:val="32"/>
          <w:rtl/>
        </w:rPr>
      </w:pPr>
      <w:bookmarkStart w:id="0" w:name="_Toc57725613"/>
      <w:r w:rsidRPr="00020C62">
        <w:rPr>
          <w:sz w:val="32"/>
          <w:szCs w:val="32"/>
          <w:rtl/>
        </w:rPr>
        <w:t>المحـــاضــرة الثانيـــــــــــة</w:t>
      </w:r>
      <w:bookmarkEnd w:id="0"/>
    </w:p>
    <w:p w14:paraId="213CD994" w14:textId="77777777" w:rsidR="00165173" w:rsidRPr="00020C62" w:rsidRDefault="00165173" w:rsidP="00165173">
      <w:pPr>
        <w:bidi/>
        <w:spacing w:after="0" w:line="240" w:lineRule="auto"/>
        <w:ind w:hanging="473"/>
        <w:jc w:val="center"/>
        <w:rPr>
          <w:rFonts w:ascii="Sakkal Majalla" w:hAnsi="Sakkal Majalla" w:cs="Sakkal Majalla"/>
          <w:color w:val="000000" w:themeColor="text1"/>
          <w:sz w:val="32"/>
          <w:szCs w:val="32"/>
          <w:rtl/>
        </w:rPr>
      </w:pPr>
      <w:r w:rsidRPr="00020C62">
        <w:rPr>
          <w:rFonts w:ascii="Sakkal Majalla" w:hAnsi="Sakkal Majalla" w:cs="Sakkal Majalla"/>
          <w:color w:val="000000" w:themeColor="text1"/>
          <w:sz w:val="32"/>
          <w:szCs w:val="32"/>
          <w:rtl/>
        </w:rPr>
        <w:t>بسم الله الرحمن الرحيم</w:t>
      </w:r>
    </w:p>
    <w:p w14:paraId="3673B6B1" w14:textId="77777777" w:rsidR="00165173" w:rsidRPr="00020C62" w:rsidRDefault="00165173" w:rsidP="00165173">
      <w:pPr>
        <w:bidi/>
        <w:spacing w:line="240" w:lineRule="auto"/>
        <w:jc w:val="both"/>
        <w:rPr>
          <w:rFonts w:ascii="Sakkal Majalla" w:hAnsi="Sakkal Majalla" w:cs="Sakkal Majalla"/>
          <w:sz w:val="32"/>
          <w:szCs w:val="32"/>
          <w:rtl/>
        </w:rPr>
      </w:pPr>
      <w:r w:rsidRPr="00020C62">
        <w:rPr>
          <w:rFonts w:ascii="Sakkal Majalla" w:hAnsi="Sakkal Majalla" w:cs="Sakkal Majalla"/>
          <w:sz w:val="32"/>
          <w:szCs w:val="32"/>
          <w:rtl/>
        </w:rPr>
        <w:t xml:space="preserve">الحمد لله رب العالمين وصلّ اللهم على نبينا محمدٍ وعلى </w:t>
      </w:r>
      <w:proofErr w:type="spellStart"/>
      <w:r w:rsidRPr="00020C62">
        <w:rPr>
          <w:rFonts w:ascii="Sakkal Majalla" w:hAnsi="Sakkal Majalla" w:cs="Sakkal Majalla"/>
          <w:sz w:val="32"/>
          <w:szCs w:val="32"/>
          <w:rtl/>
        </w:rPr>
        <w:t>آله</w:t>
      </w:r>
      <w:proofErr w:type="spellEnd"/>
      <w:r w:rsidRPr="00020C62">
        <w:rPr>
          <w:rFonts w:ascii="Sakkal Majalla" w:hAnsi="Sakkal Majalla" w:cs="Sakkal Majalla"/>
          <w:sz w:val="32"/>
          <w:szCs w:val="32"/>
          <w:rtl/>
        </w:rPr>
        <w:t xml:space="preserve"> وصحبه أجمعين. استعينوا بالله نستفتح المجلس الثاني من مجالس شرح نظم المعين على فهم تطبيقات المحدثين. وهذا الدرس يتناول موضوعاً بالغ الأهمية وينبني على فهمه فهم كثير من الأبواب الحديثية الأخرى. انتهينا الحمد لله في المجلس الأول من المقدمة وتكلمنا عن أهمية الرجوع إلى علم المتقدمين، وكيف كانت كتبهم، ومَن أبرز أعيان المتقدمين من المحدثين، ثم ذكر بعض الكتب التي جمعت أقاويلهم وكلامهم، اليوم البداية بتقسيم الحديث من حيث القبول والرد. </w:t>
      </w:r>
    </w:p>
    <w:p w14:paraId="1034796C" w14:textId="77777777" w:rsidR="00165173" w:rsidRPr="00020C62" w:rsidRDefault="00165173" w:rsidP="00165173">
      <w:pPr>
        <w:pStyle w:val="1"/>
        <w:bidi/>
        <w:rPr>
          <w:rtl/>
        </w:rPr>
      </w:pPr>
      <w:bookmarkStart w:id="1" w:name="_Toc56853233"/>
      <w:bookmarkStart w:id="2" w:name="_Toc57725614"/>
      <w:r w:rsidRPr="00020C62">
        <w:rPr>
          <w:rtl/>
        </w:rPr>
        <w:t>فصل في أقسام الحديث القبول و الرد:</w:t>
      </w:r>
      <w:bookmarkEnd w:id="1"/>
      <w:bookmarkEnd w:id="2"/>
    </w:p>
    <w:p w14:paraId="4822E4E6" w14:textId="77777777" w:rsidR="00165173" w:rsidRPr="00020C62" w:rsidRDefault="00165173" w:rsidP="00165173">
      <w:pPr>
        <w:tabs>
          <w:tab w:val="left" w:pos="5504"/>
        </w:tabs>
        <w:bidi/>
        <w:spacing w:after="0" w:line="240" w:lineRule="auto"/>
        <w:ind w:firstLine="4"/>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سؤال: هل تقسيم الحديث من حيث القبول والرد يساوي تقسيم الحديث من حيث الصحة والضعف؟ يعني هل يمكن أن يكون هناك حديثٌ ضعيفٌ ويكون مقبولاً؟  يمكن إذا فسرنا معنى القبول. وبالتالي </w:t>
      </w:r>
      <w:r w:rsidRPr="00020C62">
        <w:rPr>
          <w:rFonts w:ascii="Sakkal Majalla" w:eastAsia="Calibri" w:hAnsi="Sakkal Majalla" w:cs="Sakkal Majalla"/>
          <w:noProof/>
          <w:color w:val="0070C0"/>
          <w:sz w:val="32"/>
          <w:szCs w:val="32"/>
          <w:rtl/>
          <w:lang w:val="en-US" w:eastAsia="ja-JP"/>
        </w:rPr>
        <w:t>أقسام الحديث من حيث القبول والرد لا تساوي أقسام الحديث من حيث الصحة والضعف</w:t>
      </w:r>
      <w:r w:rsidRPr="00020C62">
        <w:rPr>
          <w:rFonts w:ascii="Sakkal Majalla" w:eastAsia="Calibri" w:hAnsi="Sakkal Majalla" w:cs="Sakkal Majalla"/>
          <w:noProof/>
          <w:sz w:val="32"/>
          <w:szCs w:val="32"/>
          <w:rtl/>
          <w:lang w:val="en-US" w:eastAsia="ja-JP"/>
        </w:rPr>
        <w:t xml:space="preserve">، هذه نقطة مهمة جداً. </w:t>
      </w:r>
    </w:p>
    <w:p w14:paraId="7DB41C06" w14:textId="77777777" w:rsidR="00165173" w:rsidRPr="00020C62" w:rsidRDefault="00165173" w:rsidP="00165173">
      <w:pPr>
        <w:tabs>
          <w:tab w:val="left" w:pos="5504"/>
        </w:tabs>
        <w:bidi/>
        <w:spacing w:after="0" w:line="240" w:lineRule="auto"/>
        <w:jc w:val="both"/>
        <w:rPr>
          <w:rFonts w:ascii="Sakkal Majalla" w:hAnsi="Sakkal Majalla" w:cs="Sakkal Majalla"/>
          <w:noProof/>
          <w:color w:val="7030A0"/>
          <w:sz w:val="32"/>
          <w:szCs w:val="32"/>
          <w:rtl/>
          <w:lang w:val="en-US" w:eastAsia="ja-JP"/>
        </w:rPr>
      </w:pPr>
      <w:r w:rsidRPr="00020C62">
        <w:rPr>
          <w:rFonts w:ascii="Sakkal Majalla" w:eastAsia="Calibri" w:hAnsi="Sakkal Majalla" w:cs="Sakkal Majalla"/>
          <w:noProof/>
          <w:sz w:val="32"/>
          <w:szCs w:val="32"/>
          <w:rtl/>
          <w:lang w:val="en-US" w:eastAsia="ja-JP"/>
        </w:rPr>
        <w:t>يقول الناظم:</w:t>
      </w:r>
    </w:p>
    <w:p w14:paraId="01A41588" w14:textId="77777777" w:rsidR="00165173" w:rsidRPr="00020C62" w:rsidRDefault="00165173" w:rsidP="00165173">
      <w:pPr>
        <w:tabs>
          <w:tab w:val="left" w:pos="5504"/>
        </w:tabs>
        <w:bidi/>
        <w:spacing w:after="0" w:line="240" w:lineRule="auto"/>
        <w:jc w:val="both"/>
        <w:rPr>
          <w:rFonts w:ascii="Sakkal Majalla" w:hAnsi="Sakkal Majalla" w:cs="Sakkal Majalla"/>
          <w:noProof/>
          <w:color w:val="7030A0"/>
          <w:sz w:val="32"/>
          <w:szCs w:val="32"/>
          <w:rtl/>
          <w:lang w:val="en-US" w:eastAsia="ja-JP"/>
        </w:rPr>
      </w:pPr>
      <w:r w:rsidRPr="00020C62">
        <w:rPr>
          <w:rFonts w:ascii="Sakkal Majalla" w:eastAsia="Calibri" w:hAnsi="Sakkal Majalla" w:cs="Sakkal Majalla"/>
          <w:b/>
          <w:bCs/>
          <w:noProof/>
          <w:sz w:val="32"/>
          <w:szCs w:val="32"/>
          <w:rtl/>
          <w:lang w:val="en-US" w:eastAsia="ja-JP"/>
        </w:rPr>
        <w:t>نوعــــــــــــان مقبــــــــــــــــولٌ ومــــردودٌ همـــــــــــا</w:t>
      </w:r>
      <w:bookmarkStart w:id="3" w:name="_Hlk56851838"/>
      <w:r w:rsidRPr="00020C62">
        <w:rPr>
          <w:rFonts w:ascii="Sakkal Majalla" w:eastAsia="Calibri" w:hAnsi="Sakkal Majalla" w:cs="Sakkal Majalla"/>
          <w:b/>
          <w:bCs/>
          <w:noProof/>
          <w:sz w:val="32"/>
          <w:szCs w:val="32"/>
          <w:rtl/>
          <w:lang w:val="en-US" w:eastAsia="ja-JP"/>
        </w:rPr>
        <w:t xml:space="preserve">         </w:t>
      </w:r>
      <w:bookmarkEnd w:id="3"/>
      <w:r w:rsidRPr="00020C62">
        <w:rPr>
          <w:rFonts w:ascii="Sakkal Majalla" w:eastAsia="Calibri" w:hAnsi="Sakkal Majalla" w:cs="Sakkal Majalla"/>
          <w:b/>
          <w:bCs/>
          <w:noProof/>
          <w:sz w:val="32"/>
          <w:szCs w:val="32"/>
          <w:rtl/>
          <w:lang w:val="en-US" w:eastAsia="ja-JP"/>
        </w:rPr>
        <w:t>قســـما الحديــث فلتئد لتعلم</w:t>
      </w:r>
    </w:p>
    <w:p w14:paraId="0EDAC5EC" w14:textId="77777777" w:rsidR="00165173" w:rsidRPr="00020C62" w:rsidRDefault="00165173" w:rsidP="00165173">
      <w:pPr>
        <w:tabs>
          <w:tab w:val="left" w:pos="5504"/>
        </w:tabs>
        <w:bidi/>
        <w:spacing w:after="0" w:line="240" w:lineRule="auto"/>
        <w:jc w:val="both"/>
        <w:rPr>
          <w:rFonts w:ascii="Sakkal Majalla" w:hAnsi="Sakkal Majalla" w:cs="Sakkal Majalla"/>
          <w:noProof/>
          <w:color w:val="7030A0"/>
          <w:sz w:val="32"/>
          <w:szCs w:val="32"/>
          <w:rtl/>
          <w:lang w:val="en-US" w:eastAsia="ja-JP"/>
        </w:rPr>
      </w:pPr>
      <w:r w:rsidRPr="00020C62">
        <w:rPr>
          <w:rFonts w:ascii="Sakkal Majalla" w:eastAsia="Calibri" w:hAnsi="Sakkal Majalla" w:cs="Sakkal Majalla"/>
          <w:b/>
          <w:bCs/>
          <w:noProof/>
          <w:sz w:val="32"/>
          <w:szCs w:val="32"/>
          <w:rtl/>
          <w:lang w:val="en-US" w:eastAsia="ja-JP"/>
        </w:rPr>
        <w:t>فـالأول المقبــــــــول قســـــــــــمان تـــــــــــــلا         قسم احتجاج وهو ما قد كملا</w:t>
      </w:r>
    </w:p>
    <w:p w14:paraId="79E79518" w14:textId="77777777" w:rsidR="00165173" w:rsidRPr="00020C62" w:rsidRDefault="00165173" w:rsidP="00165173">
      <w:pPr>
        <w:tabs>
          <w:tab w:val="left" w:pos="5504"/>
        </w:tabs>
        <w:bidi/>
        <w:spacing w:after="0" w:line="240" w:lineRule="auto"/>
        <w:jc w:val="both"/>
        <w:rPr>
          <w:rFonts w:ascii="Sakkal Majalla" w:hAnsi="Sakkal Majalla" w:cs="Sakkal Majalla"/>
          <w:noProof/>
          <w:color w:val="7030A0"/>
          <w:sz w:val="32"/>
          <w:szCs w:val="32"/>
          <w:rtl/>
          <w:lang w:val="en-US" w:eastAsia="ja-JP"/>
        </w:rPr>
      </w:pPr>
      <w:r w:rsidRPr="00020C62">
        <w:rPr>
          <w:rFonts w:ascii="Sakkal Majalla" w:eastAsia="Calibri" w:hAnsi="Sakkal Majalla" w:cs="Sakkal Majalla"/>
          <w:b/>
          <w:bCs/>
          <w:noProof/>
          <w:sz w:val="32"/>
          <w:szCs w:val="32"/>
          <w:rtl/>
          <w:lang w:val="en-US" w:eastAsia="ja-JP"/>
        </w:rPr>
        <w:t>عــدل الــــــرواة ضبطـــــــــــهم واتصــــــــــــلا        إســــــــــناده ولــــــــــم يكــــــــــــــن معللا</w:t>
      </w:r>
    </w:p>
    <w:p w14:paraId="444FC56C" w14:textId="77777777" w:rsidR="00165173" w:rsidRPr="00020C62" w:rsidRDefault="00165173" w:rsidP="00165173">
      <w:pPr>
        <w:tabs>
          <w:tab w:val="left" w:pos="5504"/>
        </w:tabs>
        <w:bidi/>
        <w:spacing w:after="0" w:line="240" w:lineRule="auto"/>
        <w:jc w:val="both"/>
        <w:rPr>
          <w:rFonts w:ascii="Sakkal Majalla" w:hAnsi="Sakkal Majalla" w:cs="Sakkal Majalla"/>
          <w:noProof/>
          <w:color w:val="7030A0"/>
          <w:sz w:val="32"/>
          <w:szCs w:val="32"/>
          <w:rtl/>
          <w:lang w:val="en-US" w:eastAsia="ja-JP"/>
        </w:rPr>
      </w:pPr>
      <w:r w:rsidRPr="00020C62">
        <w:rPr>
          <w:rFonts w:ascii="Sakkal Majalla" w:eastAsia="Calibri" w:hAnsi="Sakkal Majalla" w:cs="Sakkal Majalla"/>
          <w:b/>
          <w:bCs/>
          <w:noProof/>
          <w:sz w:val="32"/>
          <w:szCs w:val="32"/>
          <w:rtl/>
          <w:lang w:val="en-US" w:eastAsia="ja-JP"/>
        </w:rPr>
        <w:t>وليـــــــــــــس فيــــــــــه للشــــــــــــــــــــــذوذ مدخـــــل        ابــن الصــــلاح حده فلتعقلوا</w:t>
      </w:r>
    </w:p>
    <w:p w14:paraId="4355A0AB" w14:textId="77777777" w:rsidR="00165173" w:rsidRPr="00020C62" w:rsidRDefault="00165173" w:rsidP="00165173">
      <w:pPr>
        <w:tabs>
          <w:tab w:val="left" w:pos="5504"/>
        </w:tabs>
        <w:bidi/>
        <w:spacing w:after="0" w:line="240" w:lineRule="auto"/>
        <w:jc w:val="both"/>
        <w:rPr>
          <w:rFonts w:ascii="Sakkal Majalla" w:hAnsi="Sakkal Majalla" w:cs="Sakkal Majalla"/>
          <w:noProof/>
          <w:color w:val="7030A0"/>
          <w:sz w:val="32"/>
          <w:szCs w:val="32"/>
          <w:rtl/>
          <w:lang w:val="en-US" w:eastAsia="ja-JP"/>
        </w:rPr>
      </w:pPr>
      <w:r w:rsidRPr="00020C62">
        <w:rPr>
          <w:rFonts w:ascii="Sakkal Majalla" w:eastAsia="Calibri" w:hAnsi="Sakkal Majalla" w:cs="Sakkal Majalla"/>
          <w:b/>
          <w:bCs/>
          <w:noProof/>
          <w:sz w:val="32"/>
          <w:szCs w:val="32"/>
          <w:rtl/>
          <w:lang w:val="en-US" w:eastAsia="ja-JP"/>
        </w:rPr>
        <w:t>وهو الصحيح قد سموه والحســـن       أن خف ضبط بعضهم لكن</w:t>
      </w:r>
    </w:p>
    <w:p w14:paraId="47019132"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color w:val="7030A0"/>
          <w:sz w:val="32"/>
          <w:szCs w:val="32"/>
          <w:rtl/>
          <w:lang w:val="en-US" w:eastAsia="ja-JP"/>
        </w:rPr>
      </w:pPr>
      <w:r w:rsidRPr="00020C62">
        <w:rPr>
          <w:rFonts w:ascii="Sakkal Majalla" w:eastAsia="Calibri" w:hAnsi="Sakkal Majalla" w:cs="Sakkal Majalla"/>
          <w:b/>
          <w:bCs/>
          <w:noProof/>
          <w:sz w:val="32"/>
          <w:szCs w:val="32"/>
          <w:rtl/>
          <w:lang w:val="en-US" w:eastAsia="ja-JP"/>
        </w:rPr>
        <w:t>من</w:t>
      </w:r>
      <w:r w:rsidRPr="00020C62">
        <w:rPr>
          <w:rFonts w:ascii="Sakkal Majalla" w:eastAsia="Calibri" w:hAnsi="Sakkal Majalla" w:cs="Sakkal Majalla"/>
          <w:b/>
          <w:bCs/>
          <w:noProof/>
          <w:sz w:val="32"/>
          <w:szCs w:val="32"/>
          <w:lang w:val="en-US" w:eastAsia="ja-JP"/>
        </w:rPr>
        <w:t xml:space="preserve"> </w:t>
      </w:r>
      <w:r w:rsidRPr="00020C62">
        <w:rPr>
          <w:rFonts w:ascii="Sakkal Majalla" w:eastAsia="Calibri" w:hAnsi="Sakkal Majalla" w:cs="Sakkal Majalla"/>
          <w:b/>
          <w:bCs/>
          <w:noProof/>
          <w:sz w:val="32"/>
          <w:szCs w:val="32"/>
          <w:rtl/>
          <w:lang w:val="en-US" w:eastAsia="ja-JP"/>
        </w:rPr>
        <w:t>تقدموا قد ادخلوا النوعين في         جملة الصحيـــــــح دون ميــن</w:t>
      </w:r>
    </w:p>
    <w:p w14:paraId="222BF32C"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هذه الأبيات تتكلم عن ماذا؟ عن القسم الأول من المقبول</w:t>
      </w:r>
      <w:r w:rsidRPr="00020C62">
        <w:rPr>
          <w:rFonts w:ascii="Sakkal Majalla" w:eastAsia="Sakkal Majalla" w:hAnsi="Sakkal Majalla" w:cs="Sakkal Majalla"/>
          <w:sz w:val="34"/>
          <w:szCs w:val="34"/>
          <w:rtl/>
          <w:lang w:val="en-US" w:eastAsia="ja-JP"/>
        </w:rPr>
        <w:t xml:space="preserve">، </w:t>
      </w:r>
      <w:r w:rsidRPr="00020C62">
        <w:rPr>
          <w:rFonts w:ascii="Sakkal Majalla" w:eastAsia="Calibri" w:hAnsi="Sakkal Majalla" w:cs="Sakkal Majalla"/>
          <w:noProof/>
          <w:sz w:val="32"/>
          <w:szCs w:val="32"/>
          <w:rtl/>
          <w:lang w:val="en-US" w:eastAsia="ja-JP"/>
        </w:rPr>
        <w:t xml:space="preserve">الخارطة العامة لتقسيم الحديث من حيث القبول والرد هذه من أهم ما يمكن أن يؤخذ من التقسيمات الحديثية. </w:t>
      </w:r>
    </w:p>
    <w:p w14:paraId="0B1CA7D1"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الحديث ينقسم إلى قسمين:  </w:t>
      </w:r>
      <w:r w:rsidRPr="00020C62">
        <w:rPr>
          <w:rFonts w:ascii="Sakkal Majalla" w:eastAsia="Calibri" w:hAnsi="Sakkal Majalla" w:cs="Sakkal Majalla"/>
          <w:noProof/>
          <w:color w:val="0070C0"/>
          <w:sz w:val="32"/>
          <w:szCs w:val="32"/>
          <w:rtl/>
          <w:lang w:val="en-US" w:eastAsia="ja-JP"/>
        </w:rPr>
        <w:t>مقبول، ومردود</w:t>
      </w:r>
      <w:r w:rsidRPr="00020C62">
        <w:rPr>
          <w:rFonts w:ascii="Sakkal Majalla" w:eastAsia="Calibri" w:hAnsi="Sakkal Majalla" w:cs="Sakkal Majalla"/>
          <w:noProof/>
          <w:sz w:val="32"/>
          <w:szCs w:val="32"/>
          <w:rtl/>
          <w:lang w:val="en-US" w:eastAsia="ja-JP"/>
        </w:rPr>
        <w:t xml:space="preserve">، المقبول ينقسم إلى قسمين:  </w:t>
      </w:r>
      <w:r w:rsidRPr="00020C62">
        <w:rPr>
          <w:rFonts w:ascii="Sakkal Majalla" w:eastAsia="Calibri" w:hAnsi="Sakkal Majalla" w:cs="Sakkal Majalla"/>
          <w:noProof/>
          <w:color w:val="0070C0"/>
          <w:sz w:val="32"/>
          <w:szCs w:val="32"/>
          <w:rtl/>
          <w:lang w:val="en-US" w:eastAsia="ja-JP"/>
        </w:rPr>
        <w:t>مقبول للاحتجاج، مقبول للاعتبار</w:t>
      </w:r>
    </w:p>
    <w:p w14:paraId="655EC5AE"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جملة الأقسام كم قسم؟</w:t>
      </w:r>
      <w:r w:rsidRPr="00020C62">
        <w:rPr>
          <w:rFonts w:ascii="Sakkal Majalla" w:eastAsia="Calibri" w:hAnsi="Sakkal Majalla" w:cs="Sakkal Majalla"/>
          <w:noProof/>
          <w:color w:val="FF0000"/>
          <w:sz w:val="32"/>
          <w:szCs w:val="32"/>
          <w:rtl/>
          <w:lang w:val="en-US" w:eastAsia="ja-JP"/>
        </w:rPr>
        <w:t xml:space="preserve"> </w:t>
      </w:r>
      <w:r w:rsidRPr="00020C62">
        <w:rPr>
          <w:rFonts w:ascii="Sakkal Majalla" w:eastAsia="Calibri" w:hAnsi="Sakkal Majalla" w:cs="Sakkal Majalla"/>
          <w:noProof/>
          <w:sz w:val="32"/>
          <w:szCs w:val="32"/>
          <w:rtl/>
          <w:lang w:val="en-US" w:eastAsia="ja-JP"/>
        </w:rPr>
        <w:t>ثلاثة أقسام:  مقبول للاحتجاج، ومقبول للاعتبار</w:t>
      </w:r>
      <w:r w:rsidRPr="00020C62">
        <w:rPr>
          <w:rFonts w:ascii="Sakkal Majalla" w:eastAsia="Sakkal Majalla" w:hAnsi="Sakkal Majalla" w:cs="Sakkal Majalla"/>
          <w:sz w:val="34"/>
          <w:szCs w:val="34"/>
          <w:rtl/>
          <w:lang w:val="en-US" w:eastAsia="ja-JP"/>
        </w:rPr>
        <w:t>، و</w:t>
      </w:r>
      <w:r w:rsidRPr="00020C62">
        <w:rPr>
          <w:rFonts w:ascii="Sakkal Majalla" w:eastAsia="Calibri" w:hAnsi="Sakkal Majalla" w:cs="Sakkal Majalla"/>
          <w:noProof/>
          <w:sz w:val="32"/>
          <w:szCs w:val="32"/>
          <w:rtl/>
          <w:lang w:val="en-US" w:eastAsia="ja-JP"/>
        </w:rPr>
        <w:t>مردود.</w:t>
      </w:r>
    </w:p>
    <w:p w14:paraId="7FD28C5C"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سؤال: هل هذه الأمور متعلقة بأحوال الرواة وصفاتهم أم متعلقة بظروف أخرى متعلقة بالإسناد؟ </w:t>
      </w:r>
    </w:p>
    <w:p w14:paraId="4B5F91B1"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ج:  بأحوال الرواة وبالإسناد. </w:t>
      </w:r>
    </w:p>
    <w:p w14:paraId="2C651F46"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قسم المردود هل للروات الثقات فيه مدخل أم أنه  خاص بالضعفاء؟ </w:t>
      </w:r>
      <w:r w:rsidRPr="00020C62">
        <w:rPr>
          <w:rFonts w:ascii="Sakkal Majalla" w:eastAsia="Calibri" w:hAnsi="Sakkal Majalla" w:cs="Sakkal Majalla"/>
          <w:noProof/>
          <w:color w:val="0070C0"/>
          <w:sz w:val="32"/>
          <w:szCs w:val="32"/>
          <w:rtl/>
          <w:lang w:val="en-US" w:eastAsia="ja-JP"/>
        </w:rPr>
        <w:t xml:space="preserve">المردود </w:t>
      </w:r>
      <w:r w:rsidRPr="00020C62">
        <w:rPr>
          <w:rFonts w:ascii="Sakkal Majalla" w:eastAsia="Calibri" w:hAnsi="Sakkal Majalla" w:cs="Sakkal Majalla"/>
          <w:noProof/>
          <w:sz w:val="32"/>
          <w:szCs w:val="32"/>
          <w:rtl/>
          <w:lang w:val="en-US" w:eastAsia="ja-JP"/>
        </w:rPr>
        <w:t xml:space="preserve">خلاص مردود </w:t>
      </w:r>
      <w:r w:rsidRPr="00020C62">
        <w:rPr>
          <w:rFonts w:ascii="Sakkal Majalla" w:eastAsia="Calibri" w:hAnsi="Sakkal Majalla" w:cs="Sakkal Majalla"/>
          <w:noProof/>
          <w:sz w:val="32"/>
          <w:szCs w:val="32"/>
          <w:u w:val="single"/>
          <w:rtl/>
          <w:lang w:val="en-US" w:eastAsia="ja-JP"/>
        </w:rPr>
        <w:t>لا يقبل لا احتجاجاً ولا اعتباراً ولا يُستشهد به ولا يجبر</w:t>
      </w:r>
      <w:r w:rsidRPr="00020C62">
        <w:rPr>
          <w:rFonts w:ascii="Sakkal Majalla" w:eastAsia="Calibri" w:hAnsi="Sakkal Majalla" w:cs="Sakkal Majalla"/>
          <w:noProof/>
          <w:sz w:val="32"/>
          <w:szCs w:val="32"/>
          <w:rtl/>
          <w:lang w:val="en-US" w:eastAsia="ja-JP"/>
        </w:rPr>
        <w:t xml:space="preserve"> ولا يأتي إسناد آخر يجبره مردود  قولاً واحداً.</w:t>
      </w:r>
    </w:p>
    <w:p w14:paraId="3E6D9074" w14:textId="77777777" w:rsidR="00165173" w:rsidRPr="00020C62" w:rsidRDefault="00165173" w:rsidP="00165173">
      <w:pPr>
        <w:tabs>
          <w:tab w:val="left" w:pos="5504"/>
        </w:tabs>
        <w:bidi/>
        <w:spacing w:after="0" w:line="240" w:lineRule="auto"/>
        <w:jc w:val="both"/>
        <w:rPr>
          <w:rFonts w:ascii="Sakkal Majalla" w:eastAsia="Calibri" w:hAnsi="Sakkal Majalla" w:cs="Sakkal Majalla"/>
          <w:noProof/>
          <w:color w:val="FF0000"/>
          <w:sz w:val="32"/>
          <w:szCs w:val="32"/>
          <w:rtl/>
          <w:lang w:val="en-US" w:eastAsia="ja-JP"/>
        </w:rPr>
      </w:pPr>
      <w:r w:rsidRPr="00020C62">
        <w:rPr>
          <w:rFonts w:ascii="Sakkal Majalla" w:eastAsia="Calibri" w:hAnsi="Sakkal Majalla" w:cs="Sakkal Majalla"/>
          <w:noProof/>
          <w:sz w:val="32"/>
          <w:szCs w:val="32"/>
          <w:rtl/>
          <w:lang w:val="en-US" w:eastAsia="ja-JP"/>
        </w:rPr>
        <w:lastRenderedPageBreak/>
        <w:t>_ سؤال:  رواية ثقة موجودة فعلياً هل يمكن أن تشتغل في قسم المردود؟ نعم</w:t>
      </w:r>
      <w:r w:rsidRPr="00020C62">
        <w:rPr>
          <w:rFonts w:ascii="Sakkal Majalla" w:eastAsia="Sakkal Majalla" w:hAnsi="Sakkal Majalla" w:cs="Sakkal Majalla"/>
          <w:sz w:val="34"/>
          <w:szCs w:val="34"/>
          <w:rtl/>
          <w:lang w:val="en-US" w:eastAsia="ja-JP"/>
        </w:rPr>
        <w:t>،</w:t>
      </w:r>
      <w:r w:rsidRPr="00020C62">
        <w:rPr>
          <w:rFonts w:ascii="Sakkal Majalla" w:eastAsia="Calibri" w:hAnsi="Sakkal Majalla" w:cs="Sakkal Majalla"/>
          <w:noProof/>
          <w:sz w:val="32"/>
          <w:szCs w:val="32"/>
          <w:rtl/>
          <w:lang w:val="en-US" w:eastAsia="ja-JP"/>
        </w:rPr>
        <w:t xml:space="preserve"> إذا قلت لخص القسمين بجملة واحدة لكل قسم أي جملة تصف الحديث المقبول بقسميه، وجملة تصف الحديث المردود كاملاً. </w:t>
      </w:r>
    </w:p>
    <w:p w14:paraId="0C4B8BA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سؤال/ المقبول وهو قسمين احتجاج واعتبار تصفه بجملة تغطي الحد الأدنى ام الأعلى المفترض؟</w:t>
      </w:r>
      <w:r w:rsidRPr="00020C62">
        <w:rPr>
          <w:rFonts w:ascii="Sakkal Majalla" w:eastAsia="Calibri" w:hAnsi="Sakkal Majalla" w:cs="Sakkal Majalla"/>
          <w:noProof/>
          <w:color w:val="FF0000"/>
          <w:sz w:val="32"/>
          <w:szCs w:val="32"/>
          <w:rtl/>
          <w:lang w:val="en-US" w:eastAsia="ja-JP"/>
        </w:rPr>
        <w:t xml:space="preserve"> </w:t>
      </w:r>
      <w:r w:rsidRPr="00020C62">
        <w:rPr>
          <w:rFonts w:ascii="Sakkal Majalla" w:eastAsia="Calibri" w:hAnsi="Sakkal Majalla" w:cs="Sakkal Majalla"/>
          <w:noProof/>
          <w:sz w:val="32"/>
          <w:szCs w:val="32"/>
          <w:rtl/>
          <w:lang w:val="en-US" w:eastAsia="ja-JP"/>
        </w:rPr>
        <w:t xml:space="preserve">الأدنى لأنه أنت عندك احتجاج </w:t>
      </w:r>
      <w:r w:rsidRPr="00020C62">
        <w:rPr>
          <w:rFonts w:ascii="Sakkal Majalla" w:eastAsia="Calibri" w:hAnsi="Sakkal Majalla" w:cs="Sakkal Majalla"/>
          <w:noProof/>
          <w:sz w:val="32"/>
          <w:szCs w:val="32"/>
          <w:u w:val="single"/>
          <w:rtl/>
          <w:lang w:val="en-US" w:eastAsia="ja-JP"/>
        </w:rPr>
        <w:t>وعندك اعتبار اللي هو حد أدنى</w:t>
      </w:r>
      <w:r w:rsidRPr="00020C62">
        <w:rPr>
          <w:rFonts w:ascii="Sakkal Majalla" w:eastAsia="Calibri" w:hAnsi="Sakkal Majalla" w:cs="Sakkal Majalla"/>
          <w:noProof/>
          <w:sz w:val="32"/>
          <w:szCs w:val="32"/>
          <w:rtl/>
          <w:lang w:val="en-US" w:eastAsia="ja-JP"/>
        </w:rPr>
        <w:t xml:space="preserve">  فالجملة التي تأتي بها يجب أن تراعي الحد الأدنى حتى يدخل فيها. الجملة التي تصف</w:t>
      </w:r>
      <w:r w:rsidRPr="00020C62">
        <w:rPr>
          <w:rFonts w:ascii="Sakkal Majalla" w:eastAsia="Calibri" w:hAnsi="Sakkal Majalla" w:cs="Sakkal Majalla"/>
          <w:noProof/>
          <w:color w:val="0070C0"/>
          <w:sz w:val="32"/>
          <w:szCs w:val="32"/>
          <w:rtl/>
          <w:lang w:val="en-US" w:eastAsia="ja-JP"/>
        </w:rPr>
        <w:t xml:space="preserve"> الحديث المقبول </w:t>
      </w:r>
      <w:r w:rsidRPr="00020C62">
        <w:rPr>
          <w:rFonts w:ascii="Sakkal Majalla" w:eastAsia="Calibri" w:hAnsi="Sakkal Majalla" w:cs="Sakkal Majalla"/>
          <w:noProof/>
          <w:sz w:val="32"/>
          <w:szCs w:val="32"/>
          <w:rtl/>
          <w:lang w:val="en-US" w:eastAsia="ja-JP"/>
        </w:rPr>
        <w:t xml:space="preserve">من جهة الحد الأدنى: هو </w:t>
      </w:r>
      <w:r w:rsidRPr="00020C62">
        <w:rPr>
          <w:rFonts w:ascii="Sakkal Majalla" w:eastAsia="Calibri" w:hAnsi="Sakkal Majalla" w:cs="Sakkal Majalla"/>
          <w:noProof/>
          <w:sz w:val="32"/>
          <w:szCs w:val="32"/>
          <w:u w:val="single"/>
          <w:rtl/>
          <w:lang w:val="en-US" w:eastAsia="ja-JP"/>
        </w:rPr>
        <w:t>الحديث الذي لم يتبين خطؤه</w:t>
      </w:r>
      <w:r w:rsidRPr="00020C62">
        <w:rPr>
          <w:rFonts w:ascii="Sakkal Majalla" w:eastAsia="Calibri" w:hAnsi="Sakkal Majalla" w:cs="Sakkal Majalla"/>
          <w:noProof/>
          <w:sz w:val="32"/>
          <w:szCs w:val="32"/>
          <w:rtl/>
          <w:lang w:val="en-US" w:eastAsia="ja-JP"/>
        </w:rPr>
        <w:t>.</w:t>
      </w:r>
    </w:p>
    <w:p w14:paraId="493A6E5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سؤال/  هل هناك صفات أعلى في الحد الأعلى من المقبول؟ طبعاً، هناك صفات وما هي؟ ما ذكرها هنا الناظم: </w:t>
      </w:r>
    </w:p>
    <w:p w14:paraId="61A91C62"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b/>
          <w:bCs/>
          <w:noProof/>
          <w:sz w:val="32"/>
          <w:szCs w:val="32"/>
          <w:rtl/>
          <w:lang w:val="en-US" w:eastAsia="ja-JP"/>
        </w:rPr>
        <w:t>قسم احتجاجٍ وهو ما قد كملا    عدل الرواة ضبطهم واتصلا</w:t>
      </w:r>
    </w:p>
    <w:p w14:paraId="2FB2CEB1"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إســــــــــــــــناده ولــــــــــــــم يكــــــــــــــن معـــــللا         وليس للشــــــــذوذ فيه مدخل</w:t>
      </w:r>
    </w:p>
    <w:p w14:paraId="79B03623"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الخمس صفات هذه تشكل الحد الأدنى أم الأعلى؟ الأعلى </w:t>
      </w:r>
    </w:p>
    <w:p w14:paraId="7819D4B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حين يكون في الإسناد "راوٍ ضعيف ليس شديد الضعف ولا متروكًا" هل نقول عن هذا الإسناد أنه تبين خطؤه؟ </w:t>
      </w:r>
    </w:p>
    <w:p w14:paraId="1203A34B"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فقط ضعف هذا الراوي ليس عندنا علل أخرى عندنا إسناد رواته ثقات فيهم واحد ضعيف هل نقول أن هذا الحديث تبين خطؤه أم تبين ضعفه؟ تبين ضعفه.</w:t>
      </w:r>
    </w:p>
    <w:p w14:paraId="309C2A1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سؤال: وليس أن ما تبين ضعفه فقد تبين خطؤه لماذا؟ لأن الراوي </w:t>
      </w:r>
      <w:r w:rsidRPr="00020C62">
        <w:rPr>
          <w:rFonts w:ascii="Sakkal Majalla" w:eastAsia="Calibri" w:hAnsi="Sakkal Majalla" w:cs="Sakkal Majalla"/>
          <w:noProof/>
          <w:sz w:val="32"/>
          <w:szCs w:val="32"/>
          <w:u w:val="single"/>
          <w:rtl/>
          <w:lang w:val="en-US" w:eastAsia="ja-JP"/>
        </w:rPr>
        <w:t>اذا كان ضعيفاً ضعفاً عادياً فمعنى ذلك أن الضعف بسبب سوء حفظه وسوء حفظه لا يعني أنه لا يصيب</w:t>
      </w:r>
      <w:r w:rsidRPr="00020C62">
        <w:rPr>
          <w:rFonts w:ascii="Sakkal Majalla" w:eastAsia="Calibri" w:hAnsi="Sakkal Majalla" w:cs="Sakkal Majalla"/>
          <w:noProof/>
          <w:sz w:val="32"/>
          <w:szCs w:val="32"/>
          <w:rtl/>
          <w:lang w:val="en-US" w:eastAsia="ja-JP"/>
        </w:rPr>
        <w:t xml:space="preserve"> وإنما يعني أنه كثير الخطأ فلأنه كثير الخطأ فلا يحتج احتجاجًا مستقلًا بروايته وفي نفس الوقت لا نحكم على كل رواياته بأنها قطعاً خطأ.</w:t>
      </w:r>
    </w:p>
    <w:p w14:paraId="7208B1BD"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طيب نحتج بروايته أم لا نحتج؟ لا نحتج؛ </w:t>
      </w:r>
      <w:r w:rsidRPr="00020C62">
        <w:rPr>
          <w:rFonts w:ascii="Sakkal Majalla" w:eastAsia="Calibri" w:hAnsi="Sakkal Majalla" w:cs="Sakkal Majalla"/>
          <w:noProof/>
          <w:sz w:val="32"/>
          <w:szCs w:val="32"/>
          <w:u w:val="single"/>
          <w:rtl/>
          <w:lang w:val="en-US" w:eastAsia="ja-JP"/>
        </w:rPr>
        <w:t xml:space="preserve">رواية الضعيف لا يحتج بها </w:t>
      </w:r>
      <w:r w:rsidRPr="00020C62">
        <w:rPr>
          <w:rFonts w:ascii="Sakkal Majalla" w:eastAsia="Calibri" w:hAnsi="Sakkal Majalla" w:cs="Sakkal Majalla"/>
          <w:noProof/>
          <w:sz w:val="32"/>
          <w:szCs w:val="32"/>
          <w:rtl/>
          <w:lang w:val="en-US" w:eastAsia="ja-JP"/>
        </w:rPr>
        <w:t xml:space="preserve">هذا الحكم الآن العام. </w:t>
      </w:r>
    </w:p>
    <w:p w14:paraId="52978EA1"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هل حين لم تحتج بها تجزم يقينا أن ما رواه غير ثابت؟ لا؛ إذاً لماذا لم تقل أنه صحيح؟ لأن فيه راوي لم تتوفر فيه شروط الصحة. </w:t>
      </w:r>
    </w:p>
    <w:p w14:paraId="1B4790C8" w14:textId="77777777" w:rsidR="00165173" w:rsidRPr="00020C62" w:rsidRDefault="00165173" w:rsidP="00165173">
      <w:pPr>
        <w:bidi/>
        <w:spacing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الآن هذا الحديث كأنك تضعه في خانة تقول له تعال أنت راوي ضعيف مع اعتذارنا البالغ لك لن نحتج بحديثك طالما أنه جاء من طريقك. ولكن لن نلقيه في الفضاء سنحتفظ به في مكان قد يتبين لنا بعد وقتٍ ونحن نبحث عن الأسانيد أن هناك إسناداً آخر يوافق ما أتيت به ويعضده فعند ذلك نجري اختباراً أخيراً فقد نقوي روايتك التي احتفظنا بها برواية الشخص الآخر وقد لا نقوي بحسب هذه الشروط. وقد نستفيد منها بطريقة أخرى وهذه أن شاء الله ستكون في الدرس القادم. </w:t>
      </w:r>
      <w:r w:rsidRPr="00020C62">
        <w:rPr>
          <w:rFonts w:ascii="Sakkal Majalla" w:eastAsia="Calibri" w:hAnsi="Sakkal Majalla" w:cs="Sakkal Majalla"/>
          <w:noProof/>
          <w:sz w:val="32"/>
          <w:szCs w:val="32"/>
          <w:u w:val="single"/>
          <w:rtl/>
          <w:lang w:val="en-US" w:eastAsia="ja-JP"/>
        </w:rPr>
        <w:t>حين نقول راوٍ ضعيف ليس معنى ذلك أن ما رواه مردود لكن يعني أن الأصل فيما رواه الضعف</w:t>
      </w:r>
      <w:r w:rsidRPr="00020C62">
        <w:rPr>
          <w:rFonts w:ascii="Sakkal Majalla" w:eastAsia="Calibri" w:hAnsi="Sakkal Majalla" w:cs="Sakkal Majalla"/>
          <w:noProof/>
          <w:sz w:val="32"/>
          <w:szCs w:val="32"/>
          <w:rtl/>
          <w:lang w:val="en-US" w:eastAsia="ja-JP"/>
        </w:rPr>
        <w:t xml:space="preserve">.  </w:t>
      </w:r>
    </w:p>
    <w:p w14:paraId="2389F76A" w14:textId="77777777" w:rsidR="00165173" w:rsidRPr="00020C62" w:rsidRDefault="00165173" w:rsidP="00165173">
      <w:pPr>
        <w:pStyle w:val="2"/>
        <w:bidi/>
        <w:rPr>
          <w:rtl/>
        </w:rPr>
      </w:pPr>
      <w:bookmarkStart w:id="4" w:name="_Toc56853234"/>
      <w:bookmarkStart w:id="5" w:name="_Toc57725615"/>
      <w:r w:rsidRPr="00020C62">
        <w:rPr>
          <w:rtl/>
        </w:rPr>
        <w:lastRenderedPageBreak/>
        <w:t>المقبول للاحتجاج:</w:t>
      </w:r>
      <w:bookmarkEnd w:id="4"/>
      <w:bookmarkEnd w:id="5"/>
    </w:p>
    <w:p w14:paraId="7EE55E2B" w14:textId="77777777" w:rsidR="00165173" w:rsidRPr="00020C62" w:rsidRDefault="00165173" w:rsidP="00165173">
      <w:pPr>
        <w:bidi/>
        <w:spacing w:after="0" w:line="240" w:lineRule="auto"/>
        <w:ind w:firstLine="4"/>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المقبول للاحتجاج له شروط واضحة وهنا ذكرت وهي شروط الحديث الصحيح،  وهو ما قد كمل:</w:t>
      </w:r>
    </w:p>
    <w:p w14:paraId="405A8E75"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noProof/>
          <w:sz w:val="32"/>
          <w:szCs w:val="32"/>
          <w:rtl/>
          <w:lang w:val="en-US" w:eastAsia="ja-JP"/>
        </w:rPr>
        <w:t xml:space="preserve"> </w:t>
      </w:r>
      <w:r w:rsidRPr="00020C62">
        <w:rPr>
          <w:rFonts w:ascii="Sakkal Majalla" w:eastAsia="Calibri" w:hAnsi="Sakkal Majalla" w:cs="Sakkal Majalla"/>
          <w:b/>
          <w:bCs/>
          <w:noProof/>
          <w:sz w:val="32"/>
          <w:szCs w:val="32"/>
          <w:rtl/>
          <w:lang w:val="en-US" w:eastAsia="ja-JP"/>
        </w:rPr>
        <w:t>عدل الرواة ضبطهم واتصلا    إسناده ولم يكن معللا</w:t>
      </w:r>
    </w:p>
    <w:p w14:paraId="6D17FBA3"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وليس فيه للشذوذ مدخل    ابن الصلاح حده فلتعقلوا</w:t>
      </w:r>
    </w:p>
    <w:p w14:paraId="4C1D93F3" w14:textId="77777777" w:rsidR="00165173" w:rsidRDefault="00165173" w:rsidP="00165173">
      <w:pPr>
        <w:bidi/>
        <w:spacing w:after="0" w:line="240" w:lineRule="auto"/>
        <w:jc w:val="both"/>
        <w:rPr>
          <w:rFonts w:ascii="Sakkal Majalla" w:eastAsia="Calibri" w:hAnsi="Sakkal Majalla" w:cs="Sakkal Majalla"/>
          <w:noProof/>
          <w:sz w:val="32"/>
          <w:szCs w:val="32"/>
          <w:lang w:val="en-US" w:eastAsia="ja-JP"/>
        </w:rPr>
      </w:pPr>
      <w:r w:rsidRPr="00020C62">
        <w:rPr>
          <w:rFonts w:ascii="Sakkal Majalla" w:eastAsia="Calibri" w:hAnsi="Sakkal Majalla" w:cs="Sakkal Majalla"/>
          <w:noProof/>
          <w:sz w:val="32"/>
          <w:szCs w:val="32"/>
          <w:rtl/>
          <w:lang w:val="en-US" w:eastAsia="ja-JP"/>
        </w:rPr>
        <w:t xml:space="preserve"> المفترض أن نأخذها بالتفصيل ولكن شرحتها مرارا يمكنكم الرجوع إليها في محاضرة التأسيس الحديثي فسوف نتجاوز الآن هذه الشروط بشكلها التفصيلي. </w:t>
      </w:r>
    </w:p>
    <w:p w14:paraId="25C1B54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p>
    <w:p w14:paraId="13555DFC" w14:textId="77777777" w:rsidR="00165173" w:rsidRPr="00020C62" w:rsidRDefault="00165173" w:rsidP="00165173">
      <w:pPr>
        <w:pStyle w:val="2"/>
        <w:bidi/>
        <w:rPr>
          <w:rtl/>
        </w:rPr>
      </w:pPr>
      <w:bookmarkStart w:id="6" w:name="_Toc56853235"/>
      <w:bookmarkStart w:id="7" w:name="_Toc57725616"/>
      <w:r w:rsidRPr="00020C62">
        <w:rPr>
          <w:rtl/>
        </w:rPr>
        <w:t>المقبول للاعتبار:</w:t>
      </w:r>
      <w:bookmarkEnd w:id="6"/>
      <w:bookmarkEnd w:id="7"/>
    </w:p>
    <w:p w14:paraId="4D034E8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القسم الثاني من المقبول:</w:t>
      </w:r>
    </w:p>
    <w:p w14:paraId="12E99EC4"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ثم اعتبارٌ وهو ما قد ضعُف    يسير ضعفٍ فافهم المعارف</w:t>
      </w:r>
    </w:p>
    <w:p w14:paraId="277C7E60"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 xml:space="preserve"> كليـــن راوٍ أو  يكون مرســـــلا</w:t>
      </w:r>
    </w:p>
    <w:p w14:paraId="6E08F30D"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الحديث المرسل من قسم الضعيف بغض النظر عن التفاصيل الدقيقة لكن بشكلٍ عام يعتبر من قسم الضعيف. </w:t>
      </w:r>
    </w:p>
    <w:p w14:paraId="6861332E"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هل هو من الضعيف الذي تبين خطؤه أو  من الضعيف الذي لم يتبين خطؤه؟ </w:t>
      </w:r>
      <w:r w:rsidRPr="00020C62">
        <w:rPr>
          <w:rFonts w:ascii="Sakkal Majalla" w:eastAsia="Calibri" w:hAnsi="Sakkal Majalla" w:cs="Sakkal Majalla"/>
          <w:noProof/>
          <w:sz w:val="32"/>
          <w:szCs w:val="32"/>
          <w:u w:val="single"/>
          <w:rtl/>
          <w:lang w:val="en-US" w:eastAsia="ja-JP"/>
        </w:rPr>
        <w:t>لم يتبين خطؤه وإنما تبين ضعفه</w:t>
      </w:r>
      <w:r w:rsidRPr="00020C62">
        <w:rPr>
          <w:rFonts w:ascii="Sakkal Majalla" w:eastAsia="Calibri" w:hAnsi="Sakkal Majalla" w:cs="Sakkal Majalla"/>
          <w:noProof/>
          <w:sz w:val="32"/>
          <w:szCs w:val="32"/>
          <w:rtl/>
          <w:lang w:val="en-US" w:eastAsia="ja-JP"/>
        </w:rPr>
        <w:t xml:space="preserve">. </w:t>
      </w:r>
    </w:p>
    <w:p w14:paraId="73F5567B"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ليس هناك اتصال بالسند لكن من الساقط؟ أو الصحابي يكون صحيحًا- لذلك تعريف صاحب البيقونية غير دقيق (</w:t>
      </w:r>
      <w:r w:rsidRPr="00020C62">
        <w:rPr>
          <w:rFonts w:ascii="Sakkal Majalla" w:eastAsia="Calibri" w:hAnsi="Sakkal Majalla" w:cs="Sakkal Majalla"/>
          <w:noProof/>
          <w:color w:val="7030A0"/>
          <w:sz w:val="32"/>
          <w:szCs w:val="32"/>
          <w:rtl/>
          <w:lang w:val="en-US" w:eastAsia="ja-JP"/>
        </w:rPr>
        <w:t>ومرسلٌ منه الصحابي سقط هذا غير دقيق</w:t>
      </w:r>
      <w:r w:rsidRPr="00020C62">
        <w:rPr>
          <w:rFonts w:ascii="Sakkal Majalla" w:eastAsia="Calibri" w:hAnsi="Sakkal Majalla" w:cs="Sakkal Majalla"/>
          <w:noProof/>
          <w:sz w:val="32"/>
          <w:szCs w:val="32"/>
          <w:rtl/>
          <w:lang w:val="en-US" w:eastAsia="ja-JP"/>
        </w:rPr>
        <w:t xml:space="preserve">) </w:t>
      </w:r>
      <w:r w:rsidRPr="00020C62">
        <w:rPr>
          <w:rFonts w:ascii="Sakkal Majalla" w:eastAsia="Calibri" w:hAnsi="Sakkal Majalla" w:cs="Sakkal Majalla"/>
          <w:noProof/>
          <w:sz w:val="32"/>
          <w:szCs w:val="32"/>
          <w:u w:val="single"/>
          <w:rtl/>
          <w:lang w:val="en-US" w:eastAsia="ja-JP"/>
        </w:rPr>
        <w:t>المرسل هو ما رفعه التابعي</w:t>
      </w:r>
      <w:r w:rsidRPr="00020C62">
        <w:rPr>
          <w:rFonts w:ascii="Sakkal Majalla" w:eastAsia="Calibri" w:hAnsi="Sakkal Majalla" w:cs="Sakkal Majalla"/>
          <w:noProof/>
          <w:sz w:val="32"/>
          <w:szCs w:val="32"/>
          <w:rtl/>
          <w:lang w:val="en-US" w:eastAsia="ja-JP"/>
        </w:rPr>
        <w:t xml:space="preserve">. ومرسل هنا المقصود بها </w:t>
      </w:r>
      <w:r w:rsidRPr="00020C62">
        <w:rPr>
          <w:rFonts w:ascii="Sakkal Majalla" w:eastAsia="Calibri" w:hAnsi="Sakkal Majalla" w:cs="Sakkal Majalla"/>
          <w:noProof/>
          <w:sz w:val="32"/>
          <w:szCs w:val="32"/>
          <w:u w:val="single"/>
          <w:rtl/>
          <w:lang w:val="en-US" w:eastAsia="ja-JP"/>
        </w:rPr>
        <w:t>المعنى العام أي انقطاع</w:t>
      </w:r>
      <w:r w:rsidRPr="00020C62">
        <w:rPr>
          <w:rFonts w:ascii="Sakkal Majalla" w:eastAsia="Calibri" w:hAnsi="Sakkal Majalla" w:cs="Sakkal Majalla"/>
          <w:noProof/>
          <w:sz w:val="32"/>
          <w:szCs w:val="32"/>
          <w:rtl/>
          <w:lang w:val="en-US" w:eastAsia="ja-JP"/>
        </w:rPr>
        <w:t xml:space="preserve"> مثلاً عبد الرحمن بن عائد عن علي مرسل، وخالد بن دريك لم يدرك عائشة والحسن عن عمر مثلا أو عن عثمان.</w:t>
      </w:r>
    </w:p>
    <w:p w14:paraId="2603A6AB"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الحسن البصري حين يروي عن عثمان بن عفان من الساقط بينهما؟ لا نعرفه قد يكون كذاب قد يكون ساقط قد يكون ضعيف وقد يكون ثقة، </w:t>
      </w:r>
      <w:r w:rsidRPr="00020C62">
        <w:rPr>
          <w:rFonts w:ascii="Sakkal Majalla" w:eastAsia="Calibri" w:hAnsi="Sakkal Majalla" w:cs="Sakkal Majalla"/>
          <w:noProof/>
          <w:sz w:val="32"/>
          <w:szCs w:val="32"/>
          <w:u w:val="single"/>
          <w:rtl/>
          <w:lang w:val="en-US" w:eastAsia="ja-JP"/>
        </w:rPr>
        <w:t>انقطاع السند علامة على الضعف ولكن لا ندري ما درجة الضعف</w:t>
      </w:r>
      <w:r w:rsidRPr="00020C62">
        <w:rPr>
          <w:rFonts w:ascii="Sakkal Majalla" w:eastAsia="Calibri" w:hAnsi="Sakkal Majalla" w:cs="Sakkal Majalla"/>
          <w:noProof/>
          <w:sz w:val="32"/>
          <w:szCs w:val="32"/>
          <w:rtl/>
          <w:lang w:val="en-US" w:eastAsia="ja-JP"/>
        </w:rPr>
        <w:t xml:space="preserve"> فهو ضعيفٌ ولكنه لم يتبين خطؤه. ولذلك فاوَتُوا بين المراسيل لما عرفوا بقرائن معينة أن فلاناً لا يتوقع أن الساقط من إرساله هو شخص شديد الضعف. </w:t>
      </w:r>
    </w:p>
    <w:p w14:paraId="751DBCDE"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وأقوى المراسيل مراسيل سعيد بن المسيب.، لماذا؟ واحدة من الأسباب أنه </w:t>
      </w:r>
      <w:r w:rsidRPr="00020C62">
        <w:rPr>
          <w:rFonts w:ascii="Sakkal Majalla" w:eastAsia="Calibri" w:hAnsi="Sakkal Majalla" w:cs="Sakkal Majalla"/>
          <w:noProof/>
          <w:sz w:val="32"/>
          <w:szCs w:val="32"/>
          <w:u w:val="single"/>
          <w:rtl/>
          <w:lang w:val="en-US" w:eastAsia="ja-JP"/>
        </w:rPr>
        <w:t>من القرائن المحيطة بسعيد يعلم أن الذي سقط من رواية سعيد لن يكون شخصاً كذاباً ولن يكون شخصاً شديد الضعف</w:t>
      </w:r>
      <w:r w:rsidRPr="00020C62">
        <w:rPr>
          <w:rFonts w:ascii="Sakkal Majalla" w:eastAsia="Calibri" w:hAnsi="Sakkal Majalla" w:cs="Sakkal Majalla"/>
          <w:noProof/>
          <w:sz w:val="32"/>
          <w:szCs w:val="32"/>
          <w:rtl/>
          <w:lang w:val="en-US" w:eastAsia="ja-JP"/>
        </w:rPr>
        <w:t xml:space="preserve"> غاية ما في الامر يعني أسوء شيء ممكن يكون إنه يكون راوي غير مشهور قد يكون هو ثقة عند سعيد لكن لا يعرفه المحدثون فلا يستطيعون الحكم عليه بأنه ثقة بحكم مطلق.  مثلا رواية سعيد عن عمر مرسلة. طبعاً مرةً أخرى نقول مرسل هنا بالاعتبار العام المقصود في النظم لأن كلمة مرسل لا تعني فقط ما رفعه التابعي إلى هذا عند الحفاظ الأوائل. وفي منه كتاب المراسيل لابن أبي حاتم. </w:t>
      </w:r>
    </w:p>
    <w:p w14:paraId="10E38D2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lastRenderedPageBreak/>
        <w:t xml:space="preserve">_ سؤال: لماذا لا نفترض الساقط صحأبي أو تابعي ثقة فنعتبره صحيح؟ لم يتبين لك ذلك، الإشكال أن المرسل لم يبين من الذي سقط. مثلاً الحسن البصري يقول قال رسول الله والحسن لم يسمع من النبي سمع ممن هذه الرواية نحن لا نعلم إذا تبين لنا بطريقٍ آخر أنه سمعه من فلان عن فلان فليست هناك مشكلة أبدًا. لأن </w:t>
      </w:r>
      <w:r w:rsidRPr="00020C62">
        <w:rPr>
          <w:rFonts w:ascii="Sakkal Majalla" w:eastAsia="Calibri" w:hAnsi="Sakkal Majalla" w:cs="Sakkal Majalla"/>
          <w:noProof/>
          <w:sz w:val="32"/>
          <w:szCs w:val="32"/>
          <w:u w:val="single"/>
          <w:rtl/>
          <w:lang w:val="en-US" w:eastAsia="ja-JP"/>
        </w:rPr>
        <w:t>الثقة ليس من شرطه ألا يروي إلا عن ثقة</w:t>
      </w:r>
      <w:r w:rsidRPr="00020C62">
        <w:rPr>
          <w:rFonts w:ascii="Sakkal Majalla" w:eastAsia="Calibri" w:hAnsi="Sakkal Majalla" w:cs="Sakkal Majalla"/>
          <w:noProof/>
          <w:sz w:val="32"/>
          <w:szCs w:val="32"/>
          <w:rtl/>
          <w:lang w:val="en-US" w:eastAsia="ja-JP"/>
        </w:rPr>
        <w:t xml:space="preserve">. عادي الثقة يروي عن ضعيف سفيان الثوري وأبو اسحاق السبيعي يروون عن ضعفاء. هناك ثقة لا يروي إلا عن ثقة ولكن هذا يفيد في الرجل الذي يسمى ويذكر ولكن لا نعلم حاله. </w:t>
      </w:r>
    </w:p>
    <w:p w14:paraId="04ABF35C"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ثم اعتبارٌ وهو ما قد ضعف    يسير ضعفٍ فافهم المعارف</w:t>
      </w:r>
    </w:p>
    <w:p w14:paraId="53A3B523"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كلين راوٍ أو  يكـــــون مرســــــــــلا     وهو ما حســـــنه بعـــــض الأولى</w:t>
      </w:r>
    </w:p>
    <w:p w14:paraId="4A68D9B4" w14:textId="77777777" w:rsidR="00165173"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وهو الذي حسنه بعض الأولى وهو تعود على ماذا؟ الحديث المقبول للاعتبار الضعيف ضعفاً يسيراً لم يتبين خطؤه هذا حسنه بعض الأولى. </w:t>
      </w:r>
    </w:p>
    <w:p w14:paraId="3374AE00"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p>
    <w:p w14:paraId="1E440726"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عندما نقول حسنه بعض الأولى حسنوا الضعيف ما المقصود بتحسين الضعيف هل يعني أنهم قالوا أن هذا ليس ضعيفاً وإنما حسن؟ حين يأتي أحد الحفاظ المتقدمين فيقول عن حديثٍ فيه ضعفٌ ظاهر أنه حديثٌ حسن؟ النقطة الأساسية هي أن </w:t>
      </w:r>
      <w:r w:rsidRPr="00020C62">
        <w:rPr>
          <w:rFonts w:ascii="Sakkal Majalla" w:eastAsia="Calibri" w:hAnsi="Sakkal Majalla" w:cs="Sakkal Majalla"/>
          <w:noProof/>
          <w:sz w:val="32"/>
          <w:szCs w:val="32"/>
          <w:u w:val="single"/>
          <w:rtl/>
          <w:lang w:val="en-US" w:eastAsia="ja-JP"/>
        </w:rPr>
        <w:t>تحسينه إياه لا يعني أنه  قصد أن هذا الحسن يخالف إطلاق ضعيف</w:t>
      </w:r>
      <w:r w:rsidRPr="00020C62">
        <w:rPr>
          <w:rFonts w:ascii="Sakkal Majalla" w:eastAsia="Calibri" w:hAnsi="Sakkal Majalla" w:cs="Sakkal Majalla"/>
          <w:noProof/>
          <w:sz w:val="32"/>
          <w:szCs w:val="32"/>
          <w:rtl/>
          <w:lang w:val="en-US" w:eastAsia="ja-JP"/>
        </w:rPr>
        <w:t xml:space="preserve">. أي لا يقتضي قوله حسن الحديث أنه في درجة بين الصحيح والضعيف وهذه نقطة في غاية الأهمية.  قد تقول: ولكن المعلوم أن الحسن مكانه بين الصحيح والضعيف! فأقول لك: هنا المشكلة أنك لا تدرك من معنى الحسن إلا أنه الدرجة التي بين الصحيح والضعيف.فإن قلت: ولكني وجدت هذا في كتب حديثية معتمدة لكبار أهل الحديث. فأقول لك: نعم؛ ولم أقل لك أن إطلاق كلمة حسن على الدرجة التي بين صحيح وضعيف خطأ قلت أن الإشكال هو أنك لا تعلم من معنى الحسن إلا هذا الإطلاق. وهذا فيه إشكال كبير جداً. </w:t>
      </w:r>
    </w:p>
    <w:p w14:paraId="32D30BC8"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إذاً ما الذي يدل عليه لفظ حسن؟ لفظ حسن يدل على معانٍ متعددة، </w:t>
      </w:r>
      <w:r w:rsidRPr="00020C62">
        <w:rPr>
          <w:rFonts w:ascii="Sakkal Majalla" w:eastAsia="Calibri" w:hAnsi="Sakkal Majalla" w:cs="Sakkal Majalla"/>
          <w:noProof/>
          <w:sz w:val="32"/>
          <w:szCs w:val="32"/>
          <w:u w:val="single"/>
          <w:rtl/>
          <w:lang w:val="en-US" w:eastAsia="ja-JP"/>
        </w:rPr>
        <w:t>أحياناً يكون من قسم المقبول للاعتبار وأحياناً من قسم المردود</w:t>
      </w:r>
      <w:r w:rsidRPr="00020C62">
        <w:rPr>
          <w:rFonts w:ascii="Sakkal Majalla" w:eastAsia="Calibri" w:hAnsi="Sakkal Majalla" w:cs="Sakkal Majalla"/>
          <w:noProof/>
          <w:sz w:val="32"/>
          <w:szCs w:val="32"/>
          <w:rtl/>
          <w:lang w:val="en-US" w:eastAsia="ja-JP"/>
        </w:rPr>
        <w:t xml:space="preserve">، أول شيء اكسر القالب الضيق لمعنى الحسن عندك، لا تنتظر له قالباً واحداً ثم أعلم أن الحسن هنا لا يراد به أنه يحتج به أو لا يحتج به أبداً وإنما يعني أن الناقد حين يقول حسناً فقد استحسن معنىً في الرواية. </w:t>
      </w:r>
      <w:r w:rsidRPr="00020C62">
        <w:rPr>
          <w:rFonts w:ascii="Sakkal Majalla" w:eastAsia="Calibri" w:hAnsi="Sakkal Majalla" w:cs="Sakkal Majalla"/>
          <w:noProof/>
          <w:sz w:val="32"/>
          <w:szCs w:val="32"/>
          <w:u w:val="single"/>
          <w:rtl/>
          <w:lang w:val="en-US" w:eastAsia="ja-JP"/>
        </w:rPr>
        <w:t>هذا المعنى الذي استحسنه قد يكون راجع إلى الصحة وقد يكون راجع إلى اعتبار آخر</w:t>
      </w:r>
      <w:r w:rsidRPr="00020C62">
        <w:rPr>
          <w:rFonts w:ascii="Sakkal Majalla" w:eastAsia="Calibri" w:hAnsi="Sakkal Majalla" w:cs="Sakkal Majalla"/>
          <w:noProof/>
          <w:sz w:val="32"/>
          <w:szCs w:val="32"/>
          <w:rtl/>
          <w:lang w:val="en-US" w:eastAsia="ja-JP"/>
        </w:rPr>
        <w:t xml:space="preserve">. كما قلت لكم عن حديثٍ حسنه ابن عبد البر فقال هذا حديثٌ حسنٌ جداً وليس له إسناد. </w:t>
      </w:r>
    </w:p>
    <w:p w14:paraId="6577BC5D"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إذاً لماذا تقول أنه حسن؟ هو يقصد أن معناه حسن. </w:t>
      </w:r>
    </w:p>
    <w:p w14:paraId="3D822B47"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ما الذي يستحسنه الناقد في حديثٍ يكون مقبولاً للاعتبار -ضعيف- وليس الاحتجاج فيقول عنه حسن؟ ما الأمر المستحسن لديه؟ </w:t>
      </w:r>
      <w:r w:rsidRPr="00020C62">
        <w:rPr>
          <w:rFonts w:ascii="Sakkal Majalla" w:eastAsia="Calibri" w:hAnsi="Sakkal Majalla" w:cs="Sakkal Majalla"/>
          <w:noProof/>
          <w:sz w:val="32"/>
          <w:szCs w:val="32"/>
          <w:u w:val="single"/>
          <w:rtl/>
          <w:lang w:val="en-US" w:eastAsia="ja-JP"/>
        </w:rPr>
        <w:t>الأمر المستحسن لديه هو أنه لم يتبين خطؤه، أن ضعفه يسير</w:t>
      </w:r>
      <w:r w:rsidRPr="00020C62">
        <w:rPr>
          <w:rFonts w:ascii="Sakkal Majalla" w:eastAsia="Calibri" w:hAnsi="Sakkal Majalla" w:cs="Sakkal Majalla"/>
          <w:noProof/>
          <w:sz w:val="32"/>
          <w:szCs w:val="32"/>
          <w:rtl/>
          <w:lang w:val="en-US" w:eastAsia="ja-JP"/>
        </w:rPr>
        <w:t xml:space="preserve">. </w:t>
      </w:r>
    </w:p>
    <w:p w14:paraId="45C3276C"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lastRenderedPageBreak/>
        <w:t xml:space="preserve">_ سؤال: فإن قلت: وهل مثل هذا فيه ما يستحسن؟ أقول لك: نعم فيه ما يستحسن أنه يمكن أن يستفاد منه فكأنه حين يقول لك حسن أنه من جملة ما يمكن أن ندرسه لاحقاً. أنا نسيت أذكر لكم عبارة مركزية جداً وكررتها في عدة دروس مشهورة عن الإمام أحمد عندما قلت لكم نضعه في خانة هذه مأخوذة أصلاً من عبارة للإمام أحمد عبارة فخمة جداً قال: </w:t>
      </w:r>
      <w:r w:rsidRPr="00020C62">
        <w:rPr>
          <w:rFonts w:ascii="Sakkal Majalla" w:eastAsia="Calibri" w:hAnsi="Sakkal Majalla" w:cs="Sakkal Majalla"/>
          <w:b/>
          <w:bCs/>
          <w:noProof/>
          <w:sz w:val="32"/>
          <w:szCs w:val="32"/>
          <w:rtl/>
          <w:lang w:val="en-US" w:eastAsia="ja-JP"/>
        </w:rPr>
        <w:t>(</w:t>
      </w:r>
      <w:r w:rsidRPr="00020C62">
        <w:rPr>
          <w:rFonts w:ascii="Sakkal Majalla" w:eastAsia="Calibri" w:hAnsi="Sakkal Majalla" w:cs="Sakkal Majalla"/>
          <w:b/>
          <w:bCs/>
          <w:noProof/>
          <w:color w:val="7030A0"/>
          <w:sz w:val="32"/>
          <w:szCs w:val="32"/>
          <w:rtl/>
          <w:lang w:val="en-US" w:eastAsia="ja-JP"/>
        </w:rPr>
        <w:t>حديث الضعفاء قد يحتاج إليه في وقت والمنكر أبداً منكر</w:t>
      </w:r>
      <w:r w:rsidRPr="00020C62">
        <w:rPr>
          <w:rFonts w:ascii="Sakkal Majalla" w:eastAsia="Calibri" w:hAnsi="Sakkal Majalla" w:cs="Sakkal Majalla"/>
          <w:b/>
          <w:bCs/>
          <w:noProof/>
          <w:sz w:val="32"/>
          <w:szCs w:val="32"/>
          <w:rtl/>
          <w:lang w:val="en-US" w:eastAsia="ja-JP"/>
        </w:rPr>
        <w:t>).</w:t>
      </w:r>
    </w:p>
    <w:p w14:paraId="6ACC31E6"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ما معنى المنكر هنا؟  المردود</w:t>
      </w:r>
    </w:p>
    <w:p w14:paraId="36A33253"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هو الذي حسنه بعض الأولى، بعض الأوائل حسنوا ما يكون فيه ضعف يسير كالترمذي. </w:t>
      </w:r>
      <w:r w:rsidRPr="00020C62">
        <w:rPr>
          <w:rFonts w:ascii="Sakkal Majalla" w:eastAsia="Calibri" w:hAnsi="Sakkal Majalla" w:cs="Sakkal Majalla"/>
          <w:noProof/>
          <w:color w:val="0070C0"/>
          <w:sz w:val="32"/>
          <w:szCs w:val="32"/>
          <w:rtl/>
          <w:lang w:val="en-US" w:eastAsia="ja-JP"/>
        </w:rPr>
        <w:t>الترمذي إذا قال حديثٌ حسن</w:t>
      </w:r>
      <w:r w:rsidRPr="00020C62">
        <w:rPr>
          <w:rFonts w:ascii="Sakkal Majalla" w:eastAsia="Calibri" w:hAnsi="Sakkal Majalla" w:cs="Sakkal Majalla"/>
          <w:noProof/>
          <w:sz w:val="32"/>
          <w:szCs w:val="32"/>
          <w:rtl/>
          <w:lang w:val="en-US" w:eastAsia="ja-JP"/>
        </w:rPr>
        <w:t xml:space="preserve"> ولم يقل صحيح فالأصل أن </w:t>
      </w:r>
      <w:r w:rsidRPr="00020C62">
        <w:rPr>
          <w:rFonts w:ascii="Sakkal Majalla" w:eastAsia="Calibri" w:hAnsi="Sakkal Majalla" w:cs="Sakkal Majalla"/>
          <w:noProof/>
          <w:sz w:val="32"/>
          <w:szCs w:val="32"/>
          <w:u w:val="single"/>
          <w:rtl/>
          <w:lang w:val="en-US" w:eastAsia="ja-JP"/>
        </w:rPr>
        <w:t>في الحديث إشكال ولكن هذا الإشكال لا يصل إلى درجة كبيرة</w:t>
      </w:r>
      <w:r w:rsidRPr="00020C62">
        <w:rPr>
          <w:rFonts w:ascii="Sakkal Majalla" w:eastAsia="Calibri" w:hAnsi="Sakkal Majalla" w:cs="Sakkal Majalla"/>
          <w:noProof/>
          <w:sz w:val="32"/>
          <w:szCs w:val="32"/>
          <w:rtl/>
          <w:lang w:val="en-US" w:eastAsia="ja-JP"/>
        </w:rPr>
        <w:t>. ولذلك من الخطأ أنك إذا تعاملت مع تحسين الترمذي تتعامل معه على أنه يحمل معنى الحسن الذي تعرفه وهو ما اتصل إسناده برواية العدل الذي خف ضبطه عن مثله من غير شذوذ ولا علة.</w:t>
      </w:r>
    </w:p>
    <w:p w14:paraId="2DCE780A"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سؤال:هل معنى ذلك أنه حسن عند الترمذي تدل بالضرورة على أنه ضعيف؟  هو فيه إشكال هذا الإشكال قد يكون اختلاف في الأسانيد لم يترجح بشكل جيد</w:t>
      </w:r>
    </w:p>
    <w:p w14:paraId="64DFE1F6" w14:textId="77777777" w:rsidR="00165173" w:rsidRPr="00020C62" w:rsidRDefault="00165173" w:rsidP="00165173">
      <w:pPr>
        <w:numPr>
          <w:ilvl w:val="0"/>
          <w:numId w:val="5"/>
        </w:numPr>
        <w:bidi/>
        <w:spacing w:after="0" w:line="240" w:lineRule="auto"/>
        <w:ind w:left="282"/>
        <w:jc w:val="both"/>
        <w:rPr>
          <w:rFonts w:ascii="Sakkal Majalla" w:eastAsia="Calibri" w:hAnsi="Sakkal Majalla" w:cs="Sakkal Majalla"/>
          <w:noProof/>
          <w:sz w:val="32"/>
          <w:szCs w:val="32"/>
          <w:lang w:val="en-US" w:eastAsia="ja-JP"/>
        </w:rPr>
      </w:pPr>
      <w:r w:rsidRPr="00020C62">
        <w:rPr>
          <w:rFonts w:ascii="Sakkal Majalla" w:eastAsia="Calibri" w:hAnsi="Sakkal Majalla" w:cs="Sakkal Majalla"/>
          <w:noProof/>
          <w:sz w:val="32"/>
          <w:szCs w:val="32"/>
          <w:rtl/>
          <w:lang w:val="en-US" w:eastAsia="ja-JP"/>
        </w:rPr>
        <w:t>قد يكون فيه راوٍ ضعيف</w:t>
      </w:r>
    </w:p>
    <w:p w14:paraId="7BEC7B65" w14:textId="77777777" w:rsidR="00165173" w:rsidRPr="00020C62" w:rsidRDefault="00165173" w:rsidP="00165173">
      <w:pPr>
        <w:numPr>
          <w:ilvl w:val="0"/>
          <w:numId w:val="5"/>
        </w:numPr>
        <w:bidi/>
        <w:spacing w:after="0" w:line="240" w:lineRule="auto"/>
        <w:ind w:left="282"/>
        <w:jc w:val="both"/>
        <w:rPr>
          <w:rFonts w:ascii="Sakkal Majalla" w:eastAsia="Calibri" w:hAnsi="Sakkal Majalla" w:cs="Sakkal Majalla"/>
          <w:noProof/>
          <w:sz w:val="32"/>
          <w:szCs w:val="32"/>
          <w:lang w:val="en-US" w:eastAsia="ja-JP"/>
        </w:rPr>
      </w:pPr>
      <w:r w:rsidRPr="00020C62">
        <w:rPr>
          <w:rFonts w:ascii="Sakkal Majalla" w:eastAsia="Calibri" w:hAnsi="Sakkal Majalla" w:cs="Sakkal Majalla"/>
          <w:noProof/>
          <w:sz w:val="32"/>
          <w:szCs w:val="32"/>
          <w:rtl/>
          <w:lang w:val="en-US" w:eastAsia="ja-JP"/>
        </w:rPr>
        <w:t>قد يكون فيه ضعفٌ يسير.</w:t>
      </w:r>
    </w:p>
    <w:p w14:paraId="3A46DA83" w14:textId="77777777" w:rsidR="00165173" w:rsidRDefault="00165173" w:rsidP="00165173">
      <w:pPr>
        <w:numPr>
          <w:ilvl w:val="0"/>
          <w:numId w:val="5"/>
        </w:numPr>
        <w:bidi/>
        <w:spacing w:after="0" w:line="240" w:lineRule="auto"/>
        <w:ind w:left="282"/>
        <w:jc w:val="both"/>
        <w:rPr>
          <w:rFonts w:ascii="Sakkal Majalla" w:eastAsia="Calibri" w:hAnsi="Sakkal Majalla" w:cs="Sakkal Majalla"/>
          <w:noProof/>
          <w:sz w:val="32"/>
          <w:szCs w:val="32"/>
          <w:lang w:val="en-US" w:eastAsia="ja-JP"/>
        </w:rPr>
      </w:pPr>
      <w:r w:rsidRPr="00020C62">
        <w:rPr>
          <w:rFonts w:ascii="Sakkal Majalla" w:eastAsia="Calibri" w:hAnsi="Sakkal Majalla" w:cs="Sakkal Majalla"/>
          <w:noProof/>
          <w:sz w:val="32"/>
          <w:szCs w:val="32"/>
          <w:rtl/>
          <w:lang w:val="en-US" w:eastAsia="ja-JP"/>
        </w:rPr>
        <w:t>قد يكون فيه انقطاع يسير</w:t>
      </w:r>
    </w:p>
    <w:p w14:paraId="4B39A124" w14:textId="77777777" w:rsidR="00165173" w:rsidRDefault="00165173" w:rsidP="00165173">
      <w:pPr>
        <w:bidi/>
        <w:spacing w:after="0" w:line="240" w:lineRule="auto"/>
        <w:jc w:val="both"/>
        <w:rPr>
          <w:rFonts w:ascii="Sakkal Majalla" w:eastAsia="Calibri" w:hAnsi="Sakkal Majalla" w:cs="Sakkal Majalla"/>
          <w:noProof/>
          <w:sz w:val="32"/>
          <w:szCs w:val="32"/>
          <w:rtl/>
          <w:lang w:val="en-US" w:eastAsia="ja-JP"/>
        </w:rPr>
      </w:pPr>
    </w:p>
    <w:p w14:paraId="7CE7BBD7"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p>
    <w:p w14:paraId="611E182C"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وهنا سيأتي مثال للحديث في الفصل الثالث اقرأه عليكم من البيت اثنين وأربعين، قال:</w:t>
      </w:r>
    </w:p>
    <w:p w14:paraId="5A922D92"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فالترمذي يعد ما قد ضعف   ولـــــــــم يكـــــــــــن لثقةٍ مخالفـا</w:t>
      </w:r>
    </w:p>
    <w:p w14:paraId="34EB0EDC"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وليــــس فـــي إسنـــاده مكذب     فهو الذي حسنه فلتكتبوا</w:t>
      </w:r>
    </w:p>
    <w:p w14:paraId="38A5D913"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بشــــــرط أن يكــــون قـــــد رواه      بلفظـــــــــه أو  حكمــه ســـواه</w:t>
      </w:r>
    </w:p>
    <w:p w14:paraId="4D858EDC"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فما روى في داخلٍ للمسجد     منقطعٌ بنصه لم يســــــند</w:t>
      </w:r>
    </w:p>
    <w:p w14:paraId="17C66969"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وقال عنه في الكتاب حسن     فالفهم من كلامهم يتجه</w:t>
      </w:r>
    </w:p>
    <w:p w14:paraId="31C6B2AB"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الترمذي حسن حديث الدخول للمسجد حديث فاطمة الصغرى عن فاطمة الكبرى. قال: هذا حديثٌ حسنٌ وليس إسناده بمتصل.  وأول شرط في الحديث الحسن ما اتصل إسناده في الحديث الحسن بمعناه الشائع. طيب الترمذي إما أنه لا يعرف أو أنه يقبل بين المتناقضين بسرعة في نفس الجملة. الموضوع ليس هكذا الموضوع أنَّ لفظ الحسن يحتمل الإطلاق. </w:t>
      </w:r>
    </w:p>
    <w:p w14:paraId="2EC11593"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 xml:space="preserve">وهو الذي حسنه بعض الأولى     كالترمذي وأحمد قد قال </w:t>
      </w:r>
    </w:p>
    <w:p w14:paraId="40657EDF"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هو الضعيف فافهم المقال</w:t>
      </w:r>
    </w:p>
    <w:p w14:paraId="10C0FC05"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أحمد معطوفة أم مستأنفة؟  هنا الواو استئناف وليست عطف</w:t>
      </w:r>
    </w:p>
    <w:p w14:paraId="5690F879"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lastRenderedPageBreak/>
        <w:t>_ سؤال: حسنًا لماذا جمعت بينهم في هذا البيت؟ لأنه الجامع بينهم هو كلام ابن رجب، قال في شرح العلل: (</w:t>
      </w:r>
      <w:r w:rsidRPr="00020C62">
        <w:rPr>
          <w:rFonts w:ascii="Sakkal Majalla" w:eastAsia="Calibri" w:hAnsi="Sakkal Majalla" w:cs="Sakkal Majalla"/>
          <w:noProof/>
          <w:color w:val="7030A0"/>
          <w:sz w:val="32"/>
          <w:szCs w:val="32"/>
          <w:rtl/>
          <w:lang w:val="en-US" w:eastAsia="ja-JP"/>
        </w:rPr>
        <w:t>ومراد الترمذي بالحسن قريب مراد أحمد بالضعيف</w:t>
      </w:r>
      <w:r w:rsidRPr="00020C62">
        <w:rPr>
          <w:rFonts w:ascii="Sakkal Majalla" w:eastAsia="Calibri" w:hAnsi="Sakkal Majalla" w:cs="Sakkal Majalla"/>
          <w:noProof/>
          <w:sz w:val="32"/>
          <w:szCs w:val="32"/>
          <w:rtl/>
          <w:lang w:val="en-US" w:eastAsia="ja-JP"/>
        </w:rPr>
        <w:t>)، يعني الذي قال فيه: (</w:t>
      </w:r>
      <w:r w:rsidRPr="00020C62">
        <w:rPr>
          <w:rFonts w:ascii="Sakkal Majalla" w:eastAsia="Calibri" w:hAnsi="Sakkal Majalla" w:cs="Sakkal Majalla"/>
          <w:noProof/>
          <w:color w:val="7030A0"/>
          <w:sz w:val="32"/>
          <w:szCs w:val="32"/>
          <w:rtl/>
          <w:lang w:val="en-US" w:eastAsia="ja-JP"/>
        </w:rPr>
        <w:t>ضعيف الحديث أحب الي من آراء الرجال</w:t>
      </w:r>
      <w:r w:rsidRPr="00020C62">
        <w:rPr>
          <w:rFonts w:ascii="Sakkal Majalla" w:eastAsia="Calibri" w:hAnsi="Sakkal Majalla" w:cs="Sakkal Majalla"/>
          <w:noProof/>
          <w:sz w:val="32"/>
          <w:szCs w:val="32"/>
          <w:rtl/>
          <w:lang w:val="en-US" w:eastAsia="ja-JP"/>
        </w:rPr>
        <w:t xml:space="preserve">) </w:t>
      </w:r>
    </w:p>
    <w:p w14:paraId="12991DB1"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ماذا يقصد الإمام أحمد، لمَ يقول ضعيف الحديث أحب إليَّ من آراء الرجال؟ ماذا يقصد بالضعيف هنا؟ هل هو الحسن عند الترمذي ولا الحسن المشهور عند المتأخرين؟ </w:t>
      </w:r>
    </w:p>
    <w:p w14:paraId="1714B9B7"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ج:  يقصد الحسن عند الترمذي، ما قارب يعني ما كان فيه ضعفٌ يسير قريب محتمل لا تقول أنه صحيح لأنه فيه راوٍ فيه ضعف يسير، في حفظه سوء. وقد يكون روي معناه من وجهٍ آخر، وقد تقول لو روي معناه من وجه آخر يرتقي للصحة.لا ما يرتقي إلى الصحة يقولوا عنه صحيح. </w:t>
      </w:r>
    </w:p>
    <w:p w14:paraId="11254D9E"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كذا إذا ما أخرج السجزي    ولازم السكوت فالمروي</w:t>
      </w:r>
    </w:p>
    <w:p w14:paraId="5F1F5959"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للاعتبار صــــــــــــــالح كرســمه    لم يشترط سلامة لنقله</w:t>
      </w:r>
    </w:p>
    <w:p w14:paraId="50B398F4"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color w:val="7030A0"/>
          <w:sz w:val="32"/>
          <w:szCs w:val="32"/>
          <w:rtl/>
          <w:lang w:val="en-US" w:eastAsia="ja-JP"/>
        </w:rPr>
        <w:t>السجزي هو أبو داود صاحب السنن</w:t>
      </w:r>
      <w:r w:rsidRPr="00020C62">
        <w:rPr>
          <w:rFonts w:ascii="Sakkal Majalla" w:eastAsia="Calibri" w:hAnsi="Sakkal Majalla" w:cs="Sakkal Majalla"/>
          <w:noProof/>
          <w:sz w:val="32"/>
          <w:szCs w:val="32"/>
          <w:rtl/>
          <w:lang w:val="en-US" w:eastAsia="ja-JP"/>
        </w:rPr>
        <w:t xml:space="preserve">) إذا أخرج حديثًا وسكت عنه فالمروي صالح للاعتبار، </w:t>
      </w:r>
      <w:r w:rsidRPr="00020C62">
        <w:rPr>
          <w:rFonts w:ascii="Sakkal Majalla" w:eastAsia="Calibri" w:hAnsi="Sakkal Majalla" w:cs="Sakkal Majalla"/>
          <w:noProof/>
          <w:color w:val="0070C0"/>
          <w:sz w:val="32"/>
          <w:szCs w:val="32"/>
          <w:rtl/>
          <w:lang w:val="en-US" w:eastAsia="ja-JP"/>
        </w:rPr>
        <w:t xml:space="preserve">هذا باعتبار الحد الأدنى. </w:t>
      </w:r>
    </w:p>
    <w:p w14:paraId="14FF9884"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سؤال:هل يسكت عن أحاديث صالحة للاحتجاج؟ يسكت عن كل الأحاديث الصالحة للاحتجاج ويسكت عن الأحاديث الصالحة للاعتبار وبالتالي القول بأن ما سكت عنه أبو داود فهو حسن باعتبار المتأخرين فيه إشكال. </w:t>
      </w:r>
      <w:r w:rsidRPr="00020C62">
        <w:rPr>
          <w:rFonts w:ascii="Sakkal Majalla" w:eastAsia="Calibri" w:hAnsi="Sakkal Majalla" w:cs="Sakkal Majalla"/>
          <w:noProof/>
          <w:sz w:val="32"/>
          <w:szCs w:val="32"/>
          <w:u w:val="single"/>
          <w:rtl/>
          <w:lang w:val="en-US" w:eastAsia="ja-JP"/>
        </w:rPr>
        <w:t>أبو داود إذا سكت فهو صالح، وصالح لا تساوي حسن بالاصطلاح المتأخر وإنما تعني صالح للاحتجاج أو  للاعتبار أي مقبول.</w:t>
      </w:r>
    </w:p>
    <w:p w14:paraId="2C8ACB8F"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b/>
          <w:bCs/>
          <w:noProof/>
          <w:sz w:val="32"/>
          <w:szCs w:val="32"/>
          <w:rtl/>
          <w:lang w:val="en-US" w:eastAsia="ja-JP"/>
        </w:rPr>
        <w:t>مقاربٌ لدى البخاري نحوها     قد قيل هذا يا أخي فحوها</w:t>
      </w:r>
    </w:p>
    <w:p w14:paraId="63AFEAFD"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بعض العلماء قالوا أنه إذا قال البخاري: مقارب، حديث مقارب، مقارب الحديث، فإنه يكون قريب من هذه الطبقة.</w:t>
      </w:r>
    </w:p>
    <w:p w14:paraId="6ED6D508" w14:textId="77777777" w:rsidR="00165173" w:rsidRPr="00020C62"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وأيضًا قريب منه والله أعلم القسم الثاني من الرواه ومن الأحاديث الذين ذكرهم الإمام مسلم. </w:t>
      </w:r>
    </w:p>
    <w:p w14:paraId="42B78E0A"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وما مضى في القسم ذا مراتب       فبعضه للضعف قد يقارب</w:t>
      </w:r>
    </w:p>
    <w:p w14:paraId="16D0F279" w14:textId="77777777" w:rsidR="00165173" w:rsidRPr="00020C62" w:rsidRDefault="00165173" w:rsidP="00165173">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وبعضــــــــــــه يقــــــــــارب الصحيحــــــــا       فلا تكـــــــــن مضيقــــــــا شحيحــــا</w:t>
      </w:r>
    </w:p>
    <w:p w14:paraId="68F2C174" w14:textId="77777777" w:rsidR="00165173" w:rsidRDefault="00165173" w:rsidP="00165173">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أي ما ذكرته سابقاً من </w:t>
      </w:r>
      <w:r w:rsidRPr="00020C62">
        <w:rPr>
          <w:rFonts w:ascii="Sakkal Majalla" w:eastAsia="Calibri" w:hAnsi="Sakkal Majalla" w:cs="Sakkal Majalla"/>
          <w:noProof/>
          <w:sz w:val="32"/>
          <w:szCs w:val="32"/>
          <w:u w:val="single"/>
          <w:rtl/>
          <w:lang w:val="en-US" w:eastAsia="ja-JP"/>
        </w:rPr>
        <w:t>المقبول للاعتبار ليس على درجة واحدة</w:t>
      </w:r>
      <w:r w:rsidRPr="00020C62">
        <w:rPr>
          <w:rFonts w:ascii="Sakkal Majalla" w:eastAsia="Calibri" w:hAnsi="Sakkal Majalla" w:cs="Sakkal Majalla"/>
          <w:noProof/>
          <w:sz w:val="32"/>
          <w:szCs w:val="32"/>
          <w:rtl/>
          <w:lang w:val="en-US" w:eastAsia="ja-JP"/>
        </w:rPr>
        <w:t xml:space="preserve"> وما قال فيه الترمذي حسن </w:t>
      </w:r>
      <w:r w:rsidRPr="00020C62">
        <w:rPr>
          <w:rFonts w:ascii="Sakkal Majalla" w:eastAsia="Calibri" w:hAnsi="Sakkal Majalla" w:cs="Sakkal Majalla"/>
          <w:noProof/>
          <w:sz w:val="32"/>
          <w:szCs w:val="32"/>
          <w:u w:val="single"/>
          <w:rtl/>
          <w:lang w:val="en-US" w:eastAsia="ja-JP"/>
        </w:rPr>
        <w:t>ليس على درجة واحدة</w:t>
      </w:r>
      <w:r w:rsidRPr="00020C62">
        <w:rPr>
          <w:rFonts w:ascii="Sakkal Majalla" w:eastAsia="Calibri" w:hAnsi="Sakkal Majalla" w:cs="Sakkal Majalla"/>
          <w:noProof/>
          <w:sz w:val="32"/>
          <w:szCs w:val="32"/>
          <w:rtl/>
          <w:lang w:val="en-US" w:eastAsia="ja-JP"/>
        </w:rPr>
        <w:t xml:space="preserve">. فلا تكن مضيقاً شحيحا أي لا تأخذها بالقالب هذه وتضيقها لا اتركها واسعة لكن هي في الجملة تشتغل في خانة الضعيف؛ الضعف يسير يقبل للاعتبار. </w:t>
      </w:r>
    </w:p>
    <w:p w14:paraId="43F47381" w14:textId="77777777" w:rsidR="00165173" w:rsidRPr="00020C62" w:rsidRDefault="00165173" w:rsidP="00165173">
      <w:pPr>
        <w:bidi/>
        <w:rPr>
          <w:rFonts w:ascii="Sakkal Majalla" w:eastAsia="Calibri" w:hAnsi="Sakkal Majalla" w:cs="Sakkal Majalla"/>
          <w:noProof/>
          <w:sz w:val="32"/>
          <w:szCs w:val="32"/>
          <w:rtl/>
          <w:lang w:val="en-US" w:eastAsia="ja-JP"/>
        </w:rPr>
      </w:pPr>
      <w:r>
        <w:rPr>
          <w:rFonts w:ascii="Sakkal Majalla" w:eastAsia="Calibri" w:hAnsi="Sakkal Majalla" w:cs="Sakkal Majalla"/>
          <w:noProof/>
          <w:sz w:val="32"/>
          <w:szCs w:val="32"/>
          <w:rtl/>
          <w:lang w:val="en-US" w:eastAsia="ja-JP"/>
        </w:rPr>
        <w:br w:type="page"/>
      </w:r>
    </w:p>
    <w:p w14:paraId="2C490EC9" w14:textId="073AD299" w:rsidR="00E83F11" w:rsidRPr="00165173" w:rsidRDefault="00E83F11" w:rsidP="00165173">
      <w:pPr>
        <w:bidi/>
        <w:rPr>
          <w:lang w:val="en-US"/>
        </w:rPr>
      </w:pPr>
    </w:p>
    <w:sectPr w:rsidR="00E83F11" w:rsidRPr="00165173"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329"/>
    <w:multiLevelType w:val="hybridMultilevel"/>
    <w:tmpl w:val="6EA428D6"/>
    <w:styleLink w:val="a"/>
    <w:lvl w:ilvl="0" w:tplc="27D43844">
      <w:start w:val="1"/>
      <w:numFmt w:val="bullet"/>
      <w:suff w:val="nothing"/>
      <w:lvlText w:val="•"/>
      <w:lvlJc w:val="left"/>
      <w:pPr>
        <w:ind w:left="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9683E8">
      <w:start w:val="1"/>
      <w:numFmt w:val="bullet"/>
      <w:suff w:val="nothing"/>
      <w:lvlText w:val="•"/>
      <w:lvlJc w:val="left"/>
      <w:pPr>
        <w:ind w:left="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C894C2">
      <w:start w:val="1"/>
      <w:numFmt w:val="bullet"/>
      <w:suff w:val="nothing"/>
      <w:lvlText w:val="•"/>
      <w:lvlJc w:val="left"/>
      <w:pPr>
        <w:ind w:left="1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0A037AE">
      <w:start w:val="1"/>
      <w:numFmt w:val="bullet"/>
      <w:suff w:val="nothing"/>
      <w:lvlText w:val="•"/>
      <w:lvlJc w:val="left"/>
      <w:pPr>
        <w:ind w:left="1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424CA">
      <w:start w:val="1"/>
      <w:numFmt w:val="bullet"/>
      <w:suff w:val="nothing"/>
      <w:lvlText w:val="•"/>
      <w:lvlJc w:val="left"/>
      <w:pPr>
        <w:ind w:left="25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34E5894">
      <w:start w:val="1"/>
      <w:numFmt w:val="bullet"/>
      <w:suff w:val="nothing"/>
      <w:lvlText w:val="•"/>
      <w:lvlJc w:val="left"/>
      <w:pPr>
        <w:ind w:left="3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B8EF28">
      <w:start w:val="1"/>
      <w:numFmt w:val="bullet"/>
      <w:suff w:val="nothing"/>
      <w:lvlText w:val="•"/>
      <w:lvlJc w:val="left"/>
      <w:pPr>
        <w:ind w:left="3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A7308">
      <w:start w:val="1"/>
      <w:numFmt w:val="bullet"/>
      <w:suff w:val="nothing"/>
      <w:lvlText w:val="•"/>
      <w:lvlJc w:val="left"/>
      <w:pPr>
        <w:ind w:left="4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969E5A">
      <w:start w:val="1"/>
      <w:numFmt w:val="bullet"/>
      <w:suff w:val="nothing"/>
      <w:lvlText w:val="•"/>
      <w:lvlJc w:val="left"/>
      <w:pPr>
        <w:ind w:left="4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AFD3F55"/>
    <w:multiLevelType w:val="hybridMultilevel"/>
    <w:tmpl w:val="B498DB6E"/>
    <w:lvl w:ilvl="0" w:tplc="E860591C">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F64C7"/>
    <w:multiLevelType w:val="hybridMultilevel"/>
    <w:tmpl w:val="066A8058"/>
    <w:lvl w:ilvl="0" w:tplc="E86059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33CFB"/>
    <w:multiLevelType w:val="hybridMultilevel"/>
    <w:tmpl w:val="3A6E0FB4"/>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879F3"/>
    <w:multiLevelType w:val="hybridMultilevel"/>
    <w:tmpl w:val="7112606C"/>
    <w:lvl w:ilvl="0" w:tplc="04090001">
      <w:start w:val="1"/>
      <w:numFmt w:val="bullet"/>
      <w:lvlText w:val=""/>
      <w:lvlJc w:val="left"/>
      <w:pPr>
        <w:ind w:left="1132" w:hanging="420"/>
      </w:pPr>
      <w:rPr>
        <w:rFonts w:ascii="Symbol" w:hAnsi="Symbol"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5" w15:restartNumberingAfterBreak="0">
    <w:nsid w:val="1D126E88"/>
    <w:multiLevelType w:val="hybridMultilevel"/>
    <w:tmpl w:val="17DCC43C"/>
    <w:lvl w:ilvl="0" w:tplc="D2B60A9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FF0AFD"/>
    <w:multiLevelType w:val="hybridMultilevel"/>
    <w:tmpl w:val="80E40FBA"/>
    <w:lvl w:ilvl="0" w:tplc="0409000F">
      <w:start w:val="1"/>
      <w:numFmt w:val="decimal"/>
      <w:lvlText w:val="%1."/>
      <w:lvlJc w:val="left"/>
      <w:pPr>
        <w:ind w:left="-128" w:hanging="420"/>
      </w:pPr>
      <w:rPr>
        <w:rFonts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7" w15:restartNumberingAfterBreak="0">
    <w:nsid w:val="4A3B07CA"/>
    <w:multiLevelType w:val="hybridMultilevel"/>
    <w:tmpl w:val="F586CE3E"/>
    <w:lvl w:ilvl="0" w:tplc="04090001">
      <w:start w:val="1"/>
      <w:numFmt w:val="bullet"/>
      <w:lvlText w:val=""/>
      <w:lvlJc w:val="left"/>
      <w:pPr>
        <w:ind w:left="-128" w:hanging="420"/>
      </w:pPr>
      <w:rPr>
        <w:rFonts w:ascii="Symbol" w:hAnsi="Symbol"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8" w15:restartNumberingAfterBreak="0">
    <w:nsid w:val="54516B03"/>
    <w:multiLevelType w:val="hybridMultilevel"/>
    <w:tmpl w:val="5FF0DC9C"/>
    <w:lvl w:ilvl="0" w:tplc="0409000F">
      <w:start w:val="1"/>
      <w:numFmt w:val="decimal"/>
      <w:lvlText w:val="%1."/>
      <w:lvlJc w:val="left"/>
      <w:pPr>
        <w:ind w:left="1132" w:hanging="420"/>
      </w:pPr>
      <w:rPr>
        <w:rFonts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9" w15:restartNumberingAfterBreak="0">
    <w:nsid w:val="7D2B3726"/>
    <w:multiLevelType w:val="hybridMultilevel"/>
    <w:tmpl w:val="D04C77D6"/>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E015B8"/>
    <w:multiLevelType w:val="hybridMultilevel"/>
    <w:tmpl w:val="CD20F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343861">
    <w:abstractNumId w:val="1"/>
  </w:num>
  <w:num w:numId="2" w16cid:durableId="687105387">
    <w:abstractNumId w:val="9"/>
  </w:num>
  <w:num w:numId="3" w16cid:durableId="964384606">
    <w:abstractNumId w:val="3"/>
  </w:num>
  <w:num w:numId="4" w16cid:durableId="274795728">
    <w:abstractNumId w:val="5"/>
  </w:num>
  <w:num w:numId="5" w16cid:durableId="82187989">
    <w:abstractNumId w:val="2"/>
  </w:num>
  <w:num w:numId="6" w16cid:durableId="1388794337">
    <w:abstractNumId w:val="4"/>
  </w:num>
  <w:num w:numId="7" w16cid:durableId="1091775276">
    <w:abstractNumId w:val="7"/>
  </w:num>
  <w:num w:numId="8" w16cid:durableId="254554283">
    <w:abstractNumId w:val="0"/>
  </w:num>
  <w:num w:numId="9" w16cid:durableId="1942253579">
    <w:abstractNumId w:val="10"/>
  </w:num>
  <w:num w:numId="10" w16cid:durableId="1163665112">
    <w:abstractNumId w:val="6"/>
  </w:num>
  <w:num w:numId="11" w16cid:durableId="150451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C2"/>
    <w:rsid w:val="00165173"/>
    <w:rsid w:val="001F280E"/>
    <w:rsid w:val="00245993"/>
    <w:rsid w:val="002C4CF7"/>
    <w:rsid w:val="004521C2"/>
    <w:rsid w:val="004A28B7"/>
    <w:rsid w:val="004C46D1"/>
    <w:rsid w:val="00552DDF"/>
    <w:rsid w:val="005F1767"/>
    <w:rsid w:val="006D5224"/>
    <w:rsid w:val="007E0E96"/>
    <w:rsid w:val="009853E4"/>
    <w:rsid w:val="00A6051B"/>
    <w:rsid w:val="00A63010"/>
    <w:rsid w:val="00A97727"/>
    <w:rsid w:val="00AE2621"/>
    <w:rsid w:val="00CB1844"/>
    <w:rsid w:val="00E83F11"/>
    <w:rsid w:val="00EC72F3"/>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16B"/>
  <w15:chartTrackingRefBased/>
  <w15:docId w15:val="{CA7E8E8E-53A3-47E7-B4FF-A68B5BF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7727"/>
    <w:pPr>
      <w:bidi w:val="0"/>
      <w:spacing w:after="200" w:line="276" w:lineRule="auto"/>
    </w:pPr>
    <w:rPr>
      <w:rFonts w:eastAsiaTheme="minorEastAsia"/>
      <w:lang w:val="fr-FR"/>
      <w14:ligatures w14:val="none"/>
    </w:rPr>
  </w:style>
  <w:style w:type="paragraph" w:styleId="1">
    <w:name w:val="heading 1"/>
    <w:basedOn w:val="a0"/>
    <w:next w:val="a0"/>
    <w:link w:val="1Char"/>
    <w:uiPriority w:val="9"/>
    <w:qFormat/>
    <w:rsid w:val="0045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45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unhideWhenUsed/>
    <w:qFormat/>
    <w:rsid w:val="004521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4521C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4521C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4521C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4521C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4521C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4521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521C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4521C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rsid w:val="004521C2"/>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4521C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4521C2"/>
    <w:rPr>
      <w:rFonts w:eastAsiaTheme="majorEastAsia" w:cstheme="majorBidi"/>
      <w:color w:val="2F5496" w:themeColor="accent1" w:themeShade="BF"/>
    </w:rPr>
  </w:style>
  <w:style w:type="character" w:customStyle="1" w:styleId="6Char">
    <w:name w:val="عنوان 6 Char"/>
    <w:basedOn w:val="a1"/>
    <w:link w:val="6"/>
    <w:uiPriority w:val="9"/>
    <w:semiHidden/>
    <w:rsid w:val="004521C2"/>
    <w:rPr>
      <w:rFonts w:eastAsiaTheme="majorEastAsia" w:cstheme="majorBidi"/>
      <w:i/>
      <w:iCs/>
      <w:color w:val="595959" w:themeColor="text1" w:themeTint="A6"/>
    </w:rPr>
  </w:style>
  <w:style w:type="character" w:customStyle="1" w:styleId="7Char">
    <w:name w:val="عنوان 7 Char"/>
    <w:basedOn w:val="a1"/>
    <w:link w:val="7"/>
    <w:uiPriority w:val="9"/>
    <w:semiHidden/>
    <w:rsid w:val="004521C2"/>
    <w:rPr>
      <w:rFonts w:eastAsiaTheme="majorEastAsia" w:cstheme="majorBidi"/>
      <w:color w:val="595959" w:themeColor="text1" w:themeTint="A6"/>
    </w:rPr>
  </w:style>
  <w:style w:type="character" w:customStyle="1" w:styleId="8Char">
    <w:name w:val="عنوان 8 Char"/>
    <w:basedOn w:val="a1"/>
    <w:link w:val="8"/>
    <w:uiPriority w:val="9"/>
    <w:semiHidden/>
    <w:rsid w:val="004521C2"/>
    <w:rPr>
      <w:rFonts w:eastAsiaTheme="majorEastAsia" w:cstheme="majorBidi"/>
      <w:i/>
      <w:iCs/>
      <w:color w:val="272727" w:themeColor="text1" w:themeTint="D8"/>
    </w:rPr>
  </w:style>
  <w:style w:type="character" w:customStyle="1" w:styleId="9Char">
    <w:name w:val="عنوان 9 Char"/>
    <w:basedOn w:val="a1"/>
    <w:link w:val="9"/>
    <w:uiPriority w:val="9"/>
    <w:semiHidden/>
    <w:rsid w:val="004521C2"/>
    <w:rPr>
      <w:rFonts w:eastAsiaTheme="majorEastAsia" w:cstheme="majorBidi"/>
      <w:color w:val="272727" w:themeColor="text1" w:themeTint="D8"/>
    </w:rPr>
  </w:style>
  <w:style w:type="paragraph" w:styleId="a4">
    <w:name w:val="Title"/>
    <w:basedOn w:val="a0"/>
    <w:next w:val="a0"/>
    <w:link w:val="Char"/>
    <w:uiPriority w:val="10"/>
    <w:qFormat/>
    <w:rsid w:val="0045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4521C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521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4521C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4521C2"/>
    <w:pPr>
      <w:spacing w:before="160"/>
      <w:jc w:val="center"/>
    </w:pPr>
    <w:rPr>
      <w:i/>
      <w:iCs/>
      <w:color w:val="404040" w:themeColor="text1" w:themeTint="BF"/>
    </w:rPr>
  </w:style>
  <w:style w:type="character" w:customStyle="1" w:styleId="Char1">
    <w:name w:val="اقتباس Char"/>
    <w:basedOn w:val="a1"/>
    <w:link w:val="a6"/>
    <w:uiPriority w:val="29"/>
    <w:rsid w:val="004521C2"/>
    <w:rPr>
      <w:i/>
      <w:iCs/>
      <w:color w:val="404040" w:themeColor="text1" w:themeTint="BF"/>
    </w:rPr>
  </w:style>
  <w:style w:type="paragraph" w:styleId="a7">
    <w:name w:val="List Paragraph"/>
    <w:basedOn w:val="a0"/>
    <w:uiPriority w:val="34"/>
    <w:qFormat/>
    <w:rsid w:val="004521C2"/>
    <w:pPr>
      <w:ind w:left="720"/>
      <w:contextualSpacing/>
    </w:pPr>
  </w:style>
  <w:style w:type="character" w:styleId="a8">
    <w:name w:val="Intense Emphasis"/>
    <w:basedOn w:val="a1"/>
    <w:uiPriority w:val="21"/>
    <w:qFormat/>
    <w:rsid w:val="004521C2"/>
    <w:rPr>
      <w:i/>
      <w:iCs/>
      <w:color w:val="2F5496" w:themeColor="accent1" w:themeShade="BF"/>
    </w:rPr>
  </w:style>
  <w:style w:type="paragraph" w:styleId="a9">
    <w:name w:val="Intense Quote"/>
    <w:basedOn w:val="a0"/>
    <w:next w:val="a0"/>
    <w:link w:val="Char2"/>
    <w:uiPriority w:val="30"/>
    <w:qFormat/>
    <w:rsid w:val="0045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4521C2"/>
    <w:rPr>
      <w:i/>
      <w:iCs/>
      <w:color w:val="2F5496" w:themeColor="accent1" w:themeShade="BF"/>
    </w:rPr>
  </w:style>
  <w:style w:type="character" w:styleId="aa">
    <w:name w:val="Intense Reference"/>
    <w:basedOn w:val="a1"/>
    <w:uiPriority w:val="32"/>
    <w:qFormat/>
    <w:rsid w:val="004521C2"/>
    <w:rPr>
      <w:b/>
      <w:bCs/>
      <w:smallCaps/>
      <w:color w:val="2F5496" w:themeColor="accent1" w:themeShade="BF"/>
      <w:spacing w:val="5"/>
    </w:rPr>
  </w:style>
  <w:style w:type="table" w:styleId="ab">
    <w:name w:val="Table Grid"/>
    <w:basedOn w:val="a2"/>
    <w:uiPriority w:val="59"/>
    <w:rsid w:val="001F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uiPriority w:val="41"/>
    <w:rsid w:val="001F2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1"/>
    <w:uiPriority w:val="99"/>
    <w:unhideWhenUsed/>
    <w:rsid w:val="00A97727"/>
    <w:rPr>
      <w:color w:val="0000FF"/>
      <w:u w:val="single"/>
    </w:rPr>
  </w:style>
  <w:style w:type="paragraph" w:styleId="ac">
    <w:name w:val="header"/>
    <w:basedOn w:val="a0"/>
    <w:link w:val="Char3"/>
    <w:uiPriority w:val="99"/>
    <w:unhideWhenUsed/>
    <w:rsid w:val="00A97727"/>
    <w:pPr>
      <w:tabs>
        <w:tab w:val="center" w:pos="4680"/>
        <w:tab w:val="right" w:pos="9360"/>
      </w:tabs>
      <w:spacing w:after="0" w:line="240" w:lineRule="auto"/>
    </w:pPr>
  </w:style>
  <w:style w:type="character" w:customStyle="1" w:styleId="Char3">
    <w:name w:val="رأس الصفحة Char"/>
    <w:basedOn w:val="a1"/>
    <w:link w:val="ac"/>
    <w:uiPriority w:val="99"/>
    <w:rsid w:val="00A97727"/>
    <w:rPr>
      <w:rFonts w:eastAsiaTheme="minorEastAsia"/>
      <w:lang w:val="fr-FR"/>
      <w14:ligatures w14:val="none"/>
    </w:rPr>
  </w:style>
  <w:style w:type="paragraph" w:styleId="ad">
    <w:name w:val="footer"/>
    <w:basedOn w:val="a0"/>
    <w:link w:val="Char4"/>
    <w:uiPriority w:val="99"/>
    <w:unhideWhenUsed/>
    <w:rsid w:val="00A97727"/>
    <w:pPr>
      <w:tabs>
        <w:tab w:val="center" w:pos="4680"/>
        <w:tab w:val="right" w:pos="9360"/>
      </w:tabs>
      <w:spacing w:after="0" w:line="240" w:lineRule="auto"/>
    </w:pPr>
  </w:style>
  <w:style w:type="character" w:customStyle="1" w:styleId="Char4">
    <w:name w:val="تذييل الصفحة Char"/>
    <w:basedOn w:val="a1"/>
    <w:link w:val="ad"/>
    <w:uiPriority w:val="99"/>
    <w:rsid w:val="00A97727"/>
    <w:rPr>
      <w:rFonts w:eastAsiaTheme="minorEastAsia"/>
      <w:lang w:val="fr-FR"/>
      <w14:ligatures w14:val="none"/>
    </w:rPr>
  </w:style>
  <w:style w:type="paragraph" w:styleId="ae">
    <w:name w:val="TOC Heading"/>
    <w:basedOn w:val="1"/>
    <w:next w:val="a0"/>
    <w:uiPriority w:val="39"/>
    <w:unhideWhenUsed/>
    <w:qFormat/>
    <w:rsid w:val="00A97727"/>
    <w:pPr>
      <w:tabs>
        <w:tab w:val="left" w:pos="7874"/>
        <w:tab w:val="right" w:pos="10092"/>
      </w:tabs>
      <w:spacing w:before="480" w:after="240" w:line="240" w:lineRule="auto"/>
      <w:contextualSpacing/>
      <w:outlineLvl w:val="9"/>
    </w:pPr>
    <w:rPr>
      <w:rFonts w:cs="Sakkal Majalla"/>
      <w:b/>
      <w:bCs/>
      <w:color w:val="auto"/>
      <w:sz w:val="28"/>
      <w:szCs w:val="28"/>
      <w:bdr w:val="none" w:sz="0" w:space="0" w:color="auto" w:frame="1"/>
      <w:lang w:eastAsia="ja-JP"/>
    </w:rPr>
  </w:style>
  <w:style w:type="paragraph" w:styleId="11">
    <w:name w:val="toc 1"/>
    <w:basedOn w:val="a0"/>
    <w:next w:val="a0"/>
    <w:autoRedefine/>
    <w:uiPriority w:val="39"/>
    <w:unhideWhenUsed/>
    <w:qFormat/>
    <w:rsid w:val="00A97727"/>
    <w:pPr>
      <w:shd w:val="clear" w:color="auto" w:fill="BDD6EE"/>
      <w:tabs>
        <w:tab w:val="right" w:leader="dot" w:pos="9912"/>
      </w:tabs>
      <w:bidi/>
      <w:spacing w:after="0" w:line="240" w:lineRule="auto"/>
    </w:pPr>
    <w:rPr>
      <w:rFonts w:ascii="Sakkal Majalla" w:eastAsia="Calibri" w:hAnsi="Sakkal Majalla" w:cs="Sakkal Majalla"/>
      <w:b/>
      <w:bCs/>
      <w:noProof/>
      <w:sz w:val="32"/>
      <w:szCs w:val="32"/>
    </w:rPr>
  </w:style>
  <w:style w:type="paragraph" w:styleId="20">
    <w:name w:val="toc 2"/>
    <w:basedOn w:val="a0"/>
    <w:next w:val="a0"/>
    <w:autoRedefine/>
    <w:uiPriority w:val="39"/>
    <w:unhideWhenUsed/>
    <w:qFormat/>
    <w:rsid w:val="00A97727"/>
    <w:pPr>
      <w:shd w:val="clear" w:color="auto" w:fill="FFF2CC"/>
      <w:tabs>
        <w:tab w:val="right" w:leader="dot" w:pos="9912"/>
      </w:tabs>
      <w:bidi/>
      <w:spacing w:after="0" w:line="240" w:lineRule="auto"/>
      <w:ind w:left="-72" w:hanging="360"/>
    </w:pPr>
    <w:rPr>
      <w:rFonts w:ascii="Sakkal Majalla" w:hAnsi="Sakkal Majalla" w:cs="Sakkal Majalla"/>
      <w:b/>
      <w:bCs/>
      <w:noProof/>
      <w:sz w:val="32"/>
      <w:szCs w:val="32"/>
    </w:rPr>
  </w:style>
  <w:style w:type="paragraph" w:styleId="af">
    <w:name w:val="Balloon Text"/>
    <w:basedOn w:val="a0"/>
    <w:link w:val="Char5"/>
    <w:uiPriority w:val="99"/>
    <w:semiHidden/>
    <w:unhideWhenUsed/>
    <w:rsid w:val="00A97727"/>
    <w:pPr>
      <w:spacing w:after="0" w:line="240" w:lineRule="auto"/>
    </w:pPr>
    <w:rPr>
      <w:rFonts w:ascii="Tahoma" w:hAnsi="Tahoma" w:cs="Tahoma"/>
      <w:sz w:val="16"/>
      <w:szCs w:val="16"/>
    </w:rPr>
  </w:style>
  <w:style w:type="character" w:customStyle="1" w:styleId="Char5">
    <w:name w:val="نص في بالون Char"/>
    <w:basedOn w:val="a1"/>
    <w:link w:val="af"/>
    <w:uiPriority w:val="99"/>
    <w:semiHidden/>
    <w:rsid w:val="00A97727"/>
    <w:rPr>
      <w:rFonts w:ascii="Tahoma" w:eastAsiaTheme="minorEastAsia" w:hAnsi="Tahoma" w:cs="Tahoma"/>
      <w:sz w:val="16"/>
      <w:szCs w:val="16"/>
      <w:lang w:val="fr-FR"/>
      <w14:ligatures w14:val="none"/>
    </w:rPr>
  </w:style>
  <w:style w:type="paragraph" w:customStyle="1" w:styleId="poesie">
    <w:name w:val="poesie"/>
    <w:link w:val="poesieChar"/>
    <w:qFormat/>
    <w:rsid w:val="00A97727"/>
    <w:pPr>
      <w:shd w:val="clear" w:color="auto" w:fill="D9D9D9" w:themeFill="background1" w:themeFillShade="D9"/>
      <w:bidi w:val="0"/>
      <w:spacing w:after="0" w:line="240" w:lineRule="auto"/>
      <w:ind w:right="-788"/>
      <w:jc w:val="center"/>
    </w:pPr>
    <w:rPr>
      <w:rFonts w:ascii="Sakkal Majalla" w:eastAsia="Calibri" w:hAnsi="Sakkal Majalla" w:cs="Sakkal Majalla"/>
      <w:b/>
      <w:bCs/>
      <w:noProof/>
      <w:sz w:val="32"/>
      <w:szCs w:val="32"/>
      <w:lang w:val="fr-FR"/>
      <w14:ligatures w14:val="none"/>
    </w:rPr>
  </w:style>
  <w:style w:type="character" w:customStyle="1" w:styleId="poesieChar">
    <w:name w:val="poesie Char"/>
    <w:basedOn w:val="a1"/>
    <w:link w:val="poesie"/>
    <w:rsid w:val="00A97727"/>
    <w:rPr>
      <w:rFonts w:ascii="Sakkal Majalla" w:eastAsia="Calibri" w:hAnsi="Sakkal Majalla" w:cs="Sakkal Majalla"/>
      <w:b/>
      <w:bCs/>
      <w:noProof/>
      <w:sz w:val="32"/>
      <w:szCs w:val="32"/>
      <w:shd w:val="clear" w:color="auto" w:fill="D9D9D9" w:themeFill="background1" w:themeFillShade="D9"/>
      <w:lang w:val="fr-FR"/>
      <w14:ligatures w14:val="none"/>
    </w:rPr>
  </w:style>
  <w:style w:type="character" w:customStyle="1" w:styleId="Char6">
    <w:name w:val="نص تعليق Char"/>
    <w:basedOn w:val="a1"/>
    <w:link w:val="af0"/>
    <w:uiPriority w:val="99"/>
    <w:semiHidden/>
    <w:rsid w:val="00A97727"/>
    <w:rPr>
      <w:sz w:val="20"/>
      <w:szCs w:val="20"/>
    </w:rPr>
  </w:style>
  <w:style w:type="paragraph" w:styleId="af0">
    <w:name w:val="annotation text"/>
    <w:basedOn w:val="a0"/>
    <w:link w:val="Char6"/>
    <w:uiPriority w:val="99"/>
    <w:semiHidden/>
    <w:unhideWhenUsed/>
    <w:rsid w:val="00A97727"/>
    <w:pPr>
      <w:spacing w:line="240" w:lineRule="auto"/>
    </w:pPr>
    <w:rPr>
      <w:rFonts w:eastAsiaTheme="minorHAnsi"/>
      <w:sz w:val="20"/>
      <w:szCs w:val="20"/>
      <w:lang w:val="en-US"/>
      <w14:ligatures w14:val="standardContextual"/>
    </w:rPr>
  </w:style>
  <w:style w:type="character" w:customStyle="1" w:styleId="Char10">
    <w:name w:val="نص تعليق Char1"/>
    <w:basedOn w:val="a1"/>
    <w:uiPriority w:val="99"/>
    <w:semiHidden/>
    <w:rsid w:val="00A97727"/>
    <w:rPr>
      <w:rFonts w:eastAsiaTheme="minorEastAsia"/>
      <w:sz w:val="20"/>
      <w:szCs w:val="20"/>
      <w:lang w:val="fr-FR"/>
      <w14:ligatures w14:val="none"/>
    </w:rPr>
  </w:style>
  <w:style w:type="character" w:customStyle="1" w:styleId="Char7">
    <w:name w:val="موضوع تعليق Char"/>
    <w:basedOn w:val="Char6"/>
    <w:link w:val="af1"/>
    <w:uiPriority w:val="99"/>
    <w:semiHidden/>
    <w:rsid w:val="00A97727"/>
    <w:rPr>
      <w:b/>
      <w:bCs/>
      <w:sz w:val="20"/>
      <w:szCs w:val="20"/>
    </w:rPr>
  </w:style>
  <w:style w:type="paragraph" w:styleId="af1">
    <w:name w:val="annotation subject"/>
    <w:basedOn w:val="af0"/>
    <w:next w:val="af0"/>
    <w:link w:val="Char7"/>
    <w:uiPriority w:val="99"/>
    <w:semiHidden/>
    <w:unhideWhenUsed/>
    <w:rsid w:val="00A97727"/>
    <w:rPr>
      <w:b/>
      <w:bCs/>
    </w:rPr>
  </w:style>
  <w:style w:type="character" w:customStyle="1" w:styleId="Char11">
    <w:name w:val="موضوع تعليق Char1"/>
    <w:basedOn w:val="Char10"/>
    <w:uiPriority w:val="99"/>
    <w:semiHidden/>
    <w:rsid w:val="00A97727"/>
    <w:rPr>
      <w:rFonts w:eastAsiaTheme="minorEastAsia"/>
      <w:b/>
      <w:bCs/>
      <w:sz w:val="20"/>
      <w:szCs w:val="20"/>
      <w:lang w:val="fr-FR"/>
      <w14:ligatures w14:val="none"/>
    </w:rPr>
  </w:style>
  <w:style w:type="paragraph" w:styleId="af2">
    <w:name w:val="footnote text"/>
    <w:basedOn w:val="a0"/>
    <w:link w:val="Char8"/>
    <w:uiPriority w:val="99"/>
    <w:semiHidden/>
    <w:unhideWhenUsed/>
    <w:rsid w:val="00A97727"/>
    <w:pPr>
      <w:bidi/>
      <w:spacing w:after="0" w:line="240" w:lineRule="auto"/>
    </w:pPr>
    <w:rPr>
      <w:sz w:val="20"/>
      <w:szCs w:val="20"/>
      <w:lang w:val="en-US"/>
    </w:rPr>
  </w:style>
  <w:style w:type="character" w:customStyle="1" w:styleId="Char8">
    <w:name w:val="نص حاشية سفلية Char"/>
    <w:basedOn w:val="a1"/>
    <w:link w:val="af2"/>
    <w:uiPriority w:val="99"/>
    <w:semiHidden/>
    <w:rsid w:val="00A97727"/>
    <w:rPr>
      <w:rFonts w:eastAsiaTheme="minorEastAsia"/>
      <w:sz w:val="20"/>
      <w:szCs w:val="20"/>
      <w14:ligatures w14:val="none"/>
    </w:rPr>
  </w:style>
  <w:style w:type="table" w:styleId="-6">
    <w:name w:val="Light List Accent 6"/>
    <w:basedOn w:val="a2"/>
    <w:uiPriority w:val="61"/>
    <w:rsid w:val="00A97727"/>
    <w:pPr>
      <w:bidi w:val="0"/>
      <w:spacing w:after="0" w:line="240" w:lineRule="auto"/>
    </w:pPr>
    <w:rPr>
      <w:rFonts w:eastAsiaTheme="minorEastAsi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f3">
    <w:name w:val="No Spacing"/>
    <w:link w:val="Char9"/>
    <w:uiPriority w:val="1"/>
    <w:qFormat/>
    <w:rsid w:val="00A97727"/>
    <w:pPr>
      <w:spacing w:after="0" w:line="240" w:lineRule="auto"/>
    </w:pPr>
    <w:rPr>
      <w:rFonts w:eastAsiaTheme="minorEastAsia"/>
      <w14:ligatures w14:val="none"/>
    </w:rPr>
  </w:style>
  <w:style w:type="character" w:customStyle="1" w:styleId="Char9">
    <w:name w:val="بلا تباعد Char"/>
    <w:basedOn w:val="a1"/>
    <w:link w:val="af3"/>
    <w:uiPriority w:val="1"/>
    <w:rsid w:val="00A97727"/>
    <w:rPr>
      <w:rFonts w:eastAsiaTheme="minorEastAsia"/>
      <w14:ligatures w14:val="none"/>
    </w:rPr>
  </w:style>
  <w:style w:type="character" w:customStyle="1" w:styleId="Char12">
    <w:name w:val="عنوان فرعي Char1"/>
    <w:basedOn w:val="a1"/>
    <w:uiPriority w:val="11"/>
    <w:rsid w:val="00A97727"/>
    <w:rPr>
      <w:rFonts w:ascii="Sakkal Majalla" w:eastAsia="Calibri" w:hAnsi="Sakkal Majalla" w:cs="Sakkal Majalla"/>
      <w:b/>
      <w:bCs/>
      <w:color w:val="000000" w:themeColor="text1"/>
      <w:sz w:val="36"/>
      <w:szCs w:val="36"/>
      <w:shd w:val="clear" w:color="auto" w:fill="9CC2E5"/>
      <w:lang w:val="en-US" w:bidi="ar-MA"/>
    </w:rPr>
  </w:style>
  <w:style w:type="paragraph" w:styleId="30">
    <w:name w:val="toc 3"/>
    <w:basedOn w:val="a0"/>
    <w:next w:val="a0"/>
    <w:autoRedefine/>
    <w:uiPriority w:val="39"/>
    <w:unhideWhenUsed/>
    <w:qFormat/>
    <w:rsid w:val="00A97727"/>
    <w:pPr>
      <w:shd w:val="clear" w:color="auto" w:fill="9CC2E5"/>
      <w:tabs>
        <w:tab w:val="right" w:leader="dot" w:pos="10082"/>
      </w:tabs>
      <w:bidi/>
      <w:spacing w:after="0" w:line="240" w:lineRule="auto"/>
      <w:ind w:left="-432"/>
    </w:pPr>
    <w:rPr>
      <w:rFonts w:ascii="Sakkal Majalla" w:hAnsi="Sakkal Majalla" w:cs="Sakkal Majalla"/>
      <w:b/>
      <w:bCs/>
      <w:noProof/>
      <w:sz w:val="32"/>
      <w:szCs w:val="32"/>
      <w:lang w:val="en-US" w:bidi="ar-MA"/>
    </w:rPr>
  </w:style>
  <w:style w:type="paragraph" w:styleId="af4">
    <w:name w:val="endnote text"/>
    <w:basedOn w:val="a0"/>
    <w:link w:val="Chara"/>
    <w:uiPriority w:val="99"/>
    <w:semiHidden/>
    <w:unhideWhenUsed/>
    <w:rsid w:val="00A97727"/>
    <w:pPr>
      <w:bidi/>
      <w:spacing w:after="0" w:line="240" w:lineRule="auto"/>
    </w:pPr>
    <w:rPr>
      <w:sz w:val="20"/>
      <w:szCs w:val="20"/>
      <w:lang w:val="en-US"/>
    </w:rPr>
  </w:style>
  <w:style w:type="character" w:customStyle="1" w:styleId="Chara">
    <w:name w:val="نص تعليق ختامي Char"/>
    <w:basedOn w:val="a1"/>
    <w:link w:val="af4"/>
    <w:uiPriority w:val="99"/>
    <w:semiHidden/>
    <w:rsid w:val="00A97727"/>
    <w:rPr>
      <w:rFonts w:eastAsiaTheme="minorEastAsia"/>
      <w:sz w:val="20"/>
      <w:szCs w:val="20"/>
      <w14:ligatures w14:val="none"/>
    </w:rPr>
  </w:style>
  <w:style w:type="character" w:styleId="af5">
    <w:name w:val="endnote reference"/>
    <w:basedOn w:val="a1"/>
    <w:uiPriority w:val="99"/>
    <w:semiHidden/>
    <w:unhideWhenUsed/>
    <w:rsid w:val="00A97727"/>
    <w:rPr>
      <w:vertAlign w:val="superscript"/>
    </w:rPr>
  </w:style>
  <w:style w:type="character" w:styleId="af6">
    <w:name w:val="footnote reference"/>
    <w:basedOn w:val="a1"/>
    <w:uiPriority w:val="99"/>
    <w:semiHidden/>
    <w:unhideWhenUsed/>
    <w:rsid w:val="00A97727"/>
    <w:rPr>
      <w:vertAlign w:val="superscript"/>
    </w:rPr>
  </w:style>
  <w:style w:type="paragraph" w:customStyle="1" w:styleId="H1">
    <w:name w:val="H1"/>
    <w:basedOn w:val="a0"/>
    <w:link w:val="H1Char"/>
    <w:rsid w:val="00A97727"/>
    <w:pPr>
      <w:keepNext/>
      <w:keepLines/>
      <w:shd w:val="clear" w:color="auto" w:fill="BDD6EE" w:themeFill="accent5" w:themeFillTint="66"/>
      <w:bidi/>
      <w:spacing w:after="0" w:line="240" w:lineRule="auto"/>
      <w:contextualSpacing/>
      <w:outlineLvl w:val="0"/>
    </w:pPr>
    <w:rPr>
      <w:rFonts w:ascii="Traditional Arabic" w:eastAsiaTheme="majorEastAsia" w:hAnsi="Traditional Arabic" w:cs="Traditional Arabic"/>
      <w:b/>
      <w:bCs/>
      <w:sz w:val="36"/>
      <w:szCs w:val="32"/>
      <w:bdr w:val="none" w:sz="0" w:space="0" w:color="auto" w:frame="1"/>
      <w:lang w:val="en-US"/>
    </w:rPr>
  </w:style>
  <w:style w:type="character" w:customStyle="1" w:styleId="H1Char">
    <w:name w:val="H1 Char"/>
    <w:basedOn w:val="a1"/>
    <w:link w:val="H1"/>
    <w:rsid w:val="00A97727"/>
    <w:rPr>
      <w:rFonts w:ascii="Traditional Arabic" w:eastAsiaTheme="majorEastAsia" w:hAnsi="Traditional Arabic" w:cs="Traditional Arabic"/>
      <w:b/>
      <w:bCs/>
      <w:sz w:val="36"/>
      <w:szCs w:val="32"/>
      <w:bdr w:val="none" w:sz="0" w:space="0" w:color="auto" w:frame="1"/>
      <w:shd w:val="clear" w:color="auto" w:fill="BDD6EE" w:themeFill="accent5" w:themeFillTint="66"/>
      <w14:ligatures w14:val="none"/>
    </w:rPr>
  </w:style>
  <w:style w:type="paragraph" w:customStyle="1" w:styleId="H3">
    <w:name w:val="H3"/>
    <w:basedOn w:val="H1"/>
    <w:link w:val="H3Char"/>
    <w:rsid w:val="00A97727"/>
    <w:pPr>
      <w:shd w:val="clear" w:color="auto" w:fill="FDE9D9"/>
    </w:pPr>
    <w:rPr>
      <w:lang w:bidi="ar-EG"/>
    </w:rPr>
  </w:style>
  <w:style w:type="character" w:customStyle="1" w:styleId="H3Char">
    <w:name w:val="H3 Char"/>
    <w:basedOn w:val="H1Char"/>
    <w:link w:val="H3"/>
    <w:rsid w:val="00A97727"/>
    <w:rPr>
      <w:rFonts w:ascii="Traditional Arabic" w:eastAsiaTheme="majorEastAsia" w:hAnsi="Traditional Arabic" w:cs="Traditional Arabic"/>
      <w:b/>
      <w:bCs/>
      <w:sz w:val="36"/>
      <w:szCs w:val="32"/>
      <w:bdr w:val="none" w:sz="0" w:space="0" w:color="auto" w:frame="1"/>
      <w:shd w:val="clear" w:color="auto" w:fill="FDE9D9"/>
      <w:lang w:bidi="ar-EG"/>
      <w14:ligatures w14:val="none"/>
    </w:rPr>
  </w:style>
  <w:style w:type="paragraph" w:customStyle="1" w:styleId="H2">
    <w:name w:val="H2"/>
    <w:basedOn w:val="12"/>
    <w:link w:val="H2Char"/>
    <w:rsid w:val="00A97727"/>
  </w:style>
  <w:style w:type="character" w:customStyle="1" w:styleId="H2Char">
    <w:name w:val="H2 Char"/>
    <w:basedOn w:val="a1"/>
    <w:link w:val="H2"/>
    <w:rsid w:val="00A97727"/>
    <w:rPr>
      <w:rFonts w:ascii="Sakkal Majalla" w:eastAsiaTheme="majorEastAsia" w:hAnsi="Sakkal Majalla" w:cs="Sakkal Majalla"/>
      <w:b/>
      <w:bCs/>
      <w:noProof/>
      <w:color w:val="000000" w:themeColor="text1"/>
      <w:sz w:val="32"/>
      <w:szCs w:val="32"/>
      <w:bdr w:val="none" w:sz="0" w:space="0" w:color="auto" w:frame="1"/>
      <w:shd w:val="clear" w:color="auto" w:fill="EDEDED" w:themeFill="accent3" w:themeFillTint="33"/>
      <w14:ligatures w14:val="none"/>
    </w:rPr>
  </w:style>
  <w:style w:type="paragraph" w:customStyle="1" w:styleId="H4">
    <w:name w:val="H4"/>
    <w:basedOn w:val="H3"/>
    <w:link w:val="H4Char"/>
    <w:rsid w:val="00A97727"/>
    <w:pPr>
      <w:shd w:val="clear" w:color="auto" w:fill="F2F2F2" w:themeFill="background1" w:themeFillShade="F2"/>
    </w:pPr>
  </w:style>
  <w:style w:type="character" w:customStyle="1" w:styleId="H4Char">
    <w:name w:val="H4 Char"/>
    <w:basedOn w:val="H3Char"/>
    <w:link w:val="H4"/>
    <w:rsid w:val="00A97727"/>
    <w:rPr>
      <w:rFonts w:ascii="Traditional Arabic" w:eastAsiaTheme="majorEastAsia" w:hAnsi="Traditional Arabic" w:cs="Traditional Arabic"/>
      <w:b/>
      <w:bCs/>
      <w:sz w:val="36"/>
      <w:szCs w:val="32"/>
      <w:bdr w:val="none" w:sz="0" w:space="0" w:color="auto" w:frame="1"/>
      <w:shd w:val="clear" w:color="auto" w:fill="F2F2F2" w:themeFill="background1" w:themeFillShade="F2"/>
      <w:lang w:bidi="ar-EG"/>
      <w14:ligatures w14:val="none"/>
    </w:rPr>
  </w:style>
  <w:style w:type="paragraph" w:styleId="40">
    <w:name w:val="toc 4"/>
    <w:basedOn w:val="a0"/>
    <w:next w:val="a0"/>
    <w:autoRedefine/>
    <w:uiPriority w:val="39"/>
    <w:unhideWhenUsed/>
    <w:rsid w:val="00A97727"/>
    <w:pPr>
      <w:shd w:val="clear" w:color="auto" w:fill="D9E2F3" w:themeFill="accent1" w:themeFillTint="33"/>
      <w:tabs>
        <w:tab w:val="right" w:leader="dot" w:pos="10790"/>
      </w:tabs>
      <w:bidi/>
      <w:spacing w:after="0" w:line="240" w:lineRule="auto"/>
      <w:ind w:left="660"/>
    </w:pPr>
    <w:rPr>
      <w:lang w:val="en-US"/>
    </w:rPr>
  </w:style>
  <w:style w:type="character" w:styleId="af7">
    <w:name w:val="Emphasis"/>
    <w:basedOn w:val="a1"/>
    <w:uiPriority w:val="20"/>
    <w:qFormat/>
    <w:rsid w:val="00A97727"/>
    <w:rPr>
      <w:i/>
      <w:iCs/>
    </w:rPr>
  </w:style>
  <w:style w:type="paragraph" w:customStyle="1" w:styleId="af8">
    <w:name w:val="النص"/>
    <w:rsid w:val="00A97727"/>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bdr w:val="nil"/>
      <w:lang w:val="ar-SA" w:eastAsia="fr-FR"/>
      <w14:ligatures w14:val="none"/>
    </w:rPr>
  </w:style>
  <w:style w:type="character" w:styleId="af9">
    <w:name w:val="Placeholder Text"/>
    <w:basedOn w:val="a1"/>
    <w:uiPriority w:val="99"/>
    <w:semiHidden/>
    <w:rsid w:val="00A97727"/>
    <w:rPr>
      <w:color w:val="808080"/>
    </w:rPr>
  </w:style>
  <w:style w:type="paragraph" w:customStyle="1" w:styleId="13">
    <w:name w:val="نص أساسي1"/>
    <w:rsid w:val="00A97727"/>
    <w:pPr>
      <w:bidi w:val="0"/>
      <w:spacing w:after="200" w:line="276" w:lineRule="auto"/>
    </w:pPr>
    <w:rPr>
      <w:rFonts w:ascii="Calibri" w:eastAsia="Calibri" w:hAnsi="Calibri" w:cs="Calibri"/>
      <w:color w:val="000000"/>
      <w:u w:color="000000"/>
      <w:lang w:val="ar-SA"/>
      <w14:ligatures w14:val="none"/>
    </w:rPr>
  </w:style>
  <w:style w:type="numbering" w:customStyle="1" w:styleId="a">
    <w:name w:val="تعداد نقطي"/>
    <w:rsid w:val="00A97727"/>
    <w:pPr>
      <w:numPr>
        <w:numId w:val="8"/>
      </w:numPr>
    </w:pPr>
  </w:style>
  <w:style w:type="paragraph" w:styleId="50">
    <w:name w:val="toc 5"/>
    <w:basedOn w:val="a0"/>
    <w:next w:val="a0"/>
    <w:autoRedefine/>
    <w:uiPriority w:val="39"/>
    <w:unhideWhenUsed/>
    <w:rsid w:val="00A97727"/>
    <w:pPr>
      <w:bidi/>
      <w:spacing w:after="100" w:line="259" w:lineRule="auto"/>
      <w:ind w:left="880"/>
    </w:pPr>
    <w:rPr>
      <w:lang w:val="en-US"/>
    </w:rPr>
  </w:style>
  <w:style w:type="paragraph" w:styleId="60">
    <w:name w:val="toc 6"/>
    <w:basedOn w:val="a0"/>
    <w:next w:val="a0"/>
    <w:autoRedefine/>
    <w:uiPriority w:val="39"/>
    <w:unhideWhenUsed/>
    <w:rsid w:val="00A97727"/>
    <w:pPr>
      <w:bidi/>
      <w:spacing w:after="100" w:line="259" w:lineRule="auto"/>
      <w:ind w:left="1100"/>
    </w:pPr>
    <w:rPr>
      <w:lang w:val="en-US"/>
    </w:rPr>
  </w:style>
  <w:style w:type="paragraph" w:styleId="70">
    <w:name w:val="toc 7"/>
    <w:basedOn w:val="a0"/>
    <w:next w:val="a0"/>
    <w:autoRedefine/>
    <w:uiPriority w:val="39"/>
    <w:unhideWhenUsed/>
    <w:rsid w:val="00A97727"/>
    <w:pPr>
      <w:bidi/>
      <w:spacing w:after="100" w:line="259" w:lineRule="auto"/>
      <w:ind w:left="1320"/>
    </w:pPr>
    <w:rPr>
      <w:lang w:val="en-US"/>
    </w:rPr>
  </w:style>
  <w:style w:type="paragraph" w:styleId="80">
    <w:name w:val="toc 8"/>
    <w:basedOn w:val="a0"/>
    <w:next w:val="a0"/>
    <w:autoRedefine/>
    <w:uiPriority w:val="39"/>
    <w:unhideWhenUsed/>
    <w:rsid w:val="00A97727"/>
    <w:pPr>
      <w:bidi/>
      <w:spacing w:after="100" w:line="259" w:lineRule="auto"/>
      <w:ind w:left="1540"/>
    </w:pPr>
    <w:rPr>
      <w:lang w:val="en-US"/>
    </w:rPr>
  </w:style>
  <w:style w:type="paragraph" w:styleId="90">
    <w:name w:val="toc 9"/>
    <w:basedOn w:val="a0"/>
    <w:next w:val="a0"/>
    <w:autoRedefine/>
    <w:uiPriority w:val="39"/>
    <w:unhideWhenUsed/>
    <w:rsid w:val="00A97727"/>
    <w:pPr>
      <w:bidi/>
      <w:spacing w:after="100" w:line="259" w:lineRule="auto"/>
      <w:ind w:left="1760"/>
    </w:pPr>
    <w:rPr>
      <w:lang w:val="en-US"/>
    </w:rPr>
  </w:style>
  <w:style w:type="paragraph" w:customStyle="1" w:styleId="Standard">
    <w:name w:val="Standard"/>
    <w:rsid w:val="00A97727"/>
    <w:pPr>
      <w:suppressAutoHyphens/>
      <w:autoSpaceDN w:val="0"/>
      <w:bidi w:val="0"/>
      <w:spacing w:after="0" w:line="240" w:lineRule="auto"/>
    </w:pPr>
    <w:rPr>
      <w:rFonts w:ascii="Liberation Serif" w:eastAsia="NSimSun" w:hAnsi="Liberation Serif" w:cs="Lucida Sans"/>
      <w:kern w:val="3"/>
      <w:sz w:val="24"/>
      <w:szCs w:val="24"/>
      <w:lang w:eastAsia="zh-CN" w:bidi="hi-IN"/>
      <w14:ligatures w14:val="none"/>
    </w:rPr>
  </w:style>
  <w:style w:type="paragraph" w:customStyle="1" w:styleId="110">
    <w:name w:val="11"/>
    <w:basedOn w:val="a0"/>
    <w:link w:val="11Char"/>
    <w:rsid w:val="00A97727"/>
    <w:pPr>
      <w:shd w:val="clear" w:color="auto" w:fill="ACB9CA" w:themeFill="text2" w:themeFillTint="66"/>
      <w:bidi/>
      <w:spacing w:after="160" w:line="240" w:lineRule="auto"/>
      <w:jc w:val="both"/>
    </w:pPr>
    <w:rPr>
      <w:rFonts w:ascii="Sakkal Majalla" w:hAnsi="Sakkal Majalla" w:cs="Sakkal Majalla"/>
      <w:sz w:val="36"/>
      <w:szCs w:val="36"/>
      <w:lang w:val="en-US"/>
    </w:rPr>
  </w:style>
  <w:style w:type="paragraph" w:customStyle="1" w:styleId="22">
    <w:name w:val="22"/>
    <w:basedOn w:val="a0"/>
    <w:link w:val="22Char"/>
    <w:rsid w:val="00A97727"/>
    <w:pPr>
      <w:bidi/>
      <w:spacing w:after="160" w:line="240" w:lineRule="auto"/>
      <w:jc w:val="both"/>
    </w:pPr>
    <w:rPr>
      <w:rFonts w:ascii="Sakkal Majalla" w:hAnsi="Sakkal Majalla" w:cs="Sakkal Majalla"/>
      <w:color w:val="0070C0"/>
      <w:sz w:val="36"/>
      <w:szCs w:val="36"/>
      <w:lang w:val="en-US"/>
    </w:rPr>
  </w:style>
  <w:style w:type="character" w:customStyle="1" w:styleId="11Char">
    <w:name w:val="11 Char"/>
    <w:basedOn w:val="a1"/>
    <w:link w:val="110"/>
    <w:rsid w:val="00A97727"/>
    <w:rPr>
      <w:rFonts w:ascii="Sakkal Majalla" w:eastAsiaTheme="minorEastAsia" w:hAnsi="Sakkal Majalla" w:cs="Sakkal Majalla"/>
      <w:sz w:val="36"/>
      <w:szCs w:val="36"/>
      <w:shd w:val="clear" w:color="auto" w:fill="ACB9CA" w:themeFill="text2" w:themeFillTint="66"/>
      <w14:ligatures w14:val="none"/>
    </w:rPr>
  </w:style>
  <w:style w:type="character" w:customStyle="1" w:styleId="22Char">
    <w:name w:val="22 Char"/>
    <w:basedOn w:val="a1"/>
    <w:link w:val="22"/>
    <w:rsid w:val="00A97727"/>
    <w:rPr>
      <w:rFonts w:ascii="Sakkal Majalla" w:eastAsiaTheme="minorEastAsia" w:hAnsi="Sakkal Majalla" w:cs="Sakkal Majalla"/>
      <w:color w:val="0070C0"/>
      <w:sz w:val="36"/>
      <w:szCs w:val="36"/>
      <w14:ligatures w14:val="none"/>
    </w:rPr>
  </w:style>
  <w:style w:type="paragraph" w:customStyle="1" w:styleId="112">
    <w:name w:val="112"/>
    <w:basedOn w:val="a0"/>
    <w:link w:val="112Char"/>
    <w:rsid w:val="00A97727"/>
    <w:pPr>
      <w:shd w:val="clear" w:color="auto" w:fill="E2EFD9" w:themeFill="accent6" w:themeFillTint="33"/>
      <w:bidi/>
      <w:spacing w:after="360" w:line="240" w:lineRule="auto"/>
      <w:jc w:val="both"/>
    </w:pPr>
    <w:rPr>
      <w:rFonts w:ascii="Sakkal Majalla" w:hAnsi="Sakkal Majalla" w:cs="Sakkal Majalla"/>
      <w:sz w:val="34"/>
      <w:szCs w:val="34"/>
      <w:lang w:val="en-US" w:bidi="ar-JO"/>
    </w:rPr>
  </w:style>
  <w:style w:type="character" w:customStyle="1" w:styleId="112Char">
    <w:name w:val="112 Char"/>
    <w:basedOn w:val="a1"/>
    <w:link w:val="112"/>
    <w:rsid w:val="00A97727"/>
    <w:rPr>
      <w:rFonts w:ascii="Sakkal Majalla" w:eastAsiaTheme="minorEastAsia" w:hAnsi="Sakkal Majalla" w:cs="Sakkal Majalla"/>
      <w:sz w:val="34"/>
      <w:szCs w:val="34"/>
      <w:shd w:val="clear" w:color="auto" w:fill="E2EFD9" w:themeFill="accent6" w:themeFillTint="33"/>
      <w:lang w:bidi="ar-JO"/>
      <w14:ligatures w14:val="none"/>
    </w:rPr>
  </w:style>
  <w:style w:type="paragraph" w:customStyle="1" w:styleId="afa">
    <w:name w:val="تعريف"/>
    <w:basedOn w:val="a0"/>
    <w:link w:val="Charb"/>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paragraph" w:customStyle="1" w:styleId="afb">
    <w:name w:val="كلمة يليها تعريف"/>
    <w:basedOn w:val="afc"/>
    <w:link w:val="Charc"/>
    <w:qFormat/>
    <w:rsid w:val="00A97727"/>
    <w:rPr>
      <w:rFonts w:ascii="Sakkal Majalla" w:hAnsi="Sakkal Majalla" w:cs="Sakkal Majalla"/>
      <w:color w:val="2E74B5" w:themeColor="accent5" w:themeShade="BF"/>
      <w:sz w:val="32"/>
      <w:szCs w:val="32"/>
    </w:rPr>
  </w:style>
  <w:style w:type="character" w:customStyle="1" w:styleId="Charb">
    <w:name w:val="تعريف Char"/>
    <w:basedOn w:val="a1"/>
    <w:link w:val="afa"/>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paragraph" w:customStyle="1" w:styleId="afd">
    <w:name w:val="وحي"/>
    <w:basedOn w:val="a0"/>
    <w:link w:val="Chard"/>
    <w:qFormat/>
    <w:rsid w:val="00A97727"/>
    <w:pPr>
      <w:bidi/>
      <w:spacing w:after="0" w:line="240" w:lineRule="auto"/>
      <w:jc w:val="both"/>
    </w:pPr>
    <w:rPr>
      <w:rFonts w:ascii="Traditional Arabic" w:hAnsi="Traditional Arabic" w:cs="Traditional Arabic"/>
      <w:b/>
      <w:bCs/>
      <w:color w:val="538135" w:themeColor="accent6" w:themeShade="BF"/>
      <w:sz w:val="28"/>
      <w:szCs w:val="28"/>
      <w:shd w:val="clear" w:color="auto" w:fill="FFFFFF"/>
      <w:lang w:val="en-US"/>
    </w:rPr>
  </w:style>
  <w:style w:type="character" w:customStyle="1" w:styleId="Charc">
    <w:name w:val="كلمة يليها تعريف Char"/>
    <w:basedOn w:val="a1"/>
    <w:link w:val="afb"/>
    <w:rsid w:val="00A97727"/>
    <w:rPr>
      <w:rFonts w:ascii="Sakkal Majalla" w:eastAsiaTheme="minorEastAsia" w:hAnsi="Sakkal Majalla" w:cs="Sakkal Majalla"/>
      <w:color w:val="2E74B5" w:themeColor="accent5" w:themeShade="BF"/>
      <w:sz w:val="32"/>
      <w:szCs w:val="32"/>
      <w:bdr w:val="none" w:sz="0" w:space="0" w:color="auto" w:frame="1"/>
      <w14:ligatures w14:val="none"/>
    </w:rPr>
  </w:style>
  <w:style w:type="paragraph" w:customStyle="1" w:styleId="afe">
    <w:name w:val="عنوان رئيسي"/>
    <w:basedOn w:val="H1"/>
    <w:link w:val="Chare"/>
    <w:qFormat/>
    <w:rsid w:val="00A97727"/>
    <w:pPr>
      <w:spacing w:after="240"/>
    </w:pPr>
    <w:rPr>
      <w:color w:val="2F5496" w:themeColor="accent1" w:themeShade="BF"/>
    </w:rPr>
  </w:style>
  <w:style w:type="character" w:customStyle="1" w:styleId="Chard">
    <w:name w:val="وحي Char"/>
    <w:basedOn w:val="a1"/>
    <w:link w:val="afd"/>
    <w:rsid w:val="00A97727"/>
    <w:rPr>
      <w:rFonts w:ascii="Traditional Arabic" w:eastAsiaTheme="minorEastAsia" w:hAnsi="Traditional Arabic" w:cs="Traditional Arabic"/>
      <w:b/>
      <w:bCs/>
      <w:color w:val="538135" w:themeColor="accent6" w:themeShade="BF"/>
      <w:sz w:val="28"/>
      <w:szCs w:val="28"/>
      <w14:ligatures w14:val="none"/>
    </w:rPr>
  </w:style>
  <w:style w:type="paragraph" w:customStyle="1" w:styleId="12">
    <w:name w:val="عنوان فرعي1"/>
    <w:basedOn w:val="a0"/>
    <w:qFormat/>
    <w:rsid w:val="00A97727"/>
    <w:pPr>
      <w:keepNext/>
      <w:keepLines/>
      <w:shd w:val="clear" w:color="auto" w:fill="EDEDED" w:themeFill="accent3" w:themeFillTint="33"/>
      <w:bidi/>
      <w:spacing w:before="40" w:after="240" w:line="240" w:lineRule="auto"/>
      <w:outlineLvl w:val="1"/>
    </w:pPr>
    <w:rPr>
      <w:rFonts w:ascii="Sakkal Majalla" w:eastAsiaTheme="majorEastAsia" w:hAnsi="Sakkal Majalla" w:cs="Sakkal Majalla"/>
      <w:b/>
      <w:bCs/>
      <w:noProof/>
      <w:color w:val="000000" w:themeColor="text1"/>
      <w:sz w:val="32"/>
      <w:szCs w:val="32"/>
      <w:bdr w:val="none" w:sz="0" w:space="0" w:color="auto" w:frame="1"/>
      <w:lang w:val="en-US"/>
    </w:rPr>
  </w:style>
  <w:style w:type="character" w:customStyle="1" w:styleId="Chare">
    <w:name w:val="عنوان رئيسي Char"/>
    <w:basedOn w:val="1Char"/>
    <w:link w:val="afe"/>
    <w:rsid w:val="00A97727"/>
    <w:rPr>
      <w:rFonts w:ascii="Traditional Arabic" w:eastAsiaTheme="majorEastAsia" w:hAnsi="Traditional Arabic" w:cs="Traditional Arabic"/>
      <w:b/>
      <w:bCs/>
      <w:color w:val="2F5496" w:themeColor="accent1" w:themeShade="BF"/>
      <w:sz w:val="36"/>
      <w:szCs w:val="32"/>
      <w:bdr w:val="none" w:sz="0" w:space="0" w:color="auto" w:frame="1"/>
      <w:shd w:val="clear" w:color="auto" w:fill="BDD6EE" w:themeFill="accent5" w:themeFillTint="66"/>
      <w14:ligatures w14:val="none"/>
    </w:rPr>
  </w:style>
  <w:style w:type="paragraph" w:customStyle="1" w:styleId="afc">
    <w:name w:val="نص أسود"/>
    <w:basedOn w:val="a0"/>
    <w:link w:val="Charf"/>
    <w:qFormat/>
    <w:rsid w:val="00A97727"/>
    <w:pPr>
      <w:bidi/>
      <w:spacing w:after="0" w:line="240" w:lineRule="auto"/>
      <w:jc w:val="both"/>
    </w:pPr>
    <w:rPr>
      <w:rFonts w:ascii="Traditional Arabic" w:hAnsi="Traditional Arabic" w:cs="Traditional Arabic"/>
      <w:color w:val="323232"/>
      <w:sz w:val="28"/>
      <w:szCs w:val="28"/>
      <w:bdr w:val="none" w:sz="0" w:space="0" w:color="auto" w:frame="1"/>
      <w:lang w:val="en-US"/>
    </w:rPr>
  </w:style>
  <w:style w:type="paragraph" w:customStyle="1" w:styleId="aff">
    <w:name w:val="مهم"/>
    <w:basedOn w:val="a0"/>
    <w:link w:val="Charf0"/>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character" w:customStyle="1" w:styleId="Charf">
    <w:name w:val="نص أسود Char"/>
    <w:basedOn w:val="a1"/>
    <w:link w:val="afc"/>
    <w:rsid w:val="00A97727"/>
    <w:rPr>
      <w:rFonts w:ascii="Traditional Arabic" w:eastAsiaTheme="minorEastAsia" w:hAnsi="Traditional Arabic" w:cs="Traditional Arabic"/>
      <w:color w:val="323232"/>
      <w:sz w:val="28"/>
      <w:szCs w:val="28"/>
      <w:bdr w:val="none" w:sz="0" w:space="0" w:color="auto" w:frame="1"/>
      <w14:ligatures w14:val="none"/>
    </w:rPr>
  </w:style>
  <w:style w:type="character" w:customStyle="1" w:styleId="Charf0">
    <w:name w:val="مهم Char"/>
    <w:basedOn w:val="a1"/>
    <w:link w:val="aff"/>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character" w:styleId="aff0">
    <w:name w:val="FollowedHyperlink"/>
    <w:basedOn w:val="a1"/>
    <w:uiPriority w:val="99"/>
    <w:semiHidden/>
    <w:unhideWhenUsed/>
    <w:rsid w:val="00A9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1746</Words>
  <Characters>9954</Characters>
  <Application>Microsoft Office Word</Application>
  <DocSecurity>0</DocSecurity>
  <Lines>82</Lines>
  <Paragraphs>23</Paragraphs>
  <ScaleCrop>false</ScaleCrop>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9</cp:revision>
  <cp:lastPrinted>2026-06-14T19:00:00Z</cp:lastPrinted>
  <dcterms:created xsi:type="dcterms:W3CDTF">2026-05-05T07:52:00Z</dcterms:created>
  <dcterms:modified xsi:type="dcterms:W3CDTF">2026-06-14T19:00:00Z</dcterms:modified>
</cp:coreProperties>
</file>