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36899" w14:textId="77777777" w:rsidR="00642F4A" w:rsidRPr="00020C62" w:rsidRDefault="00642F4A" w:rsidP="00642F4A">
      <w:pPr>
        <w:bidi/>
        <w:spacing w:line="240" w:lineRule="auto"/>
        <w:ind w:firstLine="765"/>
        <w:jc w:val="center"/>
        <w:rPr>
          <w:rFonts w:ascii="Sakkal Majalla" w:eastAsia="Calibri" w:hAnsi="Sakkal Majalla" w:cs="Sakkal Majalla"/>
          <w:b/>
          <w:bCs/>
          <w:color w:val="217AB2"/>
          <w:sz w:val="36"/>
          <w:szCs w:val="36"/>
          <w:lang w:val="en-US" w:bidi="ar-MA"/>
          <w14:textFill>
            <w14:gradFill>
              <w14:gsLst>
                <w14:gs w14:pos="0">
                  <w14:srgbClr w14:val="217AB2">
                    <w14:shade w14:val="30000"/>
                    <w14:satMod w14:val="115000"/>
                  </w14:srgbClr>
                </w14:gs>
                <w14:gs w14:pos="50000">
                  <w14:srgbClr w14:val="6FBACF"/>
                </w14:gs>
                <w14:gs w14:pos="100000">
                  <w14:srgbClr w14:val="217AB2">
                    <w14:shade w14:val="100000"/>
                    <w14:satMod w14:val="115000"/>
                  </w14:srgbClr>
                </w14:gs>
              </w14:gsLst>
              <w14:lin w14:ang="8100000" w14:scaled="0"/>
            </w14:gradFill>
          </w14:textFill>
        </w:rPr>
      </w:pPr>
    </w:p>
    <w:p w14:paraId="3A80AC0B" w14:textId="77777777" w:rsidR="00642F4A" w:rsidRPr="00020C62" w:rsidRDefault="00642F4A" w:rsidP="00642F4A">
      <w:pPr>
        <w:pStyle w:val="a5"/>
        <w:bidi/>
        <w:rPr>
          <w:sz w:val="32"/>
          <w:szCs w:val="32"/>
        </w:rPr>
      </w:pPr>
      <w:bookmarkStart w:id="0" w:name="_Toc57725620"/>
      <w:r w:rsidRPr="00020C62">
        <w:rPr>
          <w:sz w:val="32"/>
          <w:szCs w:val="32"/>
          <w:rtl/>
        </w:rPr>
        <w:t>المحـــاضــرة الرابعــــــة</w:t>
      </w:r>
      <w:bookmarkEnd w:id="0"/>
    </w:p>
    <w:p w14:paraId="75550280" w14:textId="77777777" w:rsidR="00642F4A" w:rsidRPr="00020C62" w:rsidRDefault="00642F4A" w:rsidP="00642F4A">
      <w:pPr>
        <w:bidi/>
        <w:spacing w:after="0" w:line="240" w:lineRule="auto"/>
        <w:jc w:val="center"/>
        <w:rPr>
          <w:rFonts w:ascii="Sakkal Majalla" w:eastAsia="Calibri" w:hAnsi="Sakkal Majalla" w:cs="Sakkal Majalla"/>
          <w:b/>
          <w:bCs/>
          <w:color w:val="217AB2"/>
          <w:sz w:val="52"/>
          <w:szCs w:val="52"/>
          <w:rtl/>
          <w:lang w:val="en-US" w:bidi="ar-MA"/>
          <w14:textFill>
            <w14:gradFill>
              <w14:gsLst>
                <w14:gs w14:pos="0">
                  <w14:srgbClr w14:val="217AB2">
                    <w14:shade w14:val="30000"/>
                    <w14:satMod w14:val="115000"/>
                  </w14:srgbClr>
                </w14:gs>
                <w14:gs w14:pos="50000">
                  <w14:srgbClr w14:val="6FBACF"/>
                </w14:gs>
                <w14:gs w14:pos="100000">
                  <w14:srgbClr w14:val="217AB2">
                    <w14:shade w14:val="100000"/>
                    <w14:satMod w14:val="115000"/>
                  </w14:srgbClr>
                </w14:gs>
              </w14:gsLst>
              <w14:lin w14:ang="8100000" w14:scaled="0"/>
            </w14:gradFill>
          </w14:textFill>
        </w:rPr>
      </w:pPr>
      <w:r w:rsidRPr="00020C62">
        <w:rPr>
          <w:rFonts w:ascii="Sakkal Majalla" w:hAnsi="Sakkal Majalla" w:cs="Sakkal Majalla"/>
          <w:color w:val="000000" w:themeColor="text1"/>
          <w:sz w:val="32"/>
          <w:szCs w:val="32"/>
          <w:rtl/>
        </w:rPr>
        <w:t>بسم الله الرحمن الرحيم</w:t>
      </w:r>
    </w:p>
    <w:p w14:paraId="594DE6E7" w14:textId="77777777" w:rsidR="00642F4A" w:rsidRPr="00020C62" w:rsidRDefault="00642F4A" w:rsidP="00642F4A">
      <w:pPr>
        <w:bidi/>
        <w:spacing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 xml:space="preserve">الحمد لله رب العالمين حمداً كثيراً طيباً مباركاً فيه كما يحب ربنا تبارك وتعالى ويرضى, اللهم لك الحمد لا نحصي ثناءً عليك أنت كما أثنيت على نفسك اللهم صل وسلم وبارك على عبدك ورسولك محمد. </w:t>
      </w:r>
    </w:p>
    <w:p w14:paraId="1CA0163E" w14:textId="77777777" w:rsidR="00642F4A" w:rsidRPr="00020C62" w:rsidRDefault="00642F4A" w:rsidP="00642F4A">
      <w:pPr>
        <w:pStyle w:val="1"/>
        <w:bidi/>
        <w:rPr>
          <w:rtl/>
        </w:rPr>
      </w:pPr>
      <w:bookmarkStart w:id="1" w:name="_Toc56856408"/>
      <w:bookmarkStart w:id="2" w:name="_Toc57725621"/>
      <w:r w:rsidRPr="00020C62">
        <w:rPr>
          <w:rtl/>
        </w:rPr>
        <w:t>فصلٌ في التنبيه إلى أهمية الفهم الصحيح لكلام الأوائل:</w:t>
      </w:r>
      <w:bookmarkEnd w:id="1"/>
      <w:bookmarkEnd w:id="2"/>
    </w:p>
    <w:p w14:paraId="448218B2"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 xml:space="preserve">استعينوا بالله نستفتح المجلس الرابع من مجالس شرح على فهم تطبيقات المحدثين, الفصل الثاني فصلٌ في التنبيه إلى أهمية الفهم الصحيح لكلام الأوائل وسبيل ذلك. </w:t>
      </w:r>
    </w:p>
    <w:p w14:paraId="4DFA4C24"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وفهم ألفاظ الرعيل الأول   لا بد منه بالطريق الأمثل</w:t>
      </w:r>
    </w:p>
    <w:p w14:paraId="1647D500"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فكتبهم ضــــرورةً تراجـــــع     لفهم ما قد قرروا وأبدعوا</w:t>
      </w:r>
    </w:p>
    <w:p w14:paraId="5CC32542" w14:textId="77777777" w:rsidR="00642F4A" w:rsidRPr="00020C62" w:rsidRDefault="00642F4A" w:rsidP="00642F4A">
      <w:pPr>
        <w:bidi/>
        <w:spacing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وأضرب المثال اذ يتضحُ   لـــــبُ الكلام بالمثال يفصــــــــحُ</w:t>
      </w:r>
    </w:p>
    <w:p w14:paraId="45794106"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 xml:space="preserve"> الآن سيضرب مثلاً على ضرورة وأهمية فهم المصطلحات الحديثية بناءً على تطبيقات الأئمة المتقدمين من أئمة الحديث ولأن هناك منازعةً في جدوى ذلك وأهميته وهناك منازعة أيضاً في أنه هل هناك فارق حقيقي أصلاً بين المناهج الحديثية أو لا؟ فهنا سيضرب مثلاً حتى يبين أن الخلاف حقيقي وأنه يجب فهم المصطلحات على ضوء التطبيقات المتعددة المتنوعة للحفاظ, قال:</w:t>
      </w:r>
    </w:p>
    <w:p w14:paraId="57C05A2C"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 xml:space="preserve">فلو حصرت صاحبي معنى الحسن   </w:t>
      </w:r>
      <w:r w:rsidRPr="00020C62">
        <w:rPr>
          <w:rFonts w:ascii="Sakkal Majalla" w:eastAsia="Calibri" w:hAnsi="Sakkal Majalla" w:cs="Sakkal Majalla"/>
          <w:b/>
          <w:bCs/>
          <w:noProof/>
          <w:sz w:val="32"/>
          <w:szCs w:val="32"/>
          <w:lang w:eastAsia="ja-JP"/>
        </w:rPr>
        <w:t xml:space="preserve"> </w:t>
      </w:r>
      <w:r w:rsidRPr="00020C62">
        <w:rPr>
          <w:rFonts w:ascii="Sakkal Majalla" w:eastAsia="Calibri" w:hAnsi="Sakkal Majalla" w:cs="Sakkal Majalla"/>
          <w:b/>
          <w:bCs/>
          <w:noProof/>
          <w:sz w:val="32"/>
          <w:szCs w:val="32"/>
          <w:rtl/>
          <w:lang w:val="en-US" w:eastAsia="ja-JP" w:bidi="ar-IQ"/>
        </w:rPr>
        <w:t xml:space="preserve">بما يصح دونما شرطٍ زكن </w:t>
      </w:r>
      <w:r w:rsidRPr="00020C62">
        <w:rPr>
          <w:rFonts w:ascii="Sakkal Majalla" w:eastAsia="Calibri" w:hAnsi="Sakkal Majalla" w:cs="Sakkal Majalla"/>
          <w:noProof/>
          <w:sz w:val="32"/>
          <w:szCs w:val="32"/>
          <w:rtl/>
          <w:lang w:val="en-US" w:eastAsia="ja-JP" w:bidi="ar-IQ"/>
        </w:rPr>
        <w:t>(</w:t>
      </w:r>
      <w:r w:rsidRPr="00020C62">
        <w:rPr>
          <w:rFonts w:ascii="Sakkal Majalla" w:eastAsia="Calibri" w:hAnsi="Sakkal Majalla" w:cs="Sakkal Majalla"/>
          <w:noProof/>
          <w:color w:val="7030A0"/>
          <w:sz w:val="32"/>
          <w:szCs w:val="32"/>
          <w:rtl/>
          <w:lang w:val="en-US" w:eastAsia="ja-JP" w:bidi="ar-IQ"/>
        </w:rPr>
        <w:t>زكن: علم</w:t>
      </w:r>
      <w:r w:rsidRPr="00020C62">
        <w:rPr>
          <w:rFonts w:ascii="Sakkal Majalla" w:eastAsia="Calibri" w:hAnsi="Sakkal Majalla" w:cs="Sakkal Majalla"/>
          <w:noProof/>
          <w:sz w:val="32"/>
          <w:szCs w:val="32"/>
          <w:rtl/>
          <w:lang w:val="en-US" w:eastAsia="ja-JP" w:bidi="ar-IQ"/>
        </w:rPr>
        <w:t>)</w:t>
      </w:r>
    </w:p>
    <w:p w14:paraId="09501F68"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color w:val="2E74B5" w:themeColor="accent5" w:themeShade="BF"/>
          <w:sz w:val="32"/>
          <w:szCs w:val="32"/>
          <w:rtl/>
          <w:lang w:val="en-US" w:eastAsia="ja-JP" w:bidi="ar-IQ"/>
        </w:rPr>
        <w:t>الحسن</w:t>
      </w:r>
      <w:r w:rsidRPr="00020C62">
        <w:rPr>
          <w:rFonts w:ascii="Sakkal Majalla" w:eastAsia="Calibri" w:hAnsi="Sakkal Majalla" w:cs="Sakkal Majalla"/>
          <w:noProof/>
          <w:color w:val="0070C0"/>
          <w:sz w:val="32"/>
          <w:szCs w:val="32"/>
          <w:rtl/>
          <w:lang w:val="en-US" w:eastAsia="ja-JP" w:bidi="ar-IQ"/>
        </w:rPr>
        <w:t xml:space="preserve"> </w:t>
      </w:r>
      <w:r w:rsidRPr="00020C62">
        <w:rPr>
          <w:rFonts w:ascii="Sakkal Majalla" w:eastAsia="Calibri" w:hAnsi="Sakkal Majalla" w:cs="Sakkal Majalla"/>
          <w:noProof/>
          <w:sz w:val="32"/>
          <w:szCs w:val="32"/>
          <w:rtl/>
          <w:lang w:val="en-US" w:eastAsia="ja-JP" w:bidi="ar-IQ"/>
        </w:rPr>
        <w:t>بالتعريف المشهور له خمسة شروط,  (</w:t>
      </w:r>
      <w:r w:rsidRPr="00020C62">
        <w:rPr>
          <w:rFonts w:ascii="Sakkal Majalla" w:eastAsia="Calibri" w:hAnsi="Sakkal Majalla" w:cs="Sakkal Majalla"/>
          <w:noProof/>
          <w:color w:val="7030A0"/>
          <w:sz w:val="32"/>
          <w:szCs w:val="32"/>
          <w:rtl/>
          <w:lang w:val="en-US" w:eastAsia="ja-JP" w:bidi="ar-IQ"/>
        </w:rPr>
        <w:t>فلو حصرت صاحبي معنى الحسن بما يصح</w:t>
      </w:r>
      <w:r w:rsidRPr="00020C62">
        <w:rPr>
          <w:rFonts w:ascii="Sakkal Majalla" w:eastAsia="Calibri" w:hAnsi="Sakkal Majalla" w:cs="Sakkal Majalla"/>
          <w:noProof/>
          <w:sz w:val="32"/>
          <w:szCs w:val="32"/>
          <w:rtl/>
          <w:lang w:val="en-US" w:eastAsia="ja-JP" w:bidi="ar-IQ"/>
        </w:rPr>
        <w:t>) هي شروط الحديث الحسن وهي نفسها شروط الحديث الصحيح دونما شرطٍ زكن أي شرط ضبطٍ.</w:t>
      </w:r>
    </w:p>
    <w:p w14:paraId="61D18EF4"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color w:val="2E74B5" w:themeColor="accent5" w:themeShade="BF"/>
          <w:sz w:val="32"/>
          <w:szCs w:val="32"/>
          <w:rtl/>
          <w:lang w:val="en-US" w:eastAsia="ja-JP" w:bidi="ar-IQ"/>
        </w:rPr>
        <w:t>الحديث الصحيح</w:t>
      </w:r>
      <w:r w:rsidRPr="00020C62">
        <w:rPr>
          <w:rFonts w:ascii="Sakkal Majalla" w:eastAsia="Calibri" w:hAnsi="Sakkal Majalla" w:cs="Sakkal Majalla"/>
          <w:noProof/>
          <w:sz w:val="32"/>
          <w:szCs w:val="32"/>
          <w:rtl/>
          <w:lang w:val="en-US" w:eastAsia="ja-JP" w:bidi="ar-IQ"/>
        </w:rPr>
        <w:t xml:space="preserve">: هو ما اتصل إسناده برواية العدل التام الضبط عن مثله من غير شذوذٍ ولا علة </w:t>
      </w:r>
      <w:r w:rsidRPr="00020C62">
        <w:rPr>
          <w:rFonts w:ascii="Sakkal Majalla" w:eastAsia="Calibri" w:hAnsi="Sakkal Majalla" w:cs="Sakkal Majalla"/>
          <w:noProof/>
          <w:sz w:val="32"/>
          <w:szCs w:val="32"/>
          <w:rtl/>
          <w:lang w:val="en-US" w:eastAsia="ja-JP"/>
        </w:rPr>
        <w:t>،</w:t>
      </w:r>
      <w:r w:rsidRPr="00020C62">
        <w:rPr>
          <w:rFonts w:ascii="Sakkal Majalla" w:eastAsia="Calibri" w:hAnsi="Sakkal Majalla" w:cs="Sakkal Majalla"/>
          <w:noProof/>
          <w:sz w:val="32"/>
          <w:szCs w:val="32"/>
          <w:rtl/>
          <w:lang w:val="en-US" w:eastAsia="ja-JP" w:bidi="ar-IQ"/>
        </w:rPr>
        <w:t xml:space="preserve"> </w:t>
      </w:r>
      <w:r w:rsidRPr="00020C62">
        <w:rPr>
          <w:rFonts w:ascii="Sakkal Majalla" w:eastAsia="Calibri" w:hAnsi="Sakkal Majalla" w:cs="Sakkal Majalla"/>
          <w:noProof/>
          <w:color w:val="2E74B5" w:themeColor="accent5" w:themeShade="BF"/>
          <w:sz w:val="32"/>
          <w:szCs w:val="32"/>
          <w:rtl/>
          <w:lang w:val="en-US" w:eastAsia="ja-JP" w:bidi="ar-IQ"/>
        </w:rPr>
        <w:t>الحسن</w:t>
      </w:r>
      <w:r w:rsidRPr="00020C62">
        <w:rPr>
          <w:rFonts w:ascii="Sakkal Majalla" w:eastAsia="Calibri" w:hAnsi="Sakkal Majalla" w:cs="Sakkal Majalla"/>
          <w:noProof/>
          <w:color w:val="0070C0"/>
          <w:sz w:val="32"/>
          <w:szCs w:val="32"/>
          <w:rtl/>
          <w:lang w:val="en-US" w:eastAsia="ja-JP" w:bidi="ar-IQ"/>
        </w:rPr>
        <w:t xml:space="preserve"> بتعريفه </w:t>
      </w:r>
      <w:r w:rsidRPr="00020C62">
        <w:rPr>
          <w:rFonts w:ascii="Sakkal Majalla" w:eastAsia="Calibri" w:hAnsi="Sakkal Majalla" w:cs="Sakkal Majalla"/>
          <w:noProof/>
          <w:color w:val="2E74B5" w:themeColor="accent5" w:themeShade="BF"/>
          <w:sz w:val="32"/>
          <w:szCs w:val="32"/>
          <w:rtl/>
          <w:lang w:val="en-US" w:eastAsia="ja-JP" w:bidi="ar-IQ"/>
        </w:rPr>
        <w:t>المشهور</w:t>
      </w:r>
      <w:r w:rsidRPr="00020C62">
        <w:rPr>
          <w:rFonts w:ascii="Sakkal Majalla" w:eastAsia="Calibri" w:hAnsi="Sakkal Majalla" w:cs="Sakkal Majalla"/>
          <w:noProof/>
          <w:sz w:val="32"/>
          <w:szCs w:val="32"/>
          <w:rtl/>
          <w:lang w:val="en-US" w:eastAsia="ja-JP" w:bidi="ar-IQ"/>
        </w:rPr>
        <w:t xml:space="preserve">: ما اتصل إسناده برواية العدل الذي خف ضبطه.. </w:t>
      </w:r>
    </w:p>
    <w:p w14:paraId="3F660CFE"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 xml:space="preserve"> فلو حصرت صاحبي معنى الحسن    بما يصح دونما شرطٍ زكن</w:t>
      </w:r>
      <w:r w:rsidRPr="00020C62">
        <w:rPr>
          <w:rFonts w:ascii="Sakkal Majalla" w:eastAsia="Calibri" w:hAnsi="Sakkal Majalla" w:cs="Sakkal Majalla"/>
          <w:noProof/>
          <w:sz w:val="32"/>
          <w:szCs w:val="32"/>
          <w:rtl/>
          <w:lang w:val="en-US" w:eastAsia="ja-JP" w:bidi="ar-IQ"/>
        </w:rPr>
        <w:t xml:space="preserve"> </w:t>
      </w:r>
      <w:r w:rsidRPr="00020C62">
        <w:rPr>
          <w:rFonts w:ascii="Sakkal Majalla" w:eastAsia="Calibri" w:hAnsi="Sakkal Majalla" w:cs="Sakkal Majalla"/>
          <w:noProof/>
          <w:sz w:val="32"/>
          <w:szCs w:val="32"/>
          <w:rtl/>
          <w:lang w:val="en-US" w:eastAsia="ja-JP"/>
        </w:rPr>
        <w:t>،</w:t>
      </w:r>
      <w:r w:rsidRPr="00020C62">
        <w:rPr>
          <w:rFonts w:ascii="Sakkal Majalla" w:eastAsia="Calibri" w:hAnsi="Sakkal Majalla" w:cs="Sakkal Majalla"/>
          <w:noProof/>
          <w:sz w:val="32"/>
          <w:szCs w:val="32"/>
          <w:rtl/>
          <w:lang w:val="en-US" w:eastAsia="ja-JP" w:bidi="ar-IQ"/>
        </w:rPr>
        <w:t>أي شرط ضبطٍ</w:t>
      </w:r>
    </w:p>
    <w:p w14:paraId="490D4AC2"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_ سؤال: لو فعلت ذلك حسن ما الذي سيحدث؟ (</w:t>
      </w:r>
      <w:r w:rsidRPr="00020C62">
        <w:rPr>
          <w:rFonts w:ascii="Sakkal Majalla" w:eastAsia="Calibri" w:hAnsi="Sakkal Majalla" w:cs="Sakkal Majalla"/>
          <w:noProof/>
          <w:color w:val="7030A0"/>
          <w:sz w:val="32"/>
          <w:szCs w:val="32"/>
          <w:rtl/>
          <w:lang w:val="en-US" w:eastAsia="ja-JP" w:bidi="ar-IQ"/>
        </w:rPr>
        <w:t>ثم إن قرأت بالفهم ذا في كتبهم حرجتا</w:t>
      </w:r>
      <w:r w:rsidRPr="00020C62">
        <w:rPr>
          <w:rFonts w:ascii="Sakkal Majalla" w:eastAsia="Calibri" w:hAnsi="Sakkal Majalla" w:cs="Sakkal Majalla"/>
          <w:noProof/>
          <w:sz w:val="32"/>
          <w:szCs w:val="32"/>
          <w:rtl/>
          <w:lang w:val="en-US" w:eastAsia="ja-JP" w:bidi="ar-IQ"/>
        </w:rPr>
        <w:t>)</w:t>
      </w:r>
      <w:r w:rsidRPr="00020C62">
        <w:rPr>
          <w:rFonts w:ascii="Sakkal Majalla" w:eastAsia="Calibri" w:hAnsi="Sakkal Majalla" w:cs="Sakkal Majalla"/>
          <w:noProof/>
          <w:sz w:val="32"/>
          <w:szCs w:val="32"/>
          <w:rtl/>
          <w:lang w:val="en-US" w:eastAsia="ja-JP"/>
        </w:rPr>
        <w:t>،</w:t>
      </w:r>
      <w:r w:rsidRPr="00020C62">
        <w:rPr>
          <w:rFonts w:ascii="Sakkal Majalla" w:eastAsia="Calibri" w:hAnsi="Sakkal Majalla" w:cs="Sakkal Majalla"/>
          <w:noProof/>
          <w:sz w:val="32"/>
          <w:szCs w:val="32"/>
          <w:rtl/>
          <w:lang w:val="en-US" w:eastAsia="ja-JP" w:bidi="ar-IQ"/>
        </w:rPr>
        <w:t xml:space="preserve"> إذا قرأت كتب المتقدمين من المحدثين وأنت لا تعرف من معنى الحسن إلا هذا المعنى ستقع في الحرج ثم ضرب الناظم عليه مثالا. </w:t>
      </w:r>
    </w:p>
    <w:p w14:paraId="1DF9D031"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فالترمذي يعد ما قد ضعف    ولم يكن لثقةٍ مخالفا</w:t>
      </w:r>
    </w:p>
    <w:p w14:paraId="13B4A7DE"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وليس في إسناده مكذب    فهو الذي حسنه فلتكتبوا</w:t>
      </w:r>
    </w:p>
    <w:p w14:paraId="1498AEBE"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بشرط أن يكون قد رواه    بلفظــــه أو حكمـــــــــه ســــــــــواه</w:t>
      </w:r>
    </w:p>
    <w:p w14:paraId="40746040"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lastRenderedPageBreak/>
        <w:t>فما روى في داخلٍ للمسجد    منقطعٌ بنصه لم يسند</w:t>
      </w:r>
    </w:p>
    <w:p w14:paraId="4B9D5E0D" w14:textId="77777777" w:rsidR="00642F4A" w:rsidRPr="00020C62" w:rsidRDefault="00642F4A" w:rsidP="00642F4A">
      <w:pPr>
        <w:bidi/>
        <w:spacing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وقال عنه في الكتاب حسنٌ    فالفهم من كلامهم يتزن</w:t>
      </w:r>
    </w:p>
    <w:p w14:paraId="6F2DFAA7"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 xml:space="preserve">الخلاصة هي أن </w:t>
      </w:r>
      <w:r w:rsidRPr="00020C62">
        <w:rPr>
          <w:rFonts w:ascii="Sakkal Majalla" w:eastAsia="Calibri" w:hAnsi="Sakkal Majalla" w:cs="Sakkal Majalla"/>
          <w:noProof/>
          <w:sz w:val="32"/>
          <w:szCs w:val="32"/>
          <w:u w:val="single"/>
          <w:rtl/>
          <w:lang w:val="en-US" w:eastAsia="ja-JP" w:bidi="ar-IQ"/>
        </w:rPr>
        <w:t>الترمذي يطلق الحسن على معنى ليس هو المعنى الذي تتوفر فيه الشروط الخمسة</w:t>
      </w:r>
      <w:r w:rsidRPr="00020C62">
        <w:rPr>
          <w:rFonts w:ascii="Sakkal Majalla" w:eastAsia="Calibri" w:hAnsi="Sakkal Majalla" w:cs="Sakkal Majalla"/>
          <w:noProof/>
          <w:sz w:val="32"/>
          <w:szCs w:val="32"/>
          <w:rtl/>
          <w:lang w:val="en-US" w:eastAsia="ja-JP" w:bidi="ar-IQ"/>
        </w:rPr>
        <w:t xml:space="preserve"> وإلا فهو يقول هذا حديثٌ حسنٌ وليس إسناده بالمتصل </w:t>
      </w:r>
      <w:r w:rsidRPr="00020C62">
        <w:rPr>
          <w:rFonts w:ascii="Sakkal Majalla" w:eastAsia="Calibri" w:hAnsi="Sakkal Majalla" w:cs="Sakkal Majalla"/>
          <w:noProof/>
          <w:sz w:val="32"/>
          <w:szCs w:val="32"/>
          <w:u w:val="single"/>
          <w:rtl/>
          <w:lang w:val="en-US" w:eastAsia="ja-JP" w:bidi="ar-IQ"/>
        </w:rPr>
        <w:t>والشرط الاول في الحديث الحسن بالتعريف السائد هو اتصال اسناد</w:t>
      </w:r>
      <w:r w:rsidRPr="00020C62">
        <w:rPr>
          <w:rFonts w:ascii="Sakkal Majalla" w:eastAsia="Calibri" w:hAnsi="Sakkal Majalla" w:cs="Sakkal Majalla"/>
          <w:noProof/>
          <w:sz w:val="32"/>
          <w:szCs w:val="32"/>
          <w:rtl/>
          <w:lang w:val="en-US" w:eastAsia="ja-JP" w:bidi="ar-IQ"/>
        </w:rPr>
        <w:t xml:space="preserve"> فكيف تجمع بين هذين الأمرين! وذكرت سابقاً ما يتعلق به وهذا ليس خاصا بالترمذي بل البخاري نفسه قال عن حديث أخرجه هو في صحيحه يعني صحيح ولا حسن بالاعتبار المتأخر, أي صحيح؛ قال عنه حسن.   الشافعي قال: عن حديث ابن عمرالذي هو: (</w:t>
      </w:r>
      <w:r w:rsidRPr="00020C62">
        <w:rPr>
          <w:rFonts w:ascii="Sakkal Majalla" w:eastAsia="Calibri" w:hAnsi="Sakkal Majalla" w:cs="Sakkal Majalla"/>
          <w:noProof/>
          <w:color w:val="385623" w:themeColor="accent6" w:themeShade="80"/>
          <w:sz w:val="32"/>
          <w:szCs w:val="32"/>
          <w:rtl/>
          <w:lang w:val="en-US" w:eastAsia="ja-JP" w:bidi="ar-IQ"/>
        </w:rPr>
        <w:t>فوجدت النبي مستقبلاً بيت المقدس لحاجته مستدبرا الكعبة</w:t>
      </w:r>
      <w:r w:rsidRPr="00020C62">
        <w:rPr>
          <w:rFonts w:ascii="Sakkal Majalla" w:eastAsia="Calibri" w:hAnsi="Sakkal Majalla" w:cs="Sakkal Majalla"/>
          <w:noProof/>
          <w:sz w:val="32"/>
          <w:szCs w:val="32"/>
          <w:rtl/>
          <w:lang w:val="en-US" w:eastAsia="ja-JP" w:bidi="ar-IQ"/>
        </w:rPr>
        <w:t>) حديث متفق عليه مشهور حديث ابن عمر ابن حكام وغيره قال عنه: حسن وهو من إسناد صحيح جداً.</w:t>
      </w:r>
    </w:p>
    <w:p w14:paraId="51F5C204"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 xml:space="preserve"> _ سؤال: هل يقصد بحسن أنه بالشروط الخمسة إلا شرط الضبط؟ لا أبدا فحتى لا تقع في الإشكال </w:t>
      </w:r>
      <w:r w:rsidRPr="00020C62">
        <w:rPr>
          <w:rFonts w:ascii="Sakkal Majalla" w:eastAsia="Calibri" w:hAnsi="Sakkal Majalla" w:cs="Sakkal Majalla"/>
          <w:noProof/>
          <w:sz w:val="32"/>
          <w:szCs w:val="32"/>
          <w:u w:val="single"/>
          <w:rtl/>
          <w:lang w:val="en-US" w:eastAsia="ja-JP" w:bidi="ar-IQ"/>
        </w:rPr>
        <w:t>تعود أن تنوع في معاني الألفاظ</w:t>
      </w:r>
      <w:r w:rsidRPr="00020C62">
        <w:rPr>
          <w:rFonts w:ascii="Sakkal Majalla" w:eastAsia="Calibri" w:hAnsi="Sakkal Majalla" w:cs="Sakkal Majalla"/>
          <w:noProof/>
          <w:sz w:val="32"/>
          <w:szCs w:val="32"/>
          <w:rtl/>
          <w:lang w:val="en-US" w:eastAsia="ja-JP" w:bidi="ar-IQ"/>
        </w:rPr>
        <w:t xml:space="preserve"> حسب تطبيقات الاوائل ثم قال الناظم يعضد هذا المعنى:</w:t>
      </w:r>
    </w:p>
    <w:p w14:paraId="5C20FC47"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والحافظ بن رجبٍ قد قال   ما ضعف ابن حنبلٍ وقال</w:t>
      </w:r>
    </w:p>
    <w:p w14:paraId="787B0E0D"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 xml:space="preserve"> _ سؤال: ما ضعف هنا ما موصلة أم نافية؟   موصولة</w:t>
      </w:r>
    </w:p>
    <w:p w14:paraId="23D6F5E5"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عنه من الارا أحب لي وأوجب   كحسنٍ للترمذي يقارب</w:t>
      </w:r>
    </w:p>
    <w:p w14:paraId="08A41EB2"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 xml:space="preserve"> أي أن ابن رجب في شرح العلل قال: (</w:t>
      </w:r>
      <w:r w:rsidRPr="00020C62">
        <w:rPr>
          <w:rFonts w:ascii="Sakkal Majalla" w:eastAsia="Calibri" w:hAnsi="Sakkal Majalla" w:cs="Sakkal Majalla"/>
          <w:noProof/>
          <w:color w:val="7030A0"/>
          <w:sz w:val="32"/>
          <w:szCs w:val="32"/>
          <w:rtl/>
          <w:lang w:val="en-US" w:eastAsia="ja-JP" w:bidi="ar-IQ"/>
        </w:rPr>
        <w:t>والحسن عند الترمذي قريبٌ من مراد أحمد بالضعيف</w:t>
      </w:r>
      <w:r w:rsidRPr="00020C62">
        <w:rPr>
          <w:rFonts w:ascii="Sakkal Majalla" w:eastAsia="Calibri" w:hAnsi="Sakkal Majalla" w:cs="Sakkal Majalla"/>
          <w:noProof/>
          <w:sz w:val="32"/>
          <w:szCs w:val="32"/>
          <w:rtl/>
          <w:lang w:val="en-US" w:eastAsia="ja-JP" w:bidi="ar-IQ"/>
        </w:rPr>
        <w:t xml:space="preserve">)  وهذا فيه تلخيص للشروط الثلاثة عند الترمذي عبارة الإمام أحمد المشهورة: ( </w:t>
      </w:r>
      <w:r w:rsidRPr="00020C62">
        <w:rPr>
          <w:rFonts w:ascii="Sakkal Majalla" w:eastAsia="Calibri" w:hAnsi="Sakkal Majalla" w:cs="Sakkal Majalla"/>
          <w:noProof/>
          <w:color w:val="7030A0"/>
          <w:sz w:val="32"/>
          <w:szCs w:val="32"/>
          <w:rtl/>
          <w:lang w:val="en-US" w:eastAsia="ja-JP" w:bidi="ar-IQ"/>
        </w:rPr>
        <w:t>ضعيف الحديث أحب إلي من رأي الرجال</w:t>
      </w:r>
      <w:r w:rsidRPr="00020C62">
        <w:rPr>
          <w:rFonts w:ascii="Sakkal Majalla" w:eastAsia="Calibri" w:hAnsi="Sakkal Majalla" w:cs="Sakkal Majalla"/>
          <w:noProof/>
          <w:sz w:val="32"/>
          <w:szCs w:val="32"/>
          <w:rtl/>
          <w:lang w:val="en-US" w:eastAsia="ja-JP" w:bidi="ar-IQ"/>
        </w:rPr>
        <w:t xml:space="preserve">). يقصد </w:t>
      </w:r>
      <w:r w:rsidRPr="00020C62">
        <w:rPr>
          <w:rFonts w:ascii="Sakkal Majalla" w:eastAsia="Calibri" w:hAnsi="Sakkal Majalla" w:cs="Sakkal Majalla"/>
          <w:noProof/>
          <w:sz w:val="32"/>
          <w:szCs w:val="32"/>
          <w:u w:val="single"/>
          <w:rtl/>
          <w:lang w:val="en-US" w:eastAsia="ja-JP" w:bidi="ar-IQ"/>
        </w:rPr>
        <w:t>بالضعيف هنا المقبول للإعتبار</w:t>
      </w:r>
      <w:r w:rsidRPr="00020C62">
        <w:rPr>
          <w:rFonts w:ascii="Sakkal Majalla" w:eastAsia="Calibri" w:hAnsi="Sakkal Majalla" w:cs="Sakkal Majalla"/>
          <w:noProof/>
          <w:sz w:val="32"/>
          <w:szCs w:val="32"/>
          <w:rtl/>
          <w:lang w:val="en-US" w:eastAsia="ja-JP" w:bidi="ar-IQ"/>
        </w:rPr>
        <w:t xml:space="preserve"> هو فيه ضعف يسير هذا الضعف الذي فيه ضعف يسير طبعاً ليس كل مقبول الاعتبار يقول عنه أحب إلي من رأي الرجال. المقبول اعتبارا درجات يعني هناك شيء يقترب من المقبول الاحتجاج في شيء ينزل إلى قريب من المردود واضح فهي في الطبقة المتوسطة أو العالية منه هذا يقول عنه الترمذي حسن</w:t>
      </w:r>
    </w:p>
    <w:p w14:paraId="1B3A579A"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 xml:space="preserve"> وماذا يقول فيه أبو داود؟ صالح </w:t>
      </w:r>
      <w:r w:rsidRPr="00020C62">
        <w:rPr>
          <w:rFonts w:ascii="Sakkal Majalla" w:eastAsia="Calibri" w:hAnsi="Sakkal Majalla" w:cs="Sakkal Majalla"/>
          <w:noProof/>
          <w:sz w:val="32"/>
          <w:szCs w:val="32"/>
          <w:rtl/>
          <w:lang w:val="en-US" w:eastAsia="ja-JP"/>
        </w:rPr>
        <w:t>،</w:t>
      </w:r>
      <w:r w:rsidRPr="00020C62">
        <w:rPr>
          <w:rFonts w:ascii="Sakkal Majalla" w:eastAsia="Calibri" w:hAnsi="Sakkal Majalla" w:cs="Sakkal Majalla"/>
          <w:noProof/>
          <w:sz w:val="32"/>
          <w:szCs w:val="32"/>
          <w:rtl/>
          <w:lang w:val="en-US" w:eastAsia="ja-JP" w:bidi="ar-IQ"/>
        </w:rPr>
        <w:t xml:space="preserve"> وبالتالي </w:t>
      </w:r>
      <w:r w:rsidRPr="00020C62">
        <w:rPr>
          <w:rFonts w:ascii="Sakkal Majalla" w:eastAsia="Calibri" w:hAnsi="Sakkal Majalla" w:cs="Sakkal Majalla"/>
          <w:noProof/>
          <w:color w:val="2E74B5" w:themeColor="accent5" w:themeShade="BF"/>
          <w:sz w:val="32"/>
          <w:szCs w:val="32"/>
          <w:rtl/>
          <w:lang w:val="en-US" w:eastAsia="ja-JP" w:bidi="ar-IQ"/>
        </w:rPr>
        <w:t>صالح عند أبي داود</w:t>
      </w:r>
      <w:r w:rsidRPr="00020C62">
        <w:rPr>
          <w:rFonts w:ascii="Sakkal Majalla" w:eastAsia="Calibri" w:hAnsi="Sakkal Majalla" w:cs="Sakkal Majalla"/>
          <w:noProof/>
          <w:sz w:val="32"/>
          <w:szCs w:val="32"/>
          <w:rtl/>
          <w:lang w:val="en-US" w:eastAsia="ja-JP" w:bidi="ar-IQ"/>
        </w:rPr>
        <w:t xml:space="preserve"> ليست بمعنى حسن عند المتأخرين. </w:t>
      </w:r>
    </w:p>
    <w:p w14:paraId="283F669E"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والحافظ ابن رجبٍ قد قال    ما ضعف ابن حنبلٍ وقال</w:t>
      </w:r>
    </w:p>
    <w:p w14:paraId="235093AB"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مـــن الارا أحب لــــــــي واوجـــــــب   كحســـــــــــنٍ للترمــــــذي يقـــــــارب</w:t>
      </w:r>
    </w:p>
    <w:p w14:paraId="653DB98C"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ومثله تعريـف لفــظ المنكر    لم يحصروه بالذي في الفكر</w:t>
      </w:r>
    </w:p>
    <w:p w14:paraId="0C041311"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ما هي الفكر؟ نخبة الفكر</w:t>
      </w:r>
      <w:r w:rsidRPr="00020C62">
        <w:rPr>
          <w:rFonts w:ascii="Sakkal Majalla" w:eastAsia="Calibri" w:hAnsi="Sakkal Majalla" w:cs="Sakkal Majalla"/>
          <w:noProof/>
          <w:sz w:val="32"/>
          <w:szCs w:val="32"/>
          <w:rtl/>
          <w:lang w:val="en-US" w:eastAsia="ja-JP"/>
        </w:rPr>
        <w:t>،</w:t>
      </w:r>
      <w:r w:rsidRPr="00020C62">
        <w:rPr>
          <w:rFonts w:ascii="Sakkal Majalla" w:eastAsia="Calibri" w:hAnsi="Sakkal Majalla" w:cs="Sakkal Majalla"/>
          <w:noProof/>
          <w:sz w:val="32"/>
          <w:szCs w:val="32"/>
          <w:rtl/>
          <w:lang w:val="en-US" w:eastAsia="ja-JP" w:bidi="ar-IQ"/>
        </w:rPr>
        <w:t xml:space="preserve">ما تعريف </w:t>
      </w:r>
      <w:r w:rsidRPr="00020C62">
        <w:rPr>
          <w:rFonts w:ascii="Sakkal Majalla" w:eastAsia="Calibri" w:hAnsi="Sakkal Majalla" w:cs="Sakkal Majalla"/>
          <w:noProof/>
          <w:color w:val="2E74B5" w:themeColor="accent5" w:themeShade="BF"/>
          <w:sz w:val="32"/>
          <w:szCs w:val="32"/>
          <w:rtl/>
          <w:lang w:val="en-US" w:eastAsia="ja-JP" w:bidi="ar-IQ"/>
        </w:rPr>
        <w:t>المنكر في نخبة الفكر</w:t>
      </w:r>
      <w:r w:rsidRPr="00020C62">
        <w:rPr>
          <w:rFonts w:ascii="Sakkal Majalla" w:eastAsia="Calibri" w:hAnsi="Sakkal Majalla" w:cs="Sakkal Majalla"/>
          <w:noProof/>
          <w:sz w:val="32"/>
          <w:szCs w:val="32"/>
          <w:rtl/>
          <w:lang w:val="en-US" w:eastAsia="ja-JP" w:bidi="ar-IQ"/>
        </w:rPr>
        <w:t xml:space="preserve">؟ </w:t>
      </w:r>
      <w:r w:rsidRPr="00020C62">
        <w:rPr>
          <w:rFonts w:ascii="Sakkal Majalla" w:eastAsia="Calibri" w:hAnsi="Sakkal Majalla" w:cs="Sakkal Majalla"/>
          <w:noProof/>
          <w:sz w:val="32"/>
          <w:szCs w:val="32"/>
          <w:u w:val="single"/>
          <w:rtl/>
          <w:lang w:val="en-US" w:eastAsia="ja-JP" w:bidi="ar-IQ"/>
        </w:rPr>
        <w:t>ما خالف فيه الضعيف ثقة</w:t>
      </w:r>
      <w:r w:rsidRPr="00020C62">
        <w:rPr>
          <w:rFonts w:ascii="Sakkal Majalla" w:eastAsia="Calibri" w:hAnsi="Sakkal Majalla" w:cs="Sakkal Majalla"/>
          <w:noProof/>
          <w:sz w:val="32"/>
          <w:szCs w:val="32"/>
          <w:rtl/>
          <w:lang w:val="en-US" w:eastAsia="ja-JP"/>
        </w:rPr>
        <w:t>،</w:t>
      </w:r>
      <w:r w:rsidRPr="00020C62">
        <w:rPr>
          <w:rFonts w:ascii="Sakkal Majalla" w:eastAsia="Calibri" w:hAnsi="Sakkal Majalla" w:cs="Sakkal Majalla"/>
          <w:noProof/>
          <w:sz w:val="32"/>
          <w:szCs w:val="32"/>
          <w:rtl/>
          <w:lang w:val="en-US" w:eastAsia="ja-JP" w:bidi="ar-IQ"/>
        </w:rPr>
        <w:t xml:space="preserve">هذا يقتضي أنه يكون الحديث له طريق واحد أم أكثر من طريق؟أكثر من طريق بعضها فيه ثقة وبعضها فيه ضعيف ولابد أن يكون الضعيف خالف الثقة فهذه الصورة المركبة للحديث الذي فيه ضعيفٌ وثقةٌ وخالف فيه الضعيف الثقة يسمى منكراً البعض لا يعرف من صورة المنكر إلا هذا التعريف. </w:t>
      </w:r>
    </w:p>
    <w:p w14:paraId="135C3989"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 xml:space="preserve">السؤال: هل هذه الصورة يقال عنها </w:t>
      </w:r>
      <w:r w:rsidRPr="00020C62">
        <w:rPr>
          <w:rFonts w:ascii="Sakkal Majalla" w:eastAsia="Calibri" w:hAnsi="Sakkal Majalla" w:cs="Sakkal Majalla"/>
          <w:noProof/>
          <w:sz w:val="32"/>
          <w:szCs w:val="32"/>
          <w:rtl/>
          <w:lang w:val="en-US" w:eastAsia="ja-JP"/>
        </w:rPr>
        <w:t>منكر</w:t>
      </w:r>
      <w:r w:rsidRPr="00020C62">
        <w:rPr>
          <w:rFonts w:ascii="Sakkal Majalla" w:eastAsia="Calibri" w:hAnsi="Sakkal Majalla" w:cs="Sakkal Majalla"/>
          <w:noProof/>
          <w:sz w:val="32"/>
          <w:szCs w:val="32"/>
          <w:rtl/>
          <w:lang w:val="en-US" w:eastAsia="ja-JP" w:bidi="ar-IQ"/>
        </w:rPr>
        <w:t xml:space="preserve"> عند المتقدمين؟ نعم يقال عنها منكر,  إذا أين الإشكال ؟أنه لا يوجد معنى للمنكر إلا هذا. </w:t>
      </w:r>
      <w:r w:rsidRPr="00020C62">
        <w:rPr>
          <w:rFonts w:ascii="Sakkal Majalla" w:eastAsia="Calibri" w:hAnsi="Sakkal Majalla" w:cs="Sakkal Majalla"/>
          <w:noProof/>
          <w:color w:val="2E74B5" w:themeColor="accent5" w:themeShade="BF"/>
          <w:sz w:val="32"/>
          <w:szCs w:val="32"/>
          <w:rtl/>
          <w:lang w:val="en-US" w:eastAsia="ja-JP" w:bidi="ar-IQ"/>
        </w:rPr>
        <w:t xml:space="preserve">صاحب البيقونية عرف المنكر </w:t>
      </w:r>
      <w:r w:rsidRPr="00020C62">
        <w:rPr>
          <w:rFonts w:ascii="Sakkal Majalla" w:eastAsia="Calibri" w:hAnsi="Sakkal Majalla" w:cs="Sakkal Majalla"/>
          <w:noProof/>
          <w:sz w:val="32"/>
          <w:szCs w:val="32"/>
          <w:rtl/>
          <w:lang w:val="en-US" w:eastAsia="ja-JP" w:bidi="ar-IQ"/>
        </w:rPr>
        <w:t xml:space="preserve">تعريف غير تعريف ابن حجر, </w:t>
      </w:r>
      <w:r w:rsidRPr="00020C62">
        <w:rPr>
          <w:rFonts w:ascii="Sakkal Majalla" w:eastAsia="Calibri" w:hAnsi="Sakkal Majalla" w:cs="Sakkal Majalla"/>
          <w:noProof/>
          <w:sz w:val="32"/>
          <w:szCs w:val="32"/>
          <w:rtl/>
          <w:lang w:val="en-US" w:eastAsia="ja-JP" w:bidi="ar-IQ"/>
        </w:rPr>
        <w:lastRenderedPageBreak/>
        <w:t>فقال: (</w:t>
      </w:r>
      <w:r w:rsidRPr="00020C62">
        <w:rPr>
          <w:rFonts w:ascii="Sakkal Majalla" w:eastAsia="Calibri" w:hAnsi="Sakkal Majalla" w:cs="Sakkal Majalla"/>
          <w:noProof/>
          <w:color w:val="7030A0"/>
          <w:sz w:val="32"/>
          <w:szCs w:val="32"/>
          <w:rtl/>
          <w:lang w:val="en-US" w:eastAsia="ja-JP" w:bidi="ar-IQ"/>
        </w:rPr>
        <w:t>والمنكر فرد وهناك المنكر متعدد</w:t>
      </w:r>
      <w:r w:rsidRPr="00020C62">
        <w:rPr>
          <w:rFonts w:ascii="Sakkal Majalla" w:eastAsia="Calibri" w:hAnsi="Sakkal Majalla" w:cs="Sakkal Majalla"/>
          <w:noProof/>
          <w:sz w:val="32"/>
          <w:szCs w:val="32"/>
          <w:rtl/>
          <w:lang w:val="en-US" w:eastAsia="ja-JP" w:bidi="ar-IQ"/>
        </w:rPr>
        <w:t>). ما خالف فيه الضعيف الثقة فرد ولا متعدد؟ متعدد؛ لأنه خالف يعني فيه ضعيف وثقة</w:t>
      </w:r>
      <w:r w:rsidRPr="00020C62">
        <w:rPr>
          <w:rFonts w:ascii="Sakkal Majalla" w:eastAsia="Calibri" w:hAnsi="Sakkal Majalla" w:cs="Sakkal Majalla"/>
          <w:noProof/>
          <w:sz w:val="32"/>
          <w:szCs w:val="32"/>
          <w:rtl/>
          <w:lang w:val="en-US" w:eastAsia="ja-JP"/>
        </w:rPr>
        <w:t>،</w:t>
      </w:r>
      <w:r w:rsidRPr="00020C62">
        <w:rPr>
          <w:rFonts w:ascii="Sakkal Majalla" w:eastAsia="Calibri" w:hAnsi="Sakkal Majalla" w:cs="Sakkal Majalla"/>
          <w:noProof/>
          <w:sz w:val="32"/>
          <w:szCs w:val="32"/>
          <w:rtl/>
          <w:lang w:val="en-US" w:eastAsia="ja-JP" w:bidi="ar-IQ"/>
        </w:rPr>
        <w:t xml:space="preserve"> والبيقوني ماذا يقول؟  والمنكر فرد </w:t>
      </w:r>
      <w:r w:rsidRPr="00020C62">
        <w:rPr>
          <w:rFonts w:ascii="Sakkal Majalla" w:eastAsia="Calibri" w:hAnsi="Sakkal Majalla" w:cs="Sakkal Majalla"/>
          <w:noProof/>
          <w:sz w:val="32"/>
          <w:szCs w:val="32"/>
          <w:rtl/>
          <w:lang w:val="en-US" w:eastAsia="ja-JP"/>
        </w:rPr>
        <w:t>،</w:t>
      </w:r>
      <w:r w:rsidRPr="00020C62">
        <w:rPr>
          <w:rFonts w:ascii="Sakkal Majalla" w:eastAsia="Calibri" w:hAnsi="Sakkal Majalla" w:cs="Sakkal Majalla"/>
          <w:noProof/>
          <w:sz w:val="32"/>
          <w:szCs w:val="32"/>
          <w:rtl/>
          <w:lang w:val="en-US" w:eastAsia="ja-JP" w:bidi="ar-IQ"/>
        </w:rPr>
        <w:t xml:space="preserve">أي نص صحيح في التعامل مع هذين الإطلاقين وبالمناسبة أزيدكم إطلاق ثالث </w:t>
      </w:r>
      <w:r w:rsidRPr="00020C62">
        <w:rPr>
          <w:rFonts w:ascii="Sakkal Majalla" w:eastAsia="Calibri" w:hAnsi="Sakkal Majalla" w:cs="Sakkal Majalla"/>
          <w:noProof/>
          <w:color w:val="2E74B5" w:themeColor="accent5" w:themeShade="BF"/>
          <w:sz w:val="32"/>
          <w:szCs w:val="32"/>
          <w:rtl/>
          <w:lang w:val="en-US" w:eastAsia="ja-JP" w:bidi="ar-IQ"/>
        </w:rPr>
        <w:t xml:space="preserve">الذهبي في الموقظة </w:t>
      </w:r>
      <w:r w:rsidRPr="00020C62">
        <w:rPr>
          <w:rFonts w:ascii="Sakkal Majalla" w:eastAsia="Calibri" w:hAnsi="Sakkal Majalla" w:cs="Sakkal Majalla"/>
          <w:noProof/>
          <w:sz w:val="32"/>
          <w:szCs w:val="32"/>
          <w:rtl/>
          <w:lang w:val="en-US" w:eastAsia="ja-JP" w:bidi="ar-IQ"/>
        </w:rPr>
        <w:t>يقول: (ا</w:t>
      </w:r>
      <w:r w:rsidRPr="00020C62">
        <w:rPr>
          <w:rFonts w:ascii="Sakkal Majalla" w:eastAsia="Calibri" w:hAnsi="Sakkal Majalla" w:cs="Sakkal Majalla"/>
          <w:noProof/>
          <w:color w:val="7030A0"/>
          <w:sz w:val="32"/>
          <w:szCs w:val="32"/>
          <w:rtl/>
          <w:lang w:val="en-US" w:eastAsia="ja-JP" w:bidi="ar-IQ"/>
        </w:rPr>
        <w:t>لمنكر ما تفرد به الضعيف وقد يعدون تفرد الصدوق منكراً</w:t>
      </w:r>
      <w:r w:rsidRPr="00020C62">
        <w:rPr>
          <w:rFonts w:ascii="Sakkal Majalla" w:eastAsia="Calibri" w:hAnsi="Sakkal Majalla" w:cs="Sakkal Majalla"/>
          <w:noProof/>
          <w:sz w:val="32"/>
          <w:szCs w:val="32"/>
          <w:rtl/>
          <w:lang w:val="en-US" w:eastAsia="ja-JP" w:bidi="ar-IQ"/>
        </w:rPr>
        <w:t xml:space="preserve">). </w:t>
      </w:r>
    </w:p>
    <w:p w14:paraId="541805C0"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 xml:space="preserve">_ سؤال: كيف التعامل مع هذي الاطلاقات؟  ممكن يأتي قائل فيقول والله المنكر اختلف في معناه فقال ابن حجر معناه كذا, وقال البيقوني معنى وكذا, وقال الذهبي معناه كذا, وهذا التصرف غير صحيح ليس هذا من جهة الاختلاف في المعنى جيد وإن كان بعض المتأخرين ربما يتبنى قضية أنه هذا هو المنكر. لكن أقصد التعامل الصحيح مع التعدد الإطلاقات </w:t>
      </w:r>
      <w:r w:rsidRPr="00020C62">
        <w:rPr>
          <w:rFonts w:ascii="Sakkal Majalla" w:eastAsia="Calibri" w:hAnsi="Sakkal Majalla" w:cs="Sakkal Majalla"/>
          <w:noProof/>
          <w:sz w:val="32"/>
          <w:szCs w:val="32"/>
          <w:u w:val="single"/>
          <w:rtl/>
          <w:lang w:val="en-US" w:eastAsia="ja-JP" w:bidi="ar-IQ"/>
        </w:rPr>
        <w:t xml:space="preserve">وإنما يقال تعدد إطلاقات المنكر </w:t>
      </w:r>
      <w:r w:rsidRPr="00020C62">
        <w:rPr>
          <w:rFonts w:ascii="Sakkal Majalla" w:eastAsia="Calibri" w:hAnsi="Sakkal Majalla" w:cs="Sakkal Majalla"/>
          <w:noProof/>
          <w:sz w:val="32"/>
          <w:szCs w:val="32"/>
          <w:rtl/>
          <w:lang w:val="en-US" w:eastAsia="ja-JP" w:bidi="ar-IQ"/>
        </w:rPr>
        <w:t>باعتبار أن نفس مصطلح المنكر لا ينزل على صورة واحدة من صور الخطأ وإنما ينزل على صور متعددة وتعرف بالاستقراء لأفعال المتقدمين, وبالتالي إذا أردنا أن نعرف المنكر تعريفاً جامعاًماذا نقول؟ لا لا</w:t>
      </w:r>
      <w:r w:rsidRPr="00020C62">
        <w:rPr>
          <w:rFonts w:ascii="Sakkal Majalla" w:eastAsia="Calibri" w:hAnsi="Sakkal Majalla" w:cs="Sakkal Majalla"/>
          <w:noProof/>
          <w:sz w:val="32"/>
          <w:szCs w:val="32"/>
          <w:rtl/>
          <w:lang w:val="en-US" w:eastAsia="ja-JP"/>
        </w:rPr>
        <w:t>،</w:t>
      </w:r>
      <w:r w:rsidRPr="00020C62">
        <w:rPr>
          <w:rFonts w:ascii="Sakkal Majalla" w:eastAsia="Calibri" w:hAnsi="Sakkal Majalla" w:cs="Sakkal Majalla"/>
          <w:noProof/>
          <w:sz w:val="32"/>
          <w:szCs w:val="32"/>
          <w:rtl/>
          <w:lang w:val="en-US" w:eastAsia="ja-JP" w:bidi="ar-IQ"/>
        </w:rPr>
        <w:t xml:space="preserve"> تجمع التعريفات الثلاثة.</w:t>
      </w:r>
    </w:p>
    <w:p w14:paraId="38A16D71"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 xml:space="preserve"> تذكرون </w:t>
      </w:r>
      <w:r w:rsidRPr="00020C62">
        <w:rPr>
          <w:rFonts w:ascii="Sakkal Majalla" w:eastAsia="Calibri" w:hAnsi="Sakkal Majalla" w:cs="Sakkal Majalla"/>
          <w:noProof/>
          <w:color w:val="2E74B5" w:themeColor="accent5" w:themeShade="BF"/>
          <w:sz w:val="32"/>
          <w:szCs w:val="32"/>
          <w:rtl/>
          <w:lang w:val="en-US" w:eastAsia="ja-JP" w:bidi="ar-IQ"/>
        </w:rPr>
        <w:t>المعنى الجامع للحسن</w:t>
      </w:r>
      <w:r w:rsidRPr="00020C62">
        <w:rPr>
          <w:rFonts w:ascii="Sakkal Majalla" w:eastAsia="Calibri" w:hAnsi="Sakkal Majalla" w:cs="Sakkal Majalla"/>
          <w:noProof/>
          <w:sz w:val="32"/>
          <w:szCs w:val="32"/>
          <w:rtl/>
          <w:lang w:val="en-US" w:eastAsia="ja-JP" w:bidi="ar-IQ"/>
        </w:rPr>
        <w:t xml:space="preserve">؟ المعنى الجامع للحسن </w:t>
      </w:r>
      <w:r w:rsidRPr="00020C62">
        <w:rPr>
          <w:rFonts w:ascii="Sakkal Majalla" w:eastAsia="Calibri" w:hAnsi="Sakkal Majalla" w:cs="Sakkal Majalla"/>
          <w:noProof/>
          <w:sz w:val="32"/>
          <w:szCs w:val="32"/>
          <w:u w:val="single"/>
          <w:rtl/>
          <w:lang w:val="en-US" w:eastAsia="ja-JP" w:bidi="ar-IQ"/>
        </w:rPr>
        <w:t>أن يستحسن الناقد معنىً في الرواية</w:t>
      </w:r>
      <w:r w:rsidRPr="00020C62">
        <w:rPr>
          <w:rFonts w:ascii="Sakkal Majalla" w:eastAsia="Calibri" w:hAnsi="Sakkal Majalla" w:cs="Sakkal Majalla"/>
          <w:noProof/>
          <w:sz w:val="32"/>
          <w:szCs w:val="32"/>
          <w:rtl/>
          <w:lang w:val="en-US" w:eastAsia="ja-JP" w:bidi="ar-IQ"/>
        </w:rPr>
        <w:t xml:space="preserve"> </w:t>
      </w:r>
      <w:r w:rsidRPr="00020C62">
        <w:rPr>
          <w:rFonts w:ascii="Sakkal Majalla" w:eastAsia="Calibri" w:hAnsi="Sakkal Majalla" w:cs="Sakkal Majalla"/>
          <w:noProof/>
          <w:sz w:val="32"/>
          <w:szCs w:val="32"/>
          <w:rtl/>
          <w:lang w:val="en-US" w:eastAsia="ja-JP"/>
        </w:rPr>
        <w:t>،</w:t>
      </w:r>
      <w:r w:rsidRPr="00020C62">
        <w:rPr>
          <w:rFonts w:ascii="Sakkal Majalla" w:eastAsia="Calibri" w:hAnsi="Sakkal Majalla" w:cs="Sakkal Majalla"/>
          <w:noProof/>
          <w:sz w:val="32"/>
          <w:szCs w:val="32"/>
          <w:rtl/>
          <w:lang w:val="en-US" w:eastAsia="ja-JP" w:bidi="ar-IQ"/>
        </w:rPr>
        <w:t xml:space="preserve">هذا المعنى قد يكون راجعاً للإسناد قد يكون راجعاً إلى المتن قد يكون راجعاً إلى معنى الثبوت يكون راجعاً إلى معنى اللفظ والكلام المتن وقد يكون راجعاً إلى الغرابة المهم يستحسن شيء. </w:t>
      </w:r>
      <w:r w:rsidRPr="00020C62">
        <w:rPr>
          <w:rFonts w:ascii="Sakkal Majalla" w:eastAsia="Calibri" w:hAnsi="Sakkal Majalla" w:cs="Sakkal Majalla"/>
          <w:noProof/>
          <w:color w:val="2E74B5" w:themeColor="accent5" w:themeShade="BF"/>
          <w:sz w:val="32"/>
          <w:szCs w:val="32"/>
          <w:rtl/>
          <w:lang w:val="en-US" w:eastAsia="ja-JP" w:bidi="ar-IQ"/>
        </w:rPr>
        <w:t>والمنكر</w:t>
      </w:r>
      <w:r w:rsidRPr="00020C62">
        <w:rPr>
          <w:rFonts w:ascii="Sakkal Majalla" w:eastAsia="Calibri" w:hAnsi="Sakkal Majalla" w:cs="Sakkal Majalla"/>
          <w:noProof/>
          <w:color w:val="0070C0"/>
          <w:sz w:val="32"/>
          <w:szCs w:val="32"/>
          <w:rtl/>
          <w:lang w:val="en-US" w:eastAsia="ja-JP" w:bidi="ar-IQ"/>
        </w:rPr>
        <w:t xml:space="preserve"> </w:t>
      </w:r>
      <w:r w:rsidRPr="00020C62">
        <w:rPr>
          <w:rFonts w:ascii="Sakkal Majalla" w:eastAsia="Calibri" w:hAnsi="Sakkal Majalla" w:cs="Sakkal Majalla"/>
          <w:noProof/>
          <w:sz w:val="32"/>
          <w:szCs w:val="32"/>
          <w:rtl/>
          <w:lang w:val="en-US" w:eastAsia="ja-JP" w:bidi="ar-IQ"/>
        </w:rPr>
        <w:t xml:space="preserve">نفس الشيء نقول: </w:t>
      </w:r>
      <w:r w:rsidRPr="00020C62">
        <w:rPr>
          <w:rFonts w:ascii="Sakkal Majalla" w:eastAsia="Calibri" w:hAnsi="Sakkal Majalla" w:cs="Sakkal Majalla"/>
          <w:noProof/>
          <w:sz w:val="32"/>
          <w:szCs w:val="32"/>
          <w:u w:val="single"/>
          <w:rtl/>
          <w:lang w:val="en-US" w:eastAsia="ja-JP" w:bidi="ar-IQ"/>
        </w:rPr>
        <w:t>أن يستنكر الناقد نوعاً من الخطأ أو الإشكال الواقع في الرواية</w:t>
      </w:r>
      <w:r w:rsidRPr="00020C62">
        <w:rPr>
          <w:rFonts w:ascii="Sakkal Majalla" w:eastAsia="Calibri" w:hAnsi="Sakkal Majalla" w:cs="Sakkal Majalla"/>
          <w:noProof/>
          <w:sz w:val="32"/>
          <w:szCs w:val="32"/>
          <w:rtl/>
          <w:lang w:val="en-US" w:eastAsia="ja-JP" w:bidi="ar-IQ"/>
        </w:rPr>
        <w:t xml:space="preserve"> فيعبر بلفظ منكر باعتبار أن هناك أمراً منكراً في الرواية أحياناً لأجل مخالفة الضعيف الثقة وأحياناً لأجل مخالفة الثقة للثقة والتي هي </w:t>
      </w:r>
      <w:r w:rsidRPr="00020C62">
        <w:rPr>
          <w:rFonts w:ascii="Sakkal Majalla" w:eastAsia="Calibri" w:hAnsi="Sakkal Majalla" w:cs="Sakkal Majalla"/>
          <w:noProof/>
          <w:sz w:val="32"/>
          <w:szCs w:val="32"/>
          <w:u w:val="single"/>
          <w:rtl/>
          <w:lang w:val="en-US" w:eastAsia="ja-JP" w:bidi="ar-IQ"/>
        </w:rPr>
        <w:t>عند كثير من المتأخرين تسمى شاذ</w:t>
      </w:r>
      <w:r w:rsidRPr="00020C62">
        <w:rPr>
          <w:rFonts w:ascii="Sakkal Majalla" w:eastAsia="Calibri" w:hAnsi="Sakkal Majalla" w:cs="Sakkal Majalla"/>
          <w:noProof/>
          <w:sz w:val="32"/>
          <w:szCs w:val="32"/>
          <w:rtl/>
          <w:lang w:val="en-US" w:eastAsia="ja-JP" w:bidi="ar-IQ"/>
        </w:rPr>
        <w:t>. بعضهم يقول لك لا تقل منكر تقول شاذ طب عجيب أنا عندي صور من صور الحفاظ المتقدمين من الكبار يقول عن أحاديث خالف فيها الثقة من هو أوثق منهم يقولون عنها (</w:t>
      </w:r>
      <w:r w:rsidRPr="00020C62">
        <w:rPr>
          <w:rFonts w:ascii="Sakkal Majalla" w:eastAsia="Calibri" w:hAnsi="Sakkal Majalla" w:cs="Sakkal Majalla"/>
          <w:noProof/>
          <w:color w:val="7030A0"/>
          <w:sz w:val="32"/>
          <w:szCs w:val="32"/>
          <w:rtl/>
          <w:lang w:val="en-US" w:eastAsia="ja-JP" w:bidi="ar-IQ"/>
        </w:rPr>
        <w:t>منكر وليس شاذ</w:t>
      </w:r>
      <w:r w:rsidRPr="00020C62">
        <w:rPr>
          <w:rFonts w:ascii="Sakkal Majalla" w:eastAsia="Calibri" w:hAnsi="Sakkal Majalla" w:cs="Sakkal Majalla"/>
          <w:noProof/>
          <w:sz w:val="32"/>
          <w:szCs w:val="32"/>
          <w:rtl/>
          <w:lang w:val="en-US" w:eastAsia="ja-JP" w:bidi="ar-IQ"/>
        </w:rPr>
        <w:t xml:space="preserve">), وأيضاً تفرد الضعيف وأيضاً أحياناً تفرد الصدوق وأحياناً تفرد الثقة لأن باب التفرد باب عجيب من أبواب المتقدمين. </w:t>
      </w:r>
    </w:p>
    <w:p w14:paraId="23F067F6"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 xml:space="preserve">_ سؤال:أيهما أسهل أن تخرج الخطأ من الأحاديث المتعددة الطرق أم من الواحد؟ متعدد؛ إذا جمع الطرق. </w:t>
      </w:r>
    </w:p>
    <w:p w14:paraId="58D10F06" w14:textId="77777777" w:rsidR="00642F4A" w:rsidRPr="00020C62" w:rsidRDefault="00642F4A" w:rsidP="00642F4A">
      <w:pPr>
        <w:bidi/>
        <w:spacing w:after="0" w:line="240" w:lineRule="auto"/>
        <w:jc w:val="both"/>
        <w:rPr>
          <w:rFonts w:ascii="Sakkal Majalla"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 xml:space="preserve">_ سؤال: أما الحديث الواحد إذا كان الخطأ ظاهر أسهل ولا أصعب من المتعدد؟ أسهل؛ إسناد واحد في راوي ضعيف انتهينا المشكلة انتهت, المتعدد يحتاج مقارنة وتتابع </w:t>
      </w:r>
      <w:r w:rsidRPr="00020C62">
        <w:rPr>
          <w:rFonts w:ascii="Sakkal Majalla" w:eastAsia="Calibri" w:hAnsi="Sakkal Majalla" w:cs="Sakkal Majalla"/>
          <w:noProof/>
          <w:sz w:val="32"/>
          <w:szCs w:val="32"/>
          <w:rtl/>
          <w:lang w:val="en-US" w:eastAsia="ja-JP"/>
        </w:rPr>
        <w:t>،</w:t>
      </w:r>
      <w:r w:rsidRPr="00020C62">
        <w:rPr>
          <w:rFonts w:ascii="Sakkal Majalla" w:eastAsia="Calibri" w:hAnsi="Sakkal Majalla" w:cs="Sakkal Majalla"/>
          <w:noProof/>
          <w:sz w:val="32"/>
          <w:szCs w:val="32"/>
          <w:rtl/>
          <w:lang w:val="en-US" w:eastAsia="ja-JP" w:bidi="ar-IQ"/>
        </w:rPr>
        <w:t xml:space="preserve">الحديث الفرد إذا كان الإشكال فيه خفياً وليس ظاهراً صعب لأنه لا يوجد أصل صحيح تقارن فيه هذا الحديث لأنه هو فرد هو حديث بذاته مستقل كيف يعرفون الخطأ؟ ليس فيه ضعيف ومتصل الإسناد </w:t>
      </w:r>
      <w:r w:rsidRPr="00020C62">
        <w:rPr>
          <w:rFonts w:ascii="Sakkal Majalla" w:eastAsia="Calibri" w:hAnsi="Sakkal Majalla" w:cs="Sakkal Majalla"/>
          <w:noProof/>
          <w:sz w:val="32"/>
          <w:szCs w:val="32"/>
          <w:u w:val="single"/>
          <w:rtl/>
          <w:lang w:val="en-US" w:eastAsia="ja-JP" w:bidi="ar-IQ"/>
        </w:rPr>
        <w:t>ينظر الى المتن</w:t>
      </w:r>
      <w:r w:rsidRPr="00020C62">
        <w:rPr>
          <w:rFonts w:ascii="Sakkal Majalla" w:eastAsia="Calibri" w:hAnsi="Sakkal Majalla" w:cs="Sakkal Majalla"/>
          <w:noProof/>
          <w:sz w:val="32"/>
          <w:szCs w:val="32"/>
          <w:rtl/>
          <w:lang w:val="en-US" w:eastAsia="ja-JP" w:bidi="ar-IQ"/>
        </w:rPr>
        <w:t xml:space="preserve"> هذا واحد من أشياء غير المتنوعة الرواة مقبولين وإسناده متصل حدثنا فلان قال حدثنا فلان قال حدثنا فلان قال حدثنا فلان قال سمعت أبا هريرة قال سمعت رسول الله يقول.. ليس دخل بالمعنى ولا دخل باللفظ ولا دخل بالمتن أبداً. طيب </w:t>
      </w:r>
      <w:r w:rsidRPr="00020C62">
        <w:rPr>
          <w:rFonts w:ascii="Sakkal Majalla" w:eastAsia="Calibri" w:hAnsi="Sakkal Majalla" w:cs="Sakkal Majalla"/>
          <w:noProof/>
          <w:sz w:val="32"/>
          <w:szCs w:val="32"/>
          <w:u w:val="single"/>
          <w:rtl/>
          <w:lang w:val="en-US" w:eastAsia="ja-JP" w:bidi="ar-IQ"/>
        </w:rPr>
        <w:t>التفرد فيه ثلاثة أنواع من القرائن التي يمكن أن تكشف الخطأ في التفرد</w:t>
      </w:r>
      <w:r w:rsidRPr="00020C62">
        <w:rPr>
          <w:rFonts w:ascii="Sakkal Majalla" w:eastAsia="Calibri" w:hAnsi="Sakkal Majalla" w:cs="Sakkal Majalla"/>
          <w:noProof/>
          <w:sz w:val="32"/>
          <w:szCs w:val="32"/>
          <w:rtl/>
          <w:lang w:val="en-US" w:eastAsia="ja-JP" w:bidi="ar-IQ"/>
        </w:rPr>
        <w:t>, هذا قانون اكتشاف الإشكال في التفرد تقدر تعممه حتى على الأخبار المعاصرة. عندهم ثلاثة أنواع من القرائن يكتشفون بها الخطأ في التفرد:</w:t>
      </w:r>
    </w:p>
    <w:p w14:paraId="673A3E08" w14:textId="77777777" w:rsidR="00642F4A" w:rsidRPr="00020C62" w:rsidRDefault="00642F4A" w:rsidP="00642F4A">
      <w:pPr>
        <w:bidi/>
        <w:spacing w:after="0" w:line="240" w:lineRule="auto"/>
        <w:jc w:val="both"/>
        <w:rPr>
          <w:rFonts w:ascii="Sakkal Majalla" w:hAnsi="Sakkal Majalla" w:cs="Sakkal Majalla"/>
          <w:noProof/>
          <w:sz w:val="32"/>
          <w:szCs w:val="32"/>
          <w:rtl/>
          <w:lang w:val="en-US" w:eastAsia="ja-JP" w:bidi="ar-IQ"/>
        </w:rPr>
      </w:pPr>
      <w:r w:rsidRPr="00020C62">
        <w:rPr>
          <w:rFonts w:ascii="Sakkal Majalla" w:hAnsi="Sakkal Majalla" w:cs="Sakkal Majalla"/>
          <w:noProof/>
          <w:sz w:val="32"/>
          <w:szCs w:val="32"/>
          <w:rtl/>
          <w:lang w:val="en-US" w:eastAsia="ja-JP" w:bidi="ar-IQ"/>
        </w:rPr>
        <w:lastRenderedPageBreak/>
        <w:t xml:space="preserve">1) </w:t>
      </w:r>
      <w:r w:rsidRPr="00020C62">
        <w:rPr>
          <w:rFonts w:ascii="Sakkal Majalla" w:eastAsia="Calibri" w:hAnsi="Sakkal Majalla" w:cs="Sakkal Majalla"/>
          <w:noProof/>
          <w:sz w:val="32"/>
          <w:szCs w:val="32"/>
          <w:rtl/>
          <w:lang w:val="en-US" w:eastAsia="ja-JP" w:bidi="ar-IQ"/>
        </w:rPr>
        <w:t xml:space="preserve">قرائن عائدة إلى المتن. </w:t>
      </w:r>
    </w:p>
    <w:p w14:paraId="406AA57A" w14:textId="77777777" w:rsidR="00642F4A" w:rsidRPr="00020C62" w:rsidRDefault="00642F4A" w:rsidP="00642F4A">
      <w:pPr>
        <w:bidi/>
        <w:spacing w:after="0" w:line="240" w:lineRule="auto"/>
        <w:jc w:val="both"/>
        <w:rPr>
          <w:rFonts w:ascii="Sakkal Majalla" w:hAnsi="Sakkal Majalla" w:cs="Sakkal Majalla"/>
          <w:noProof/>
          <w:sz w:val="32"/>
          <w:szCs w:val="32"/>
          <w:rtl/>
          <w:lang w:val="en-US" w:eastAsia="ja-JP" w:bidi="ar-IQ"/>
        </w:rPr>
      </w:pPr>
      <w:r w:rsidRPr="00020C62">
        <w:rPr>
          <w:rFonts w:ascii="Sakkal Majalla" w:hAnsi="Sakkal Majalla" w:cs="Sakkal Majalla"/>
          <w:noProof/>
          <w:sz w:val="32"/>
          <w:szCs w:val="32"/>
          <w:rtl/>
          <w:lang w:val="en-US" w:eastAsia="ja-JP" w:bidi="ar-IQ"/>
        </w:rPr>
        <w:t xml:space="preserve">2) </w:t>
      </w:r>
      <w:r w:rsidRPr="00020C62">
        <w:rPr>
          <w:rFonts w:ascii="Sakkal Majalla" w:eastAsia="Calibri" w:hAnsi="Sakkal Majalla" w:cs="Sakkal Majalla"/>
          <w:noProof/>
          <w:sz w:val="32"/>
          <w:szCs w:val="32"/>
          <w:rtl/>
          <w:lang w:val="en-US" w:eastAsia="ja-JP" w:bidi="ar-IQ"/>
        </w:rPr>
        <w:t xml:space="preserve">قرائن عائدة إلى الإسناد. </w:t>
      </w:r>
    </w:p>
    <w:p w14:paraId="565B1ABA"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hAnsi="Sakkal Majalla" w:cs="Sakkal Majalla"/>
          <w:noProof/>
          <w:sz w:val="32"/>
          <w:szCs w:val="32"/>
          <w:rtl/>
          <w:lang w:val="en-US" w:eastAsia="ja-JP" w:bidi="ar-IQ"/>
        </w:rPr>
        <w:t xml:space="preserve">3) </w:t>
      </w:r>
      <w:r w:rsidRPr="00020C62">
        <w:rPr>
          <w:rFonts w:ascii="Sakkal Majalla" w:eastAsia="Calibri" w:hAnsi="Sakkal Majalla" w:cs="Sakkal Majalla"/>
          <w:noProof/>
          <w:sz w:val="32"/>
          <w:szCs w:val="32"/>
          <w:rtl/>
          <w:lang w:val="en-US" w:eastAsia="ja-JP" w:bidi="ar-IQ"/>
        </w:rPr>
        <w:t xml:space="preserve">قرائن عائدة إلى الراوي. </w:t>
      </w:r>
    </w:p>
    <w:p w14:paraId="001D3082"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 xml:space="preserve">وهذه الثلاثة ثلاث دوائر تتفق تتشابك وتنفصل فإذا تشابكت يعني توفر في الحديث الواحد قرائن استنكار في المتن, وقرائن استنكار في إسناد وقرائن استنكار في الراوي إذا اشتبك الثلاثة فيكون الحديث منكراً. وأحياناً تكون قرائن فقط في المتن فهنا يقول لك أحياناً قرائن في المتن والراوي برضو ها .لا يجب اجتماع الثلاثة عندك روافد معينة تبدأ تأخذها بالنسب عندما تصل عندك إلى ترجيح معين تغلب جانب الخطأ أو تغلب جانب الصواب حسب قوة الروافد. ليس لها أنه إذا اجتمع اثنين تسقط. مثال أحيانا تدعوك القرائن للتردد نفس الناقد يتردد يغير رأيه بناء على إن القرائن ليست كافية مثال حقيقي شيء اجتمع فيه قرينة راجعة للمتن وقرينة راجعة للراوي لكن لا توجد قرينة في  الإسناد إذا جائت القرينة في الإسناد كان حكم عليه أنه منكر ولا تردد طبعاً. </w:t>
      </w:r>
    </w:p>
    <w:p w14:paraId="7ADAA405"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p>
    <w:p w14:paraId="30D347E2"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p>
    <w:p w14:paraId="347978E7" w14:textId="77777777" w:rsidR="00642F4A" w:rsidRPr="00020C62" w:rsidRDefault="00642F4A" w:rsidP="00642F4A">
      <w:pPr>
        <w:pStyle w:val="2"/>
        <w:bidi/>
        <w:rPr>
          <w:rtl/>
          <w:lang w:bidi="ar-IQ"/>
        </w:rPr>
      </w:pPr>
      <w:bookmarkStart w:id="3" w:name="_Toc56856409"/>
      <w:bookmarkStart w:id="4" w:name="_Toc57725622"/>
      <w:r w:rsidRPr="00020C62">
        <w:rPr>
          <w:rtl/>
          <w:lang w:bidi="ar-IQ"/>
        </w:rPr>
        <w:t>قرائن عائدة للمتن:</w:t>
      </w:r>
      <w:bookmarkEnd w:id="3"/>
      <w:bookmarkEnd w:id="4"/>
    </w:p>
    <w:p w14:paraId="331FFA8E"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_ سؤال: ما المقصود بقرينة في المتن؟ ذا خالف متن آخر هذه قرينة قوية بعد ما أشرح لكم هذا ثم أقرأ عليكم الكلام بإذن الله  سيكون واضح وسهل جدًا.</w:t>
      </w:r>
    </w:p>
    <w:p w14:paraId="6CDBDBBF"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 xml:space="preserve">_ سؤال: ما القرائن في المتن التي إذا وجدت يمكن أن يستنكر بها المتن؟ </w:t>
      </w:r>
      <w:r w:rsidRPr="00020C62">
        <w:rPr>
          <w:rFonts w:ascii="Sakkal Majalla" w:eastAsia="Calibri" w:hAnsi="Sakkal Majalla" w:cs="Sakkal Majalla"/>
          <w:noProof/>
          <w:sz w:val="32"/>
          <w:szCs w:val="32"/>
          <w:u w:val="single"/>
          <w:rtl/>
          <w:lang w:val="en-US" w:eastAsia="ja-JP" w:bidi="ar-IQ"/>
        </w:rPr>
        <w:t>مخالفة المتن لما هو أصح منه</w:t>
      </w:r>
      <w:r w:rsidRPr="00020C62">
        <w:rPr>
          <w:rFonts w:ascii="Sakkal Majalla" w:eastAsia="Calibri" w:hAnsi="Sakkal Majalla" w:cs="Sakkal Majalla"/>
          <w:noProof/>
          <w:sz w:val="32"/>
          <w:szCs w:val="32"/>
          <w:rtl/>
          <w:lang w:val="en-US" w:eastAsia="ja-JP" w:bidi="ar-IQ"/>
        </w:rPr>
        <w:t xml:space="preserve"> المعنى مخالف, والزيادة في أصل من الأصول في الأحكام</w:t>
      </w:r>
      <w:r w:rsidRPr="00020C62">
        <w:rPr>
          <w:rFonts w:ascii="Sakkal Majalla" w:eastAsia="Calibri" w:hAnsi="Sakkal Majalla" w:cs="Sakkal Majalla"/>
          <w:noProof/>
          <w:sz w:val="32"/>
          <w:szCs w:val="32"/>
          <w:rtl/>
          <w:lang w:val="en-US" w:eastAsia="ja-JP"/>
        </w:rPr>
        <w:t>،</w:t>
      </w:r>
      <w:r w:rsidRPr="00020C62">
        <w:rPr>
          <w:rFonts w:ascii="Sakkal Majalla" w:eastAsia="Calibri" w:hAnsi="Sakkal Majalla" w:cs="Sakkal Majalla"/>
          <w:noProof/>
          <w:sz w:val="32"/>
          <w:szCs w:val="32"/>
          <w:rtl/>
          <w:lang w:val="en-US" w:eastAsia="ja-JP" w:bidi="ar-IQ"/>
        </w:rPr>
        <w:t xml:space="preserve"> حديث فيه تأسيس لحكم من الأحكام لم يأتي له عاضد هذا أسهل قبوله أم أصعب؟ أصعب قبوله وبالتالي هي فكرة الموازنات كلما ارتفعت قوة المتن تطلبت زيادة الصفات في الراوي حتى يحتمل منه أنه يأتي بمثل هذا المتن فلما يكون المتن حكم من الأحكام ثم يأتي به محمد بن اسحاق مثلا وهو راوي صدوق جيد ولكنه لا يحتمل  فيأتيك أحمد يقول: ( </w:t>
      </w:r>
      <w:r w:rsidRPr="00020C62">
        <w:rPr>
          <w:rFonts w:ascii="Sakkal Majalla" w:eastAsia="Calibri" w:hAnsi="Sakkal Majalla" w:cs="Sakkal Majalla"/>
          <w:noProof/>
          <w:color w:val="7030A0"/>
          <w:sz w:val="32"/>
          <w:szCs w:val="32"/>
          <w:rtl/>
          <w:lang w:val="en-US" w:eastAsia="ja-JP" w:bidi="ar-IQ"/>
        </w:rPr>
        <w:t>يقول حكمٌ من الأحكام تفرد به محمد بن اسحاق ولا أحكم لمحمد بن اسحاق</w:t>
      </w:r>
      <w:r w:rsidRPr="00020C62">
        <w:rPr>
          <w:rFonts w:ascii="Sakkal Majalla" w:eastAsia="Calibri" w:hAnsi="Sakkal Majalla" w:cs="Sakkal Majalla"/>
          <w:noProof/>
          <w:sz w:val="32"/>
          <w:szCs w:val="32"/>
          <w:rtl/>
          <w:lang w:val="en-US" w:eastAsia="ja-JP" w:bidi="ar-IQ"/>
        </w:rPr>
        <w:t xml:space="preserve">) </w:t>
      </w:r>
    </w:p>
    <w:p w14:paraId="498A1723"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_ سؤال: الإمام أحمد لو أتى محمد بن اسحاق حديث بنفس الإسناد في السيرة النبوية؟ سوف يقول صحيح لن يقول حسن لأنه ليس هناك تفريق بين حسن الصحيح كبير بهذه الدرجة ممكن يقول حسن. لما جاء في هذا الحديث في الطهارة في نضح المذي قال (</w:t>
      </w:r>
      <w:r w:rsidRPr="00020C62">
        <w:rPr>
          <w:rFonts w:ascii="Sakkal Majalla" w:eastAsia="Calibri" w:hAnsi="Sakkal Majalla" w:cs="Sakkal Majalla"/>
          <w:noProof/>
          <w:color w:val="7030A0"/>
          <w:sz w:val="32"/>
          <w:szCs w:val="32"/>
          <w:rtl/>
          <w:lang w:val="en-US" w:eastAsia="ja-JP" w:bidi="ar-IQ"/>
        </w:rPr>
        <w:t>حكمٌ من الأحكام تفرد به محمد بن اسحاق ولا أحكم لمحمد اسحاق</w:t>
      </w:r>
      <w:r w:rsidRPr="00020C62">
        <w:rPr>
          <w:rFonts w:ascii="Sakkal Majalla" w:eastAsia="Calibri" w:hAnsi="Sakkal Majalla" w:cs="Sakkal Majalla"/>
          <w:noProof/>
          <w:sz w:val="32"/>
          <w:szCs w:val="32"/>
          <w:rtl/>
          <w:lang w:val="en-US" w:eastAsia="ja-JP" w:bidi="ar-IQ"/>
        </w:rPr>
        <w:t>.) وفي روايةٍ أخرى قال (</w:t>
      </w:r>
      <w:r w:rsidRPr="00020C62">
        <w:rPr>
          <w:rFonts w:ascii="Sakkal Majalla" w:eastAsia="Calibri" w:hAnsi="Sakkal Majalla" w:cs="Sakkal Majalla"/>
          <w:noProof/>
          <w:color w:val="7030A0"/>
          <w:sz w:val="32"/>
          <w:szCs w:val="32"/>
          <w:rtl/>
          <w:lang w:val="en-US" w:eastAsia="ja-JP" w:bidi="ar-IQ"/>
        </w:rPr>
        <w:t>يجزئه النضح إن كان ثابتاً</w:t>
      </w:r>
      <w:r w:rsidRPr="00020C62">
        <w:rPr>
          <w:rFonts w:ascii="Sakkal Majalla" w:eastAsia="Calibri" w:hAnsi="Sakkal Majalla" w:cs="Sakkal Majalla"/>
          <w:noProof/>
          <w:sz w:val="32"/>
          <w:szCs w:val="32"/>
          <w:rtl/>
          <w:lang w:val="en-US" w:eastAsia="ja-JP" w:bidi="ar-IQ"/>
        </w:rPr>
        <w:t>), ورواية ثالثة قال (</w:t>
      </w:r>
      <w:r w:rsidRPr="00020C62">
        <w:rPr>
          <w:rFonts w:ascii="Sakkal Majalla" w:eastAsia="Calibri" w:hAnsi="Sakkal Majalla" w:cs="Sakkal Majalla"/>
          <w:noProof/>
          <w:color w:val="7030A0"/>
          <w:sz w:val="32"/>
          <w:szCs w:val="32"/>
          <w:rtl/>
          <w:lang w:val="en-US" w:eastAsia="ja-JP" w:bidi="ar-IQ"/>
        </w:rPr>
        <w:t>لا أعلم شيئاً يخالفه</w:t>
      </w:r>
      <w:r w:rsidRPr="00020C62">
        <w:rPr>
          <w:rFonts w:ascii="Sakkal Majalla" w:eastAsia="Calibri" w:hAnsi="Sakkal Majalla" w:cs="Sakkal Majalla"/>
          <w:noProof/>
          <w:sz w:val="32"/>
          <w:szCs w:val="32"/>
          <w:rtl/>
          <w:lang w:val="en-US" w:eastAsia="ja-JP" w:bidi="ar-IQ"/>
        </w:rPr>
        <w:t xml:space="preserve">.) الإمام أحمد بمجموع الروايات الثلاث يدل على أنه متردد هل يقبل أم لا يقبل في شيء في قرينة في المتن. </w:t>
      </w:r>
    </w:p>
    <w:p w14:paraId="51A67128"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lastRenderedPageBreak/>
        <w:t xml:space="preserve"> _ سؤال:هل القرينة في المتن اللي أتت هنا قرينة عالية أم منخفضة؟ منخفضة </w:t>
      </w:r>
      <w:r w:rsidRPr="00020C62">
        <w:rPr>
          <w:rFonts w:ascii="Sakkal Majalla" w:eastAsia="Calibri" w:hAnsi="Sakkal Majalla" w:cs="Sakkal Majalla"/>
          <w:noProof/>
          <w:sz w:val="32"/>
          <w:szCs w:val="32"/>
          <w:rtl/>
          <w:lang w:val="en-US" w:eastAsia="ja-JP"/>
        </w:rPr>
        <w:t>،</w:t>
      </w:r>
      <w:r w:rsidRPr="00020C62">
        <w:rPr>
          <w:rFonts w:ascii="Sakkal Majalla" w:eastAsia="Calibri" w:hAnsi="Sakkal Majalla" w:cs="Sakkal Majalla"/>
          <w:noProof/>
          <w:sz w:val="32"/>
          <w:szCs w:val="32"/>
          <w:rtl/>
          <w:lang w:val="en-US" w:eastAsia="ja-JP" w:bidi="ar-IQ"/>
        </w:rPr>
        <w:t xml:space="preserve">مالأعلى منها؟  إذا كان المتن يخالف هذه القرينة أعلى </w:t>
      </w:r>
      <w:r w:rsidRPr="00020C62">
        <w:rPr>
          <w:rFonts w:ascii="Sakkal Majalla" w:eastAsia="Calibri" w:hAnsi="Sakkal Majalla" w:cs="Sakkal Majalla"/>
          <w:noProof/>
          <w:sz w:val="32"/>
          <w:szCs w:val="32"/>
          <w:rtl/>
          <w:lang w:val="en-US" w:eastAsia="ja-JP"/>
        </w:rPr>
        <w:t>،</w:t>
      </w:r>
      <w:r w:rsidRPr="00020C62">
        <w:rPr>
          <w:rFonts w:ascii="Sakkal Majalla" w:eastAsia="Calibri" w:hAnsi="Sakkal Majalla" w:cs="Sakkal Majalla"/>
          <w:noProof/>
          <w:sz w:val="32"/>
          <w:szCs w:val="32"/>
          <w:rtl/>
          <w:lang w:val="en-US" w:eastAsia="ja-JP" w:bidi="ar-IQ"/>
        </w:rPr>
        <w:t xml:space="preserve">عندنا الآن قرينتين قرينة أعلى قرينة أعلى وقرينة أخفض في المتن </w:t>
      </w:r>
      <w:r w:rsidRPr="00020C62">
        <w:rPr>
          <w:rFonts w:ascii="Sakkal Majalla" w:eastAsia="Calibri" w:hAnsi="Sakkal Majalla" w:cs="Sakkal Majalla"/>
          <w:noProof/>
          <w:sz w:val="32"/>
          <w:szCs w:val="32"/>
          <w:rtl/>
          <w:lang w:val="en-US" w:eastAsia="ja-JP"/>
        </w:rPr>
        <w:t>،</w:t>
      </w:r>
      <w:r w:rsidRPr="00020C62">
        <w:rPr>
          <w:rFonts w:ascii="Sakkal Majalla" w:eastAsia="Calibri" w:hAnsi="Sakkal Majalla" w:cs="Sakkal Majalla"/>
          <w:noProof/>
          <w:sz w:val="32"/>
          <w:szCs w:val="32"/>
          <w:u w:val="single"/>
          <w:rtl/>
          <w:lang w:val="en-US" w:eastAsia="ja-JP" w:bidi="ar-IQ"/>
        </w:rPr>
        <w:t>القرينة الأعلى مخالفة المتن لما هو أوثق منه</w:t>
      </w:r>
      <w:r w:rsidRPr="00020C62">
        <w:rPr>
          <w:rFonts w:ascii="Sakkal Majalla" w:eastAsia="Calibri" w:hAnsi="Sakkal Majalla" w:cs="Sakkal Majalla"/>
          <w:noProof/>
          <w:sz w:val="32"/>
          <w:szCs w:val="32"/>
          <w:rtl/>
          <w:lang w:val="en-US" w:eastAsia="ja-JP" w:bidi="ar-IQ"/>
        </w:rPr>
        <w:t xml:space="preserve">. </w:t>
      </w:r>
      <w:r w:rsidRPr="00020C62">
        <w:rPr>
          <w:rFonts w:ascii="Sakkal Majalla" w:eastAsia="Calibri" w:hAnsi="Sakkal Majalla" w:cs="Sakkal Majalla"/>
          <w:noProof/>
          <w:sz w:val="32"/>
          <w:szCs w:val="32"/>
          <w:u w:val="single"/>
          <w:rtl/>
          <w:lang w:val="en-US" w:eastAsia="ja-JP" w:bidi="ar-IQ"/>
        </w:rPr>
        <w:t xml:space="preserve">القرينة الأدنى ليس فيه معارضة ولكن فيه زيادة حكم </w:t>
      </w:r>
      <w:r w:rsidRPr="00020C62">
        <w:rPr>
          <w:rFonts w:ascii="Sakkal Majalla" w:eastAsia="Calibri" w:hAnsi="Sakkal Majalla" w:cs="Sakkal Majalla"/>
          <w:noProof/>
          <w:sz w:val="32"/>
          <w:szCs w:val="32"/>
          <w:rtl/>
          <w:lang w:val="en-US" w:eastAsia="ja-JP" w:bidi="ar-IQ"/>
        </w:rPr>
        <w:t xml:space="preserve">وخاصة إذا كان الحكم أصلا من الأصول. هنا القرينة التي عند الإمام أحمد ليست من القرينة المتنية العالية الشديدة وإنما القرين متنية الأقل وليس هناك قرينة إسنادية. </w:t>
      </w:r>
    </w:p>
    <w:p w14:paraId="794FE465" w14:textId="77777777" w:rsidR="00642F4A" w:rsidRPr="00020C62" w:rsidRDefault="00642F4A" w:rsidP="00642F4A">
      <w:pPr>
        <w:pStyle w:val="2"/>
        <w:bidi/>
        <w:rPr>
          <w:rtl/>
          <w:lang w:bidi="ar-IQ"/>
        </w:rPr>
      </w:pPr>
      <w:bookmarkStart w:id="5" w:name="_Toc56856410"/>
      <w:bookmarkStart w:id="6" w:name="_Toc57725623"/>
      <w:r w:rsidRPr="00020C62">
        <w:rPr>
          <w:rtl/>
          <w:lang w:bidi="ar-IQ"/>
        </w:rPr>
        <w:t>قرائن عائدة للسند:</w:t>
      </w:r>
      <w:bookmarkEnd w:id="5"/>
      <w:bookmarkEnd w:id="6"/>
    </w:p>
    <w:p w14:paraId="08F9E0DE"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 xml:space="preserve">_ سؤال: ما هي القرينة الإسنادية؟ ليست موجوده هنا طبعاً هو حديث من طريق محمد بن إسحاق عن سعيد بن عبيد بن السباق عن  أبيه عن سهل بن حنيف. الآن الإسناد هذا لماذا ليس فيه قرينة استنكار؟  كل ما كانت معروفة السلسلة كل ما كانت قرينة الاستنكار أكثر. </w:t>
      </w:r>
    </w:p>
    <w:p w14:paraId="753466F5" w14:textId="77777777" w:rsidR="00642F4A" w:rsidRPr="00020C62" w:rsidRDefault="00642F4A" w:rsidP="00642F4A">
      <w:pPr>
        <w:bidi/>
        <w:spacing w:after="0" w:line="240" w:lineRule="auto"/>
        <w:jc w:val="both"/>
        <w:rPr>
          <w:rFonts w:ascii="Sakkal Majalla"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 xml:space="preserve"> قال الترمذي: (</w:t>
      </w:r>
      <w:r w:rsidRPr="00020C62">
        <w:rPr>
          <w:rFonts w:ascii="Sakkal Majalla" w:eastAsia="Calibri" w:hAnsi="Sakkal Majalla" w:cs="Sakkal Majalla"/>
          <w:noProof/>
          <w:color w:val="7030A0"/>
          <w:sz w:val="32"/>
          <w:szCs w:val="32"/>
          <w:rtl/>
          <w:lang w:val="en-US" w:eastAsia="ja-JP" w:bidi="ar-IQ"/>
        </w:rPr>
        <w:t>حديثٌ حسنٌ صحيح ولا نعرفه إلا من حديث محمد بن اسحاق</w:t>
      </w:r>
      <w:r w:rsidRPr="00020C62">
        <w:rPr>
          <w:rFonts w:ascii="Sakkal Majalla" w:eastAsia="Calibri" w:hAnsi="Sakkal Majalla" w:cs="Sakkal Majalla"/>
          <w:noProof/>
          <w:sz w:val="32"/>
          <w:szCs w:val="32"/>
          <w:rtl/>
          <w:lang w:val="en-US" w:eastAsia="ja-JP" w:bidi="ar-IQ"/>
        </w:rPr>
        <w:t>)، وهذا يوافق كلام الإمام أحمد الذي قال: (</w:t>
      </w:r>
      <w:r w:rsidRPr="00020C62">
        <w:rPr>
          <w:rFonts w:ascii="Sakkal Majalla" w:eastAsia="Calibri" w:hAnsi="Sakkal Majalla" w:cs="Sakkal Majalla"/>
          <w:noProof/>
          <w:color w:val="7030A0"/>
          <w:sz w:val="32"/>
          <w:szCs w:val="32"/>
          <w:rtl/>
          <w:lang w:val="en-US" w:eastAsia="ja-JP" w:bidi="ar-IQ"/>
        </w:rPr>
        <w:t>حكمٌ من الاحكام تفرد به محمد اسحاق</w:t>
      </w:r>
      <w:r w:rsidRPr="00020C62">
        <w:rPr>
          <w:rFonts w:ascii="Sakkal Majalla" w:eastAsia="Calibri" w:hAnsi="Sakkal Majalla" w:cs="Sakkal Majalla"/>
          <w:noProof/>
          <w:sz w:val="32"/>
          <w:szCs w:val="32"/>
          <w:rtl/>
          <w:lang w:val="en-US" w:eastAsia="ja-JP" w:bidi="ar-IQ"/>
        </w:rPr>
        <w:t xml:space="preserve">) يأتيك الترمذي فيقول لا نعرفه إلا من حديث محمد بن إسحاق, هنا الترمذي ينقل وقال أحمد: ( </w:t>
      </w:r>
      <w:r w:rsidRPr="00020C62">
        <w:rPr>
          <w:rFonts w:ascii="Sakkal Majalla" w:eastAsia="Calibri" w:hAnsi="Sakkal Majalla" w:cs="Sakkal Majalla"/>
          <w:noProof/>
          <w:color w:val="7030A0"/>
          <w:sz w:val="32"/>
          <w:szCs w:val="32"/>
          <w:rtl/>
          <w:lang w:val="en-US" w:eastAsia="ja-JP" w:bidi="ar-IQ"/>
        </w:rPr>
        <w:t>أرجو أن يجزئه النضح</w:t>
      </w:r>
      <w:r w:rsidRPr="00020C62">
        <w:rPr>
          <w:rFonts w:ascii="Sakkal Majalla" w:eastAsia="Calibri" w:hAnsi="Sakkal Majalla" w:cs="Sakkal Majalla"/>
          <w:noProof/>
          <w:sz w:val="32"/>
          <w:szCs w:val="32"/>
          <w:rtl/>
          <w:lang w:val="en-US" w:eastAsia="ja-JP" w:bidi="ar-IQ"/>
        </w:rPr>
        <w:t xml:space="preserve">) دليل على التردد, كأن الإمام أحمد يميل إلى قبوله. الآن لماذا لا توجد قرينة استنكار في الإسناد؟ يقيناً لو كان الإسناد محمد بن إسحاق عن الزهري عن سعيد بن عبيد عن أبي هريرة عن النبي نفس المتن بالضبط وبالسماع المتصل أنا أجزم لكم وأبصم بالعشرة أن الإمام أحمد سيقول وهو متكئ منكر. أي الإسنادين أقوى الزهري عن سعيد عن أبي هريرة أم سعيد بن عبيد بن السباق عن أبيه عن سهل؟ الأول,  لأنه أقوى يصير منكر لماذا؟ لأنه إسناد فيه الزهري عن سعيد عن أبي هريرة عن النبي وفي حكم من الأحكام ولا أحد يروي إلا محمد بن </w:t>
      </w:r>
      <w:r w:rsidRPr="00020C62">
        <w:rPr>
          <w:rFonts w:ascii="Sakkal Majalla" w:eastAsia="Calibri" w:hAnsi="Sakkal Majalla" w:cs="Sakkal Majalla"/>
          <w:noProof/>
          <w:sz w:val="32"/>
          <w:szCs w:val="32"/>
          <w:u w:val="single"/>
          <w:rtl/>
          <w:lang w:val="en-US" w:eastAsia="ja-JP" w:bidi="ar-IQ"/>
        </w:rPr>
        <w:t>اسحاق أين مالك وابن عيينة ومعمر وأصحاب الزهري كيف فاتهم هذا الحديث ووجده ابن إسحاق</w:t>
      </w:r>
      <w:r w:rsidRPr="00020C62">
        <w:rPr>
          <w:rFonts w:ascii="Sakkal Majalla" w:eastAsia="Calibri" w:hAnsi="Sakkal Majalla" w:cs="Sakkal Majalla"/>
          <w:noProof/>
          <w:sz w:val="32"/>
          <w:szCs w:val="32"/>
          <w:rtl/>
          <w:lang w:val="en-US" w:eastAsia="ja-JP" w:bidi="ar-IQ"/>
        </w:rPr>
        <w:t xml:space="preserve">؟ لا يكون؛ إذاً منكر ولذلك مسلم ذكر هذا قال في مقدمة صحيحه قال فمن تراه يعمد لمثل الزهري في جلالته أو هشام بن عروة وحديثهما عند أهل العلم عامٌ مشترك. فينفرد عنهما بالرواية وذكر كلاماً أنه يعني </w:t>
      </w:r>
      <w:r w:rsidRPr="00020C62">
        <w:rPr>
          <w:rFonts w:ascii="Sakkal Majalla" w:eastAsia="Calibri" w:hAnsi="Sakkal Majalla" w:cs="Sakkal Majalla"/>
          <w:noProof/>
          <w:sz w:val="32"/>
          <w:szCs w:val="32"/>
          <w:u w:val="single"/>
          <w:rtl/>
          <w:lang w:val="en-US" w:eastAsia="ja-JP" w:bidi="ar-IQ"/>
        </w:rPr>
        <w:t>هذا يعتبر منكراً</w:t>
      </w:r>
      <w:r w:rsidRPr="00020C62">
        <w:rPr>
          <w:rFonts w:ascii="Sakkal Majalla" w:eastAsia="Calibri" w:hAnsi="Sakkal Majalla" w:cs="Sakkal Majalla"/>
          <w:noProof/>
          <w:sz w:val="32"/>
          <w:szCs w:val="32"/>
          <w:rtl/>
          <w:lang w:val="en-US" w:eastAsia="ja-JP" w:bidi="ar-IQ"/>
        </w:rPr>
        <w:t>, هذا يخص الإسناد الآن القرينة الثانية لأنه سعيد بن عبيد بن السباق عن أبيه عن سهل بن حنيف ليس هذا الإسناد مما يغري  يعني أنه ليس بالضرورة أن يرحل لأجله وسعيد بن عبيد بن السباق ليس هو الرجل المعروف الذي لديه التلاميذ الكثر الذين جمعوا حديثه وضبطوه ورووه ولازموه وسافروا معه بحيث تقول والله فات لماذا فات بعضهم أما الزهري كان يجلس في المدينة واجتمعت عليه الدنيا جيد فأين بقية تلاميذه.لو قلت لي الزهري عن النبي مرسلاً وتفرد به من اسحاق أقول لك ممكن لكن حكمه ضعيف لأنه مرسل لو قلت لي أين مالك وابن عيينة عن رواية هذا الحديث عن الزهري لماذا تفرد محمد بن اسحاق لأنه مرسل قد يكون مالك سمعه ولم يروه أصلاً لم يهتم به.</w:t>
      </w:r>
      <w:r w:rsidRPr="00020C62">
        <w:rPr>
          <w:rFonts w:ascii="Sakkal Majalla" w:eastAsia="Calibri" w:hAnsi="Sakkal Majalla" w:cs="Sakkal Majalla"/>
          <w:noProof/>
          <w:sz w:val="32"/>
          <w:szCs w:val="32"/>
          <w:u w:val="single"/>
          <w:rtl/>
          <w:lang w:val="en-US" w:eastAsia="ja-JP" w:bidi="ar-IQ"/>
        </w:rPr>
        <w:t>كلما ازداد الحديث قرينة قوة من جهة الاسناد يتطلب ذلك أن يكون المتفرد بهذا الإسناد العالي واحداً كبيراً جداً</w:t>
      </w:r>
      <w:r w:rsidRPr="00020C62">
        <w:rPr>
          <w:rFonts w:ascii="Sakkal Majalla" w:eastAsia="Calibri" w:hAnsi="Sakkal Majalla" w:cs="Sakkal Majalla"/>
          <w:noProof/>
          <w:sz w:val="32"/>
          <w:szCs w:val="32"/>
          <w:rtl/>
          <w:lang w:val="en-US" w:eastAsia="ja-JP" w:bidi="ar-IQ"/>
        </w:rPr>
        <w:t xml:space="preserve"> وحتى الكبير جداً إذا تفرد بإسناد مثل هذا يقول لك والله ذكروا زيادة مالك في من </w:t>
      </w:r>
      <w:r w:rsidRPr="00020C62">
        <w:rPr>
          <w:rFonts w:ascii="Sakkal Majalla" w:eastAsia="Calibri" w:hAnsi="Sakkal Majalla" w:cs="Sakkal Majalla"/>
          <w:noProof/>
          <w:sz w:val="32"/>
          <w:szCs w:val="32"/>
          <w:rtl/>
          <w:lang w:val="en-US" w:eastAsia="ja-JP" w:bidi="ar-IQ"/>
        </w:rPr>
        <w:lastRenderedPageBreak/>
        <w:t xml:space="preserve">المسلمين في زكاة الفطر تجد أحمد متردد هل يقبل مالك فقط لأنه رواه غيره ولم يأتي بهذه الزيادة.ما القرائن التي ذكرناها في الاسناد؟ </w:t>
      </w:r>
    </w:p>
    <w:p w14:paraId="765EBBB0" w14:textId="77777777" w:rsidR="00642F4A" w:rsidRPr="00020C62" w:rsidRDefault="00642F4A" w:rsidP="00642F4A">
      <w:pPr>
        <w:pStyle w:val="a7"/>
        <w:numPr>
          <w:ilvl w:val="0"/>
          <w:numId w:val="11"/>
        </w:numPr>
        <w:bidi/>
        <w:spacing w:after="0" w:line="240" w:lineRule="auto"/>
        <w:ind w:left="372"/>
        <w:rPr>
          <w:rFonts w:ascii="Sakkal Majalla"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إذا كان الإسناد من السلاسل الذهبية فهنا تزداد قرينة الإنكار.</w:t>
      </w:r>
    </w:p>
    <w:p w14:paraId="2B53445A" w14:textId="77777777" w:rsidR="00642F4A" w:rsidRPr="00020C62" w:rsidRDefault="00642F4A" w:rsidP="00642F4A">
      <w:pPr>
        <w:pStyle w:val="a7"/>
        <w:numPr>
          <w:ilvl w:val="0"/>
          <w:numId w:val="11"/>
        </w:numPr>
        <w:bidi/>
        <w:spacing w:after="0" w:line="240" w:lineRule="auto"/>
        <w:ind w:left="372"/>
        <w:rPr>
          <w:rFonts w:ascii="Sakkal Majalla"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إذا كان الحديث حكماً من الاحكام تزداد قرينة الإنكار.</w:t>
      </w:r>
    </w:p>
    <w:p w14:paraId="3471FC73" w14:textId="77777777" w:rsidR="00642F4A" w:rsidRPr="00020C62" w:rsidRDefault="00642F4A" w:rsidP="00642F4A">
      <w:pPr>
        <w:pStyle w:val="a7"/>
        <w:numPr>
          <w:ilvl w:val="0"/>
          <w:numId w:val="11"/>
        </w:numPr>
        <w:bidi/>
        <w:spacing w:line="240" w:lineRule="auto"/>
        <w:ind w:left="372"/>
        <w:rPr>
          <w:rFonts w:ascii="Sakkal Majalla"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إذا كان المتن مخالفاً لغيره .</w:t>
      </w:r>
    </w:p>
    <w:p w14:paraId="13EE93C2" w14:textId="77777777" w:rsidR="00642F4A" w:rsidRPr="00020C62" w:rsidRDefault="00642F4A" w:rsidP="00642F4A">
      <w:pPr>
        <w:pStyle w:val="2"/>
        <w:bidi/>
        <w:rPr>
          <w:color w:val="FF0000"/>
          <w:rtl/>
          <w:lang w:bidi="ar-IQ"/>
        </w:rPr>
      </w:pPr>
      <w:bookmarkStart w:id="7" w:name="_Toc56856411"/>
      <w:bookmarkStart w:id="8" w:name="_Toc57725624"/>
      <w:r w:rsidRPr="00020C62">
        <w:rPr>
          <w:rtl/>
        </w:rPr>
        <w:t>قرائن عائدة للراوي:</w:t>
      </w:r>
      <w:bookmarkEnd w:id="7"/>
      <w:bookmarkEnd w:id="8"/>
    </w:p>
    <w:p w14:paraId="42A733FF" w14:textId="77777777" w:rsidR="00642F4A" w:rsidRPr="00020C62" w:rsidRDefault="00642F4A" w:rsidP="00642F4A">
      <w:pPr>
        <w:pStyle w:val="a7"/>
        <w:numPr>
          <w:ilvl w:val="0"/>
          <w:numId w:val="10"/>
        </w:numPr>
        <w:bidi/>
        <w:spacing w:after="0" w:line="240" w:lineRule="auto"/>
        <w:ind w:left="372"/>
        <w:jc w:val="both"/>
        <w:rPr>
          <w:rFonts w:ascii="Sakkal Majalla" w:hAnsi="Sakkal Majalla" w:cs="Sakkal Majalla"/>
          <w:b/>
          <w:bCs/>
          <w:noProof/>
          <w:sz w:val="32"/>
          <w:szCs w:val="32"/>
          <w:lang w:val="en-US" w:eastAsia="ja-JP" w:bidi="ar-IQ"/>
        </w:rPr>
      </w:pPr>
      <w:r w:rsidRPr="00020C62">
        <w:rPr>
          <w:rFonts w:ascii="Sakkal Majalla" w:eastAsia="Calibri" w:hAnsi="Sakkal Majalla" w:cs="Sakkal Majalla"/>
          <w:noProof/>
          <w:sz w:val="32"/>
          <w:szCs w:val="32"/>
          <w:rtl/>
          <w:lang w:val="en-US" w:eastAsia="ja-JP" w:bidi="ar-IQ"/>
        </w:rPr>
        <w:t xml:space="preserve">إذا كان الراوي من الحفاظ الكبار فهذه قرينة قبول. </w:t>
      </w:r>
    </w:p>
    <w:p w14:paraId="23829228" w14:textId="77777777" w:rsidR="00642F4A" w:rsidRPr="00020C62" w:rsidRDefault="00642F4A" w:rsidP="00642F4A">
      <w:pPr>
        <w:pStyle w:val="a7"/>
        <w:numPr>
          <w:ilvl w:val="0"/>
          <w:numId w:val="10"/>
        </w:numPr>
        <w:bidi/>
        <w:spacing w:after="0" w:line="240" w:lineRule="auto"/>
        <w:ind w:left="372"/>
        <w:jc w:val="both"/>
        <w:rPr>
          <w:rFonts w:ascii="Sakkal Majalla" w:hAnsi="Sakkal Majalla" w:cs="Sakkal Majalla"/>
          <w:b/>
          <w:bCs/>
          <w:noProof/>
          <w:sz w:val="32"/>
          <w:szCs w:val="32"/>
          <w:lang w:val="en-US" w:eastAsia="ja-JP" w:bidi="ar-IQ"/>
        </w:rPr>
      </w:pPr>
      <w:r w:rsidRPr="00020C62">
        <w:rPr>
          <w:rFonts w:ascii="Sakkal Majalla" w:eastAsia="Calibri" w:hAnsi="Sakkal Majalla" w:cs="Sakkal Majalla"/>
          <w:noProof/>
          <w:sz w:val="32"/>
          <w:szCs w:val="32"/>
          <w:rtl/>
          <w:lang w:val="en-US" w:eastAsia="ja-JP" w:bidi="ar-IQ"/>
        </w:rPr>
        <w:t xml:space="preserve">إذا كان وسطاً واضح عليه الوهم والخطأ ادعى للانكار. </w:t>
      </w:r>
    </w:p>
    <w:p w14:paraId="632DDE2C" w14:textId="77777777" w:rsidR="00642F4A" w:rsidRPr="00020C62" w:rsidRDefault="00642F4A" w:rsidP="00642F4A">
      <w:pPr>
        <w:pStyle w:val="a7"/>
        <w:numPr>
          <w:ilvl w:val="0"/>
          <w:numId w:val="10"/>
        </w:numPr>
        <w:bidi/>
        <w:spacing w:after="0" w:line="240" w:lineRule="auto"/>
        <w:ind w:left="372"/>
        <w:jc w:val="both"/>
        <w:rPr>
          <w:rFonts w:ascii="Sakkal Majalla" w:hAnsi="Sakkal Majalla" w:cs="Sakkal Majalla"/>
          <w:b/>
          <w:bCs/>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طبقة الراوي الزمنية لأنها تؤثر في التفرد.</w:t>
      </w:r>
    </w:p>
    <w:p w14:paraId="71B12F6C"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 xml:space="preserve">_ سؤال: أيهما أصعب التفرد كلما اقترب من وقت النبي أو كلما ابتعد أيهما أكثر اشكالا؟ </w:t>
      </w:r>
      <w:r w:rsidRPr="00020C62">
        <w:rPr>
          <w:rFonts w:ascii="Sakkal Majalla" w:eastAsia="Calibri" w:hAnsi="Sakkal Majalla" w:cs="Sakkal Majalla"/>
          <w:noProof/>
          <w:sz w:val="32"/>
          <w:szCs w:val="32"/>
          <w:u w:val="single"/>
          <w:rtl/>
          <w:lang w:val="en-US" w:eastAsia="ja-JP" w:bidi="ar-IQ"/>
        </w:rPr>
        <w:t>كل ما ابتعد</w:t>
      </w:r>
      <w:r w:rsidRPr="00020C62">
        <w:rPr>
          <w:rFonts w:ascii="Sakkal Majalla" w:eastAsia="Calibri" w:hAnsi="Sakkal Majalla" w:cs="Sakkal Majalla"/>
          <w:noProof/>
          <w:sz w:val="32"/>
          <w:szCs w:val="32"/>
          <w:rtl/>
          <w:lang w:val="en-US" w:eastAsia="ja-JP" w:bidi="ar-IQ"/>
        </w:rPr>
        <w:t xml:space="preserve"> </w:t>
      </w:r>
      <w:r w:rsidRPr="00020C62">
        <w:rPr>
          <w:rFonts w:ascii="Sakkal Majalla" w:eastAsia="Calibri" w:hAnsi="Sakkal Majalla" w:cs="Sakkal Majalla"/>
          <w:noProof/>
          <w:sz w:val="32"/>
          <w:szCs w:val="32"/>
          <w:rtl/>
          <w:lang w:val="en-US" w:eastAsia="ja-JP"/>
        </w:rPr>
        <w:t>،</w:t>
      </w:r>
      <w:r w:rsidRPr="00020C62">
        <w:rPr>
          <w:rFonts w:ascii="Sakkal Majalla" w:eastAsia="Calibri" w:hAnsi="Sakkal Majalla" w:cs="Sakkal Majalla"/>
          <w:noProof/>
          <w:sz w:val="32"/>
          <w:szCs w:val="32"/>
          <w:rtl/>
          <w:lang w:val="en-US" w:eastAsia="ja-JP" w:bidi="ar-IQ"/>
        </w:rPr>
        <w:t xml:space="preserve">فإذا كان المتفرد في طبقة التابعين فلا تكون النكارة كبيرة أما إذا كان المتفرد بعد ما انتشرت الرواية واتضحت المدارات والمخارج وتميزت المدارس الحديثية وعرفت المدارات الستة ويأتي واحد عام مئة وثمانية وتسعين يتفرد بحديث لم يروه أحدٌ غيره حتى لو ثقة حافظ. </w:t>
      </w:r>
    </w:p>
    <w:p w14:paraId="35754296"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 xml:space="preserve"> في كلام في الموقظة عن الموضوع جميل ذكر الطبقات يقول: فهؤلاء الحفاظ والثقات إذا انفرد الرجل منهم من التابعين فحديثه صحيح وإن كان </w:t>
      </w:r>
      <w:r w:rsidRPr="00020C62">
        <w:rPr>
          <w:rFonts w:ascii="Sakkal Majalla" w:eastAsia="Calibri" w:hAnsi="Sakkal Majalla" w:cs="Sakkal Majalla"/>
          <w:noProof/>
          <w:color w:val="2E74B5" w:themeColor="accent5" w:themeShade="BF"/>
          <w:sz w:val="32"/>
          <w:szCs w:val="32"/>
          <w:rtl/>
          <w:lang w:val="en-US" w:eastAsia="ja-JP" w:bidi="ar-IQ"/>
        </w:rPr>
        <w:t xml:space="preserve">من الأتباع </w:t>
      </w:r>
      <w:r w:rsidRPr="00020C62">
        <w:rPr>
          <w:rFonts w:ascii="Sakkal Majalla" w:eastAsia="Calibri" w:hAnsi="Sakkal Majalla" w:cs="Sakkal Majalla"/>
          <w:noProof/>
          <w:sz w:val="32"/>
          <w:szCs w:val="32"/>
          <w:rtl/>
          <w:lang w:val="en-US" w:eastAsia="ja-JP" w:bidi="ar-IQ"/>
        </w:rPr>
        <w:t xml:space="preserve">( </w:t>
      </w:r>
      <w:r w:rsidRPr="00020C62">
        <w:rPr>
          <w:rFonts w:ascii="Sakkal Majalla" w:eastAsia="Calibri" w:hAnsi="Sakkal Majalla" w:cs="Sakkal Majalla"/>
          <w:noProof/>
          <w:color w:val="7030A0"/>
          <w:sz w:val="32"/>
          <w:szCs w:val="32"/>
          <w:rtl/>
          <w:lang w:val="en-US" w:eastAsia="ja-JP" w:bidi="ar-IQ"/>
        </w:rPr>
        <w:t>أتباع التابعين</w:t>
      </w:r>
      <w:r w:rsidRPr="00020C62">
        <w:rPr>
          <w:rFonts w:ascii="Sakkal Majalla" w:eastAsia="Calibri" w:hAnsi="Sakkal Majalla" w:cs="Sakkal Majalla"/>
          <w:noProof/>
          <w:sz w:val="32"/>
          <w:szCs w:val="32"/>
          <w:rtl/>
          <w:lang w:val="en-US" w:eastAsia="ja-JP" w:bidi="ar-IQ"/>
        </w:rPr>
        <w:t xml:space="preserve">) قيل صحيحٌ غريب وإن كان من </w:t>
      </w:r>
      <w:r w:rsidRPr="00020C62">
        <w:rPr>
          <w:rFonts w:ascii="Sakkal Majalla" w:eastAsia="Calibri" w:hAnsi="Sakkal Majalla" w:cs="Sakkal Majalla"/>
          <w:noProof/>
          <w:color w:val="2E74B5" w:themeColor="accent5" w:themeShade="BF"/>
          <w:sz w:val="32"/>
          <w:szCs w:val="32"/>
          <w:rtl/>
          <w:lang w:val="en-US" w:eastAsia="ja-JP" w:bidi="ar-IQ"/>
        </w:rPr>
        <w:t xml:space="preserve">أصحاب الأتباع </w:t>
      </w:r>
      <w:r>
        <w:rPr>
          <w:rFonts w:ascii="Sakkal Majalla" w:eastAsia="Calibri" w:hAnsi="Sakkal Majalla" w:cs="Sakkal Majalla"/>
          <w:noProof/>
          <w:sz w:val="32"/>
          <w:szCs w:val="32"/>
          <w:rtl/>
          <w:lang w:val="en-US" w:eastAsia="ja-JP" w:bidi="ar-IQ"/>
        </w:rPr>
        <w:t>قيل غريب فرد.</w:t>
      </w:r>
      <w:r w:rsidRPr="00020C62">
        <w:rPr>
          <w:rFonts w:ascii="Sakkal Majalla" w:eastAsia="Calibri" w:hAnsi="Sakkal Majalla" w:cs="Sakkal Majalla"/>
          <w:noProof/>
          <w:sz w:val="32"/>
          <w:szCs w:val="32"/>
          <w:rtl/>
          <w:lang w:val="en-US" w:eastAsia="ja-JP" w:bidi="ar-IQ"/>
        </w:rPr>
        <w:t xml:space="preserve"> من الحفاظ الأثبات ليس من عموم الثقات ولا من الوسط من الحفاظ الأثبات أكبر طبقة في الرواة من جهة الحفظ </w:t>
      </w:r>
      <w:r w:rsidRPr="00020C62">
        <w:rPr>
          <w:rFonts w:ascii="Sakkal Majalla" w:eastAsia="Calibri" w:hAnsi="Sakkal Majalla" w:cs="Sakkal Majalla"/>
          <w:noProof/>
          <w:sz w:val="32"/>
          <w:szCs w:val="32"/>
          <w:u w:val="single"/>
          <w:rtl/>
          <w:lang w:val="en-US" w:eastAsia="ja-JP" w:bidi="ar-IQ"/>
        </w:rPr>
        <w:t>هؤلاء إذا انفرد الرجل منهم من التابعين فإن حديثه صحيح</w:t>
      </w:r>
      <w:r w:rsidRPr="00020C62">
        <w:rPr>
          <w:rFonts w:ascii="Sakkal Majalla" w:eastAsia="Calibri" w:hAnsi="Sakkal Majalla" w:cs="Sakkal Majalla"/>
          <w:noProof/>
          <w:sz w:val="32"/>
          <w:szCs w:val="32"/>
          <w:rtl/>
          <w:lang w:val="en-US" w:eastAsia="ja-JP" w:bidi="ar-IQ"/>
        </w:rPr>
        <w:t xml:space="preserve"> إذا من الأتباع صحيحٌ غريب, وإن كان من أصحاب الأتباع قيل غريبٌ فرد.وينذر تفردهم فتجد الإمام منهم عنده مئتا ألف حديث لا يكاد ينفرد بحديثين ثلاثة, ومن كان بعدهم فأين ما ينفرد به ما علمته وقد يوجد, ثم ننتقل إلى اليقظ الثقة المتوسط المعرفة والطلب هذا الآن كله في قرائن المتن ولا الإسناد ولا الراوي؟ الراوي قلنا </w:t>
      </w:r>
      <w:r w:rsidRPr="00020C62">
        <w:rPr>
          <w:rFonts w:ascii="Sakkal Majalla" w:eastAsia="Calibri" w:hAnsi="Sakkal Majalla" w:cs="Sakkal Majalla"/>
          <w:noProof/>
          <w:sz w:val="32"/>
          <w:szCs w:val="32"/>
          <w:u w:val="single"/>
          <w:rtl/>
          <w:lang w:val="en-US" w:eastAsia="ja-JP" w:bidi="ar-IQ"/>
        </w:rPr>
        <w:t>هناك قرينتين في الراوي من جهته هو حافظ أم أقل ومن جهة طبقته الزمنية</w:t>
      </w:r>
      <w:r w:rsidRPr="00020C62">
        <w:rPr>
          <w:rFonts w:ascii="Sakkal Majalla" w:eastAsia="Calibri" w:hAnsi="Sakkal Majalla" w:cs="Sakkal Majalla"/>
          <w:noProof/>
          <w:sz w:val="32"/>
          <w:szCs w:val="32"/>
          <w:rtl/>
          <w:lang w:val="en-US" w:eastAsia="ja-JP" w:bidi="ar-IQ"/>
        </w:rPr>
        <w:t xml:space="preserve">. الآن الذهبي يتكلم عن أيهما؟ يتكلم عن الاثنين يقول إذا كان حافظ ثقة ثبت. ثم أتى بزمانه الآن قال إذا كان أقل من الحافظ الثقة الثبت هو ثقة أم غير ثقة؟ ثقة ثم ننتقل إلى اليقظ الثقة المتوسط المعرفة والطلب فهو الذي يطلق عليه أنه ثقة هذا العموم الثقات وهم جمهور رجال الصحيحين </w:t>
      </w:r>
      <w:r w:rsidRPr="00020C62">
        <w:rPr>
          <w:rFonts w:ascii="Sakkal Majalla" w:eastAsia="Calibri" w:hAnsi="Sakkal Majalla" w:cs="Sakkal Majalla"/>
          <w:noProof/>
          <w:sz w:val="32"/>
          <w:szCs w:val="32"/>
          <w:u w:val="single"/>
          <w:rtl/>
          <w:lang w:val="en-US" w:eastAsia="ja-JP" w:bidi="ar-IQ"/>
        </w:rPr>
        <w:t xml:space="preserve">أغلب الرجال الصحيحين من هذه الطبقة ليسوا من  طبقة الحفاظ  بل من طبقة ثقة </w:t>
      </w:r>
      <w:r w:rsidRPr="00020C62">
        <w:rPr>
          <w:rFonts w:ascii="Sakkal Majalla" w:eastAsia="Calibri" w:hAnsi="Sakkal Majalla" w:cs="Sakkal Majalla"/>
          <w:noProof/>
          <w:sz w:val="32"/>
          <w:szCs w:val="32"/>
          <w:rtl/>
          <w:lang w:val="en-US" w:eastAsia="ja-JP"/>
        </w:rPr>
        <w:t>،</w:t>
      </w:r>
      <w:r w:rsidRPr="00020C62">
        <w:rPr>
          <w:rFonts w:ascii="Sakkal Majalla" w:eastAsia="Calibri" w:hAnsi="Sakkal Majalla" w:cs="Sakkal Majalla"/>
          <w:noProof/>
          <w:sz w:val="32"/>
          <w:szCs w:val="32"/>
          <w:rtl/>
          <w:lang w:val="en-US" w:eastAsia="ja-JP" w:bidi="ar-IQ"/>
        </w:rPr>
        <w:t xml:space="preserve">إذا انفرد بالمتن خرج حديثه ذلك في الصحاح وقد يتوقف كثيرٌ من النقاد في إطلاق الغرابة مع الصحة في حديث أتباع الثقات وقد يوجد بعض ذلك في الصحاح دون بعض وقد يسمي جماعةٌ من الحفاظ الحديث الذي ينفرد به مثله هشيمٍ وحفص بن غياث هؤلاء في طبقة شيوخ الإمام أحمد قديمين ولكنه من هؤلاء الوسط ثقة منكراً. ثقة شيخ الامام أحمد وقد يسمي بعض الحفاظ ما ينفرد به منكراً فإن كان المنفرد من طبقة مشيخة الأئمة </w:t>
      </w:r>
      <w:r w:rsidRPr="00020C62">
        <w:rPr>
          <w:rFonts w:ascii="Sakkal Majalla" w:eastAsia="Calibri" w:hAnsi="Sakkal Majalla" w:cs="Sakkal Majalla"/>
          <w:noProof/>
          <w:sz w:val="32"/>
          <w:szCs w:val="32"/>
          <w:rtl/>
          <w:lang w:val="en-US" w:eastAsia="ja-JP" w:bidi="ar-IQ"/>
        </w:rPr>
        <w:lastRenderedPageBreak/>
        <w:t xml:space="preserve">(مشيخة أصحاب الكتب الستة). أنا قلت لكم هشيم شيخ من؟ _ سؤال: طب هشيم من طبقة مشيخة الأئمة؟ لا؛ لكن أحمد من طبقة مشيخة الأئمة وهشيم شيخ أحمد وأحمد شيخ البخاري طبقة مشيخة الأئمة.الآن يقول لك الثقة المتوسط إذا تفرد أمثال هشيم وحفص بن غياث الذين هم قبل مشيخة الأئمة قد يسمي بعض الحفاظ حديثهم منكراً إذا انفرد واحد من طبقة مشيخة الأئمة </w:t>
      </w:r>
      <w:r w:rsidRPr="00020C62">
        <w:rPr>
          <w:rFonts w:ascii="Sakkal Majalla" w:eastAsia="Calibri" w:hAnsi="Sakkal Majalla" w:cs="Sakkal Majalla"/>
          <w:noProof/>
          <w:sz w:val="32"/>
          <w:szCs w:val="32"/>
          <w:rtl/>
          <w:lang w:val="en-US" w:eastAsia="ja-JP"/>
        </w:rPr>
        <w:t>،</w:t>
      </w:r>
      <w:r w:rsidRPr="00020C62">
        <w:rPr>
          <w:rFonts w:ascii="Sakkal Majalla" w:eastAsia="Calibri" w:hAnsi="Sakkal Majalla" w:cs="Sakkal Majalla"/>
          <w:noProof/>
          <w:sz w:val="32"/>
          <w:szCs w:val="32"/>
          <w:rtl/>
          <w:lang w:val="en-US" w:eastAsia="ja-JP" w:bidi="ar-IQ"/>
        </w:rPr>
        <w:t xml:space="preserve">قال </w:t>
      </w:r>
      <w:r w:rsidRPr="00020C62">
        <w:rPr>
          <w:rFonts w:ascii="Sakkal Majalla" w:eastAsia="Calibri" w:hAnsi="Sakkal Majalla" w:cs="Sakkal Majalla"/>
          <w:noProof/>
          <w:sz w:val="32"/>
          <w:szCs w:val="32"/>
          <w:u w:val="single"/>
          <w:rtl/>
          <w:lang w:val="en-US" w:eastAsia="ja-JP" w:bidi="ar-IQ"/>
        </w:rPr>
        <w:t>فان كان المنفرد مشيخة الأئمة أطلقوا النكارة على ما انفرد به</w:t>
      </w:r>
      <w:r w:rsidRPr="00020C62">
        <w:rPr>
          <w:rFonts w:ascii="Sakkal Majalla" w:eastAsia="Calibri" w:hAnsi="Sakkal Majalla" w:cs="Sakkal Majalla"/>
          <w:noProof/>
          <w:sz w:val="32"/>
          <w:szCs w:val="32"/>
          <w:rtl/>
          <w:lang w:val="en-US" w:eastAsia="ja-JP" w:bidi="ar-IQ"/>
        </w:rPr>
        <w:t xml:space="preserve"> مثل عثمان بن أبي شيبة وأبو سلمة التبوذكي وقالوا هذا منكر, فإذا روى أحاديث من الإفراد المنكرة غمزوه ولينوا حديثه وتوقفوا في توثيقه. </w:t>
      </w:r>
    </w:p>
    <w:p w14:paraId="6E88542C"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 xml:space="preserve">_ سؤال: غمزوا حديثه ولا غمزوه هو؟ ج: غمزوه هو </w:t>
      </w:r>
      <w:r w:rsidRPr="00020C62">
        <w:rPr>
          <w:rFonts w:ascii="Sakkal Majalla" w:eastAsia="Calibri" w:hAnsi="Sakkal Majalla" w:cs="Sakkal Majalla"/>
          <w:noProof/>
          <w:sz w:val="32"/>
          <w:szCs w:val="32"/>
          <w:rtl/>
          <w:lang w:val="en-US" w:eastAsia="ja-JP"/>
        </w:rPr>
        <w:t>،</w:t>
      </w:r>
      <w:r w:rsidRPr="00020C62">
        <w:rPr>
          <w:rFonts w:ascii="Sakkal Majalla" w:eastAsia="Calibri" w:hAnsi="Sakkal Majalla" w:cs="Sakkal Majalla"/>
          <w:noProof/>
          <w:sz w:val="32"/>
          <w:szCs w:val="32"/>
          <w:rtl/>
          <w:lang w:val="en-US" w:eastAsia="ja-JP" w:bidi="ar-IQ"/>
        </w:rPr>
        <w:t xml:space="preserve"> الآن جاء واحد مثل حفص بن غياث تفرد بحديث منكر تفرد بحديث يقول لك حديثٌ منكر بس تفرد بحديثه حديثين وثلاثة وأربعة وخمسة وستة كلها أحاديث لا تعرف عن أحد إلا هو. </w:t>
      </w:r>
      <w:r w:rsidRPr="00020C62">
        <w:rPr>
          <w:rFonts w:ascii="Sakkal Majalla" w:eastAsia="Calibri" w:hAnsi="Sakkal Majalla" w:cs="Sakkal Majalla"/>
          <w:noProof/>
          <w:sz w:val="32"/>
          <w:szCs w:val="32"/>
          <w:u w:val="single"/>
          <w:rtl/>
          <w:lang w:val="en-US" w:eastAsia="ja-JP" w:bidi="ar-IQ"/>
        </w:rPr>
        <w:t xml:space="preserve">هنا قد تنتقل النكارة من الحديث إلى الراوي نفسه </w:t>
      </w:r>
      <w:r w:rsidRPr="00020C62">
        <w:rPr>
          <w:rFonts w:ascii="Sakkal Majalla" w:eastAsia="Calibri" w:hAnsi="Sakkal Majalla" w:cs="Sakkal Majalla"/>
          <w:noProof/>
          <w:sz w:val="32"/>
          <w:szCs w:val="32"/>
          <w:rtl/>
          <w:lang w:val="en-US" w:eastAsia="ja-JP" w:bidi="ar-IQ"/>
        </w:rPr>
        <w:t xml:space="preserve">فيقولون عنه فلانٌ منكر الحديث لأنه يكثر التفرد بمثل هذه الروايات فإن رجع عنها وامتنع من روايتها وجوز على نفسه الوهم فهو خيرٌ له وأرجح لعدالته, الكلام أنه لماذا تفردت.حسنا تابعي لم تنتشر الرواية بعد إذا تمام عادي كل ما تأخرت في الزمان لماذا أنت الذي تفردت أين الحديث عن البقيه, هي الفكرة أنك وسعت الدائرة وسعت من حجم الناس. انظر إلى إنما الأعمال بالنيات من روى عن عمر, روى عنه علقمة بن وقاص الليثي, من روى عن علقمة بن وقاص روى عنه محمد بن إبراهيم التيمي, من روى عن محمد إبراهيم التميمي روى عنه يحيى بن سعيد الانصاري, من روى عن يحيى سعيد الانصاري, مئتين مئتين شخص. فالتفرد هنا مقبول أصلا علقمة بن وقاص ومحمد بن إبراهيم التيمي يحيى آخر واحد متفرد هذا تابعي فالطبقة الزمنية ليست متأخرة لكن رواه عن يحيي بن سعيد الأنصاري أمة سفيان بن عيينة ومالك وغيرهم. </w:t>
      </w:r>
    </w:p>
    <w:p w14:paraId="7F121A76"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ومثله تعريــــــــف لفــــظ المنــــــكر     لــــــم يحصروه بالذي في الفــكر</w:t>
      </w:r>
    </w:p>
    <w:p w14:paraId="748E1215"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كـــــــم أنكــــــــروا تفــــردا لا يحتمل      من ثقـــــــة أو وسط أو من أقل</w:t>
      </w:r>
    </w:p>
    <w:p w14:paraId="09589B28"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وحملة الإشكال في التحديث     وحصر معنى اللفظ بالحدود</w:t>
      </w:r>
    </w:p>
    <w:p w14:paraId="2744F3D2"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لكنــــــــما طريقــــتـــــة الحفــــــــــــــــاظ        تــــوسيــــع معنى هذه الألفاظ</w:t>
      </w:r>
    </w:p>
    <w:p w14:paraId="1B4A922A"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حاولو تتذكروا القرائن الثلاثة وركزوا مع الكلام بإذن الله سيكون مرتب وواضح وعندك فصل التفرد طويل قال:</w:t>
      </w:r>
    </w:p>
    <w:p w14:paraId="16D604B1"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قـــــــد كثــــــــر الكلام فــــي التفرد     وذا البيان شافياً للمقتدي</w:t>
      </w:r>
    </w:p>
    <w:p w14:paraId="2B7EACF4"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اعـــــــــلم بأن صنعـــــــــة النقـــــــــــاد      تنــوع الأحكـــــــام فـي الأفراد</w:t>
      </w:r>
    </w:p>
    <w:p w14:paraId="35BDDE63"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والأصــــــــل فــــــــي تفــــــــرد الثقات     هــــــو القبول فاقبل الهبات</w:t>
      </w:r>
    </w:p>
    <w:p w14:paraId="50095C52"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حتـــــــى يجــــيء ما يليــن فــــــرده    كنكــــــرةٍ فـــــي النقــــــل قـد ترده</w:t>
      </w:r>
    </w:p>
    <w:p w14:paraId="1227A642"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أو كان عمن صحبه تواتروا    لنقل ما يرويه أو تظـــــــافروا</w:t>
      </w:r>
    </w:p>
    <w:p w14:paraId="1621FE1B"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أو سنداً لاجله قد يرحل       مسلسل الحفاظ ليس يهمل</w:t>
      </w:r>
    </w:p>
    <w:p w14:paraId="311E1A44" w14:textId="77777777" w:rsidR="00642F4A" w:rsidRPr="00020C62" w:rsidRDefault="00642F4A" w:rsidP="00642F4A">
      <w:pPr>
        <w:tabs>
          <w:tab w:val="right" w:pos="4872"/>
          <w:tab w:val="right" w:pos="5142"/>
          <w:tab w:val="right" w:pos="5232"/>
        </w:tabs>
        <w:bidi/>
        <w:spacing w:after="0" w:line="240" w:lineRule="auto"/>
        <w:ind w:right="4770"/>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lastRenderedPageBreak/>
        <w:t>أو خالف الحفـــــاظ ما تفرد      فحينها نمحـــــــص التفـــــــردا</w:t>
      </w:r>
    </w:p>
    <w:p w14:paraId="6AE26EFA" w14:textId="77777777" w:rsidR="00642F4A" w:rsidRPr="00020C62" w:rsidRDefault="00642F4A" w:rsidP="00642F4A">
      <w:pPr>
        <w:tabs>
          <w:tab w:val="right" w:pos="4872"/>
          <w:tab w:val="right" w:pos="5142"/>
          <w:tab w:val="right" w:pos="5232"/>
        </w:tabs>
        <w:bidi/>
        <w:spacing w:after="0" w:line="240" w:lineRule="auto"/>
        <w:ind w:right="4770"/>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ونعمل القرائن المصاحبة      فلتســـــتمع لسردها مقاربة</w:t>
      </w:r>
    </w:p>
    <w:p w14:paraId="0BC86994" w14:textId="77777777" w:rsidR="00642F4A" w:rsidRPr="00020C62" w:rsidRDefault="00642F4A" w:rsidP="00642F4A">
      <w:pPr>
        <w:tabs>
          <w:tab w:val="right" w:pos="4872"/>
          <w:tab w:val="right" w:pos="5142"/>
          <w:tab w:val="right" w:pos="5232"/>
        </w:tabs>
        <w:bidi/>
        <w:spacing w:after="0" w:line="240" w:lineRule="auto"/>
        <w:ind w:right="4770"/>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أقسامها ثلاثةٌ لمن حصر      في المتن والإسناد أو راوي الخبر</w:t>
      </w:r>
    </w:p>
    <w:p w14:paraId="228716E1" w14:textId="77777777" w:rsidR="00642F4A" w:rsidRPr="00020C62" w:rsidRDefault="00642F4A" w:rsidP="00642F4A">
      <w:pPr>
        <w:tabs>
          <w:tab w:val="right" w:pos="4872"/>
          <w:tab w:val="right" w:pos="5142"/>
          <w:tab w:val="right" w:pos="5232"/>
        </w:tabs>
        <w:bidi/>
        <w:spacing w:after="0" w:line="240" w:lineRule="auto"/>
        <w:ind w:right="4770"/>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فبعض من يروي من الرجال   محفوظــهم كشامخ الجبال</w:t>
      </w:r>
    </w:p>
    <w:p w14:paraId="33856D7C" w14:textId="77777777" w:rsidR="00642F4A" w:rsidRPr="00020C62" w:rsidRDefault="00642F4A" w:rsidP="00642F4A">
      <w:pPr>
        <w:tabs>
          <w:tab w:val="right" w:pos="4872"/>
          <w:tab w:val="right" w:pos="5142"/>
          <w:tab w:val="right" w:pos="5232"/>
        </w:tabs>
        <w:bidi/>
        <w:spacing w:after="0" w:line="240" w:lineRule="auto"/>
        <w:ind w:right="4770"/>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فقــــــــــــــــــل ما يــــترد ما تــــــــــفردوا      بنقلـه لحفظـهـــــم إذ ســــــــددوا</w:t>
      </w:r>
    </w:p>
    <w:p w14:paraId="20C60D48" w14:textId="77777777" w:rsidR="00642F4A" w:rsidRPr="00020C62" w:rsidRDefault="00642F4A" w:rsidP="00642F4A">
      <w:pPr>
        <w:tabs>
          <w:tab w:val="right" w:pos="4872"/>
          <w:tab w:val="right" w:pos="5142"/>
          <w:tab w:val="right" w:pos="5232"/>
        </w:tabs>
        <w:bidi/>
        <w:spacing w:after="0" w:line="240" w:lineRule="auto"/>
        <w:ind w:right="4770"/>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كمـــسعــــر وشـــــعبةٍ والزهري     ونافــــــــــــــعٍ ومــــــــــــــــالكٍ والثـــــــــــــوري</w:t>
      </w:r>
    </w:p>
    <w:p w14:paraId="68F857D3" w14:textId="77777777" w:rsidR="00642F4A" w:rsidRPr="00020C62" w:rsidRDefault="00642F4A" w:rsidP="00642F4A">
      <w:pPr>
        <w:tabs>
          <w:tab w:val="right" w:pos="4872"/>
          <w:tab w:val="right" w:pos="5142"/>
          <w:tab w:val="right" w:pos="5232"/>
        </w:tabs>
        <w:bidi/>
        <w:spacing w:after="0" w:line="240" w:lineRule="auto"/>
        <w:ind w:right="4770"/>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أما الثقـات دونهم فيخضعوا    لفحص ما تفردوا فلتسمعوا</w:t>
      </w:r>
    </w:p>
    <w:p w14:paraId="1A4E1D3C" w14:textId="77777777" w:rsidR="00642F4A" w:rsidRPr="00020C62" w:rsidRDefault="00642F4A" w:rsidP="00642F4A">
      <w:pPr>
        <w:tabs>
          <w:tab w:val="right" w:pos="4872"/>
          <w:tab w:val="right" w:pos="5142"/>
          <w:tab w:val="right" w:pos="5232"/>
        </w:tabs>
        <w:bidi/>
        <w:spacing w:after="0" w:line="240" w:lineRule="auto"/>
        <w:ind w:right="4770"/>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وبعدهـــــا نســــــهل القــــــــبول       لفردهــــــــم فدونــــــك الأصول</w:t>
      </w:r>
    </w:p>
    <w:p w14:paraId="41C449A2" w14:textId="77777777" w:rsidR="00642F4A" w:rsidRPr="00020C62" w:rsidRDefault="00642F4A" w:rsidP="00642F4A">
      <w:pPr>
        <w:tabs>
          <w:tab w:val="right" w:pos="4872"/>
          <w:tab w:val="right" w:pos="5142"/>
          <w:tab w:val="right" w:pos="5232"/>
        </w:tabs>
        <w:bidi/>
        <w:spacing w:line="240" w:lineRule="auto"/>
        <w:ind w:right="4770"/>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ودونهم فيما يلي من قولنا    هم الشيــــــــوخ فاتبــــــــع مقالنا</w:t>
      </w:r>
    </w:p>
    <w:p w14:paraId="2249A698"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color w:val="2E74B5" w:themeColor="accent5" w:themeShade="BF"/>
          <w:sz w:val="32"/>
          <w:szCs w:val="32"/>
          <w:rtl/>
          <w:lang w:val="en-US" w:eastAsia="ja-JP" w:bidi="ar-IQ"/>
        </w:rPr>
        <w:t>الشيوخ</w:t>
      </w:r>
      <w:r w:rsidRPr="00020C62">
        <w:rPr>
          <w:rFonts w:ascii="Sakkal Majalla" w:eastAsia="Calibri" w:hAnsi="Sakkal Majalla" w:cs="Sakkal Majalla"/>
          <w:noProof/>
          <w:color w:val="0070C0"/>
          <w:sz w:val="32"/>
          <w:szCs w:val="32"/>
          <w:rtl/>
          <w:lang w:val="en-US" w:eastAsia="ja-JP" w:bidi="ar-IQ"/>
        </w:rPr>
        <w:t xml:space="preserve"> </w:t>
      </w:r>
      <w:r w:rsidRPr="00020C62">
        <w:rPr>
          <w:rFonts w:ascii="Sakkal Majalla" w:eastAsia="Calibri" w:hAnsi="Sakkal Majalla" w:cs="Sakkal Majalla"/>
          <w:noProof/>
          <w:sz w:val="32"/>
          <w:szCs w:val="32"/>
          <w:rtl/>
          <w:lang w:val="en-US" w:eastAsia="ja-JP" w:bidi="ar-IQ"/>
        </w:rPr>
        <w:t xml:space="preserve">في الاصطلاح الحديثي هم طبقة أقل من الذين ذكرهم الذهبي يعني عندك ثقات حفاظ, بعدين ثقات وسط بعدين صدوقين, بعدين شيوخ بعدين ضعفاء الشيوخ </w:t>
      </w:r>
      <w:r w:rsidRPr="00020C62">
        <w:rPr>
          <w:rFonts w:ascii="Sakkal Majalla" w:eastAsia="Calibri" w:hAnsi="Sakkal Majalla" w:cs="Sakkal Majalla"/>
          <w:noProof/>
          <w:sz w:val="32"/>
          <w:szCs w:val="32"/>
          <w:u w:val="single"/>
          <w:rtl/>
          <w:lang w:val="en-US" w:eastAsia="ja-JP" w:bidi="ar-IQ"/>
        </w:rPr>
        <w:t>هم اللي يعني عنده حديثين ثلاثة أربعة ليس عنده هذاالتوثيق وفي نفس الوقت ليس ضعيف عرف عليه الخط</w:t>
      </w:r>
      <w:r w:rsidRPr="00020C62">
        <w:rPr>
          <w:rFonts w:ascii="Sakkal Majalla" w:eastAsia="Calibri" w:hAnsi="Sakkal Majalla" w:cs="Sakkal Majalla"/>
          <w:noProof/>
          <w:sz w:val="32"/>
          <w:szCs w:val="32"/>
          <w:rtl/>
          <w:lang w:val="en-US" w:eastAsia="ja-JP" w:bidi="ar-IQ"/>
        </w:rPr>
        <w:t xml:space="preserve">أ لكن ليس في حديثه ما يكفي من أن تحكم عليه ثقة. </w:t>
      </w:r>
    </w:p>
    <w:p w14:paraId="7E88C76B"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ودونهم فيمــــــــا يلــي مـــــن قولنا    هــــــــــم الشــــــــــيـــــــــــــــوخ فاتبـــــــــــــع مقالـــــــنا</w:t>
      </w:r>
    </w:p>
    <w:p w14:paraId="60574888"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 xml:space="preserve"> وقد عنيت بالشيوخ يا رجل     من دون من قد وثقوا قد احتمل</w:t>
      </w:r>
    </w:p>
    <w:p w14:paraId="0F868292"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مــــــن حاله لا بأس أو مختلف     فحكمــــــــــــــه فـــــــــــــــي نقلــــــــــه يختلــــــــــــف</w:t>
      </w:r>
    </w:p>
    <w:p w14:paraId="364BC380"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فانظــــــــــــــــر إلــى إسنــــــاده أيقبلُ     تفـــــــــــترداً مـــــــــــــــــــــــــــن مثلـــــــــــه فيعـــــــــــــــــمل</w:t>
      </w:r>
    </w:p>
    <w:p w14:paraId="1397E2A4"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فهـــــــــذه الســـــــــــلاسل المذهبــــــة     لابـــــــــــد فــــــــــــي ناقلهـــــــــا مـــــــــن منقبــــــــــــــة</w:t>
      </w:r>
    </w:p>
    <w:p w14:paraId="44DE5896"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حفـظ الحديث وانضباط نقله   وعلمـــــــــــــــــــــه بشيخــــــــــــــــــه ونقلــــــــــــــــــــــه</w:t>
      </w:r>
    </w:p>
    <w:p w14:paraId="20F95660"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أي يكون له معرفة خاصة بالشيخ.</w:t>
      </w:r>
    </w:p>
    <w:p w14:paraId="18735939"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فالنقل عمن علمه مدون   تفرداً من وسطٍ لا يسمن</w:t>
      </w:r>
    </w:p>
    <w:p w14:paraId="1C32A9F7"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lastRenderedPageBreak/>
        <w:t>وكلـــــــــــــــــــما تأخـــــــــــر التفـــــــــــــــــرد   عــــــــتن تابــــــــــع  فإنـــــــــــه يؤكــــــــد</w:t>
      </w:r>
    </w:p>
    <w:p w14:paraId="5EAF1C6E"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لبعـــــــده نكــارة المنقــــــــول     فأين عنــــه جمــــــلة الفحول</w:t>
      </w:r>
    </w:p>
    <w:p w14:paraId="7EE28E89"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والمتن فانظر مثله أيحتمل    أفي الاصول نصه وفي العمل</w:t>
      </w:r>
    </w:p>
    <w:p w14:paraId="54831128"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أحــــــــــــــاجـــــــــةٌ لنصـــــــــه تعـــــــــم    أم انـــــــــــه لقصــــــــــــةٍ يضــــــــــــــــم</w:t>
      </w:r>
    </w:p>
    <w:p w14:paraId="4336213E"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إذا كان لقصة فالتفرد فيه أمره سهل محمد ابن اسحاق تفرد عن سعيد ابن عبيد السباق عن أبيه عن سهل بن حنيف في حدثٍ من أحداث السيرة النبوية  الأمر سهل.</w:t>
      </w:r>
    </w:p>
    <w:p w14:paraId="0EA62F14"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هل خالف الصحيح من حديث   فليس أهلا ناقل الحديث</w:t>
      </w:r>
    </w:p>
    <w:p w14:paraId="1868C6CB" w14:textId="77777777" w:rsidR="00642F4A" w:rsidRPr="00020C62" w:rsidRDefault="00642F4A" w:rsidP="00642F4A">
      <w:pPr>
        <w:bidi/>
        <w:spacing w:after="0" w:line="240" w:lineRule="auto"/>
        <w:jc w:val="both"/>
        <w:rPr>
          <w:rFonts w:ascii="Sakkal Majalla" w:eastAsia="Calibri" w:hAnsi="Sakkal Majalla" w:cs="Sakkal Majalla"/>
          <w:noProof/>
          <w:sz w:val="32"/>
          <w:szCs w:val="32"/>
          <w:rtl/>
          <w:lang w:val="en-US" w:eastAsia="ja-JP" w:bidi="ar-IQ"/>
        </w:rPr>
      </w:pPr>
      <w:r w:rsidRPr="00020C62">
        <w:rPr>
          <w:rFonts w:ascii="Sakkal Majalla" w:eastAsia="Calibri" w:hAnsi="Sakkal Majalla" w:cs="Sakkal Majalla"/>
          <w:noProof/>
          <w:sz w:val="32"/>
          <w:szCs w:val="32"/>
          <w:rtl/>
          <w:lang w:val="en-US" w:eastAsia="ja-JP" w:bidi="ar-IQ"/>
        </w:rPr>
        <w:t>هذا الوسط ليس أهل أن يروي.</w:t>
      </w:r>
    </w:p>
    <w:p w14:paraId="069F19E3" w14:textId="77777777" w:rsidR="00642F4A" w:rsidRPr="00020C62" w:rsidRDefault="00642F4A" w:rsidP="00642F4A">
      <w:pPr>
        <w:bidi/>
        <w:spacing w:after="0" w:line="240" w:lineRule="auto"/>
        <w:jc w:val="both"/>
        <w:rPr>
          <w:rFonts w:ascii="Sakkal Majalla" w:eastAsia="Calibri" w:hAnsi="Sakkal Majalla" w:cs="Sakkal Majalla"/>
          <w:b/>
          <w:bCs/>
          <w:noProof/>
          <w:sz w:val="32"/>
          <w:szCs w:val="32"/>
          <w:rtl/>
          <w:lang w:val="en-US" w:eastAsia="ja-JP" w:bidi="ar-IQ"/>
        </w:rPr>
      </w:pPr>
      <w:r w:rsidRPr="00020C62">
        <w:rPr>
          <w:rFonts w:ascii="Sakkal Majalla" w:eastAsia="Calibri" w:hAnsi="Sakkal Majalla" w:cs="Sakkal Majalla"/>
          <w:b/>
          <w:bCs/>
          <w:noProof/>
          <w:sz w:val="32"/>
          <w:szCs w:val="32"/>
          <w:rtl/>
          <w:lang w:val="en-US" w:eastAsia="ja-JP" w:bidi="ar-IQ"/>
        </w:rPr>
        <w:t>وفي العموم جملة التفرد    من مثلـــــــــهم مظنــــة التــردد</w:t>
      </w:r>
    </w:p>
    <w:p w14:paraId="20B0DF86" w14:textId="77777777" w:rsidR="00642F4A" w:rsidRDefault="00642F4A" w:rsidP="00642F4A">
      <w:pPr>
        <w:bidi/>
        <w:spacing w:after="0" w:line="240" w:lineRule="auto"/>
        <w:jc w:val="both"/>
        <w:rPr>
          <w:rFonts w:ascii="Sakkal Majalla" w:eastAsia="Calibri" w:hAnsi="Sakkal Majalla" w:cs="Sakkal Majalla"/>
          <w:b/>
          <w:bCs/>
          <w:noProof/>
          <w:sz w:val="32"/>
          <w:szCs w:val="32"/>
          <w:lang w:val="en-US" w:eastAsia="ja-JP" w:bidi="ar-IQ"/>
        </w:rPr>
      </w:pPr>
      <w:r w:rsidRPr="00020C62">
        <w:rPr>
          <w:rFonts w:ascii="Sakkal Majalla" w:eastAsia="Calibri" w:hAnsi="Sakkal Majalla" w:cs="Sakkal Majalla"/>
          <w:b/>
          <w:bCs/>
          <w:noProof/>
          <w:sz w:val="32"/>
          <w:szCs w:val="32"/>
          <w:rtl/>
          <w:lang w:val="en-US" w:eastAsia="ja-JP" w:bidi="ar-IQ"/>
        </w:rPr>
        <w:t>ودونه تـــــفرد الضعاف    وحكمه في الضعف غير خافي</w:t>
      </w:r>
    </w:p>
    <w:p w14:paraId="3C7BEB26" w14:textId="77777777" w:rsidR="00642F4A" w:rsidRPr="00020C62" w:rsidRDefault="00642F4A" w:rsidP="00642F4A">
      <w:pPr>
        <w:bidi/>
        <w:spacing w:after="0" w:line="240" w:lineRule="auto"/>
        <w:jc w:val="both"/>
        <w:rPr>
          <w:rFonts w:ascii="Sakkal Majalla" w:eastAsia="Calibri" w:hAnsi="Sakkal Majalla" w:cs="Sakkal Majalla"/>
          <w:noProof/>
          <w:sz w:val="32"/>
          <w:szCs w:val="32"/>
          <w:lang w:val="en-US" w:eastAsia="ja-JP" w:bidi="ar-IQ"/>
        </w:rPr>
      </w:pPr>
      <w:r w:rsidRPr="00020C62">
        <w:rPr>
          <w:rFonts w:ascii="Sakkal Majalla" w:eastAsia="Calibri" w:hAnsi="Sakkal Majalla" w:cs="Sakkal Majalla"/>
          <w:noProof/>
          <w:sz w:val="32"/>
          <w:szCs w:val="32"/>
          <w:rtl/>
          <w:lang w:val="en-US" w:eastAsia="ja-JP" w:bidi="ar-IQ"/>
        </w:rPr>
        <w:t>وصلى اللهم على نبينا محمدٍ وعلى آله وصحبه أجمعين.</w:t>
      </w:r>
    </w:p>
    <w:p w14:paraId="78F8F7FA" w14:textId="77777777" w:rsidR="00642F4A" w:rsidRPr="00EB30ED" w:rsidRDefault="00642F4A" w:rsidP="00642F4A">
      <w:pPr>
        <w:bidi/>
        <w:spacing w:after="0" w:line="240" w:lineRule="auto"/>
        <w:outlineLvl w:val="0"/>
        <w:rPr>
          <w:rFonts w:ascii="Sakkal Majalla" w:eastAsia="Calibri" w:hAnsi="Sakkal Majalla" w:cs="Sakkal Majalla"/>
          <w:b/>
          <w:bCs/>
          <w:color w:val="217AB2"/>
          <w:sz w:val="36"/>
          <w:szCs w:val="36"/>
          <w:lang w:val="en-US" w:bidi="ar-MA"/>
          <w14:textFill>
            <w14:gradFill>
              <w14:gsLst>
                <w14:gs w14:pos="0">
                  <w14:srgbClr w14:val="217AB2">
                    <w14:shade w14:val="30000"/>
                    <w14:satMod w14:val="115000"/>
                  </w14:srgbClr>
                </w14:gs>
                <w14:gs w14:pos="50000">
                  <w14:srgbClr w14:val="6FBACF"/>
                </w14:gs>
                <w14:gs w14:pos="100000">
                  <w14:srgbClr w14:val="217AB2">
                    <w14:shade w14:val="100000"/>
                    <w14:satMod w14:val="115000"/>
                  </w14:srgbClr>
                </w14:gs>
              </w14:gsLst>
              <w14:lin w14:ang="8100000" w14:scaled="0"/>
            </w14:gradFill>
          </w14:textFill>
        </w:rPr>
      </w:pPr>
    </w:p>
    <w:p w14:paraId="2C490EC9" w14:textId="073AD299" w:rsidR="00E83F11" w:rsidRPr="00642F4A" w:rsidRDefault="00E83F11" w:rsidP="00642F4A">
      <w:pPr>
        <w:bidi/>
        <w:rPr>
          <w:lang w:val="en-US"/>
        </w:rPr>
      </w:pPr>
    </w:p>
    <w:sectPr w:rsidR="00E83F11" w:rsidRPr="00642F4A" w:rsidSect="0024599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7329"/>
    <w:multiLevelType w:val="hybridMultilevel"/>
    <w:tmpl w:val="6EA428D6"/>
    <w:styleLink w:val="a"/>
    <w:lvl w:ilvl="0" w:tplc="27D43844">
      <w:start w:val="1"/>
      <w:numFmt w:val="bullet"/>
      <w:suff w:val="nothing"/>
      <w:lvlText w:val="•"/>
      <w:lvlJc w:val="left"/>
      <w:pPr>
        <w:ind w:left="1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89683E8">
      <w:start w:val="1"/>
      <w:numFmt w:val="bullet"/>
      <w:suff w:val="nothing"/>
      <w:lvlText w:val="•"/>
      <w:lvlJc w:val="left"/>
      <w:pPr>
        <w:ind w:left="7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9C894C2">
      <w:start w:val="1"/>
      <w:numFmt w:val="bullet"/>
      <w:suff w:val="nothing"/>
      <w:lvlText w:val="•"/>
      <w:lvlJc w:val="left"/>
      <w:pPr>
        <w:ind w:left="13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0A037AE">
      <w:start w:val="1"/>
      <w:numFmt w:val="bullet"/>
      <w:suff w:val="nothing"/>
      <w:lvlText w:val="•"/>
      <w:lvlJc w:val="left"/>
      <w:pPr>
        <w:ind w:left="19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4F424CA">
      <w:start w:val="1"/>
      <w:numFmt w:val="bullet"/>
      <w:suff w:val="nothing"/>
      <w:lvlText w:val="•"/>
      <w:lvlJc w:val="left"/>
      <w:pPr>
        <w:ind w:left="25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34E5894">
      <w:start w:val="1"/>
      <w:numFmt w:val="bullet"/>
      <w:suff w:val="nothing"/>
      <w:lvlText w:val="•"/>
      <w:lvlJc w:val="left"/>
      <w:pPr>
        <w:ind w:left="31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9B8EF28">
      <w:start w:val="1"/>
      <w:numFmt w:val="bullet"/>
      <w:suff w:val="nothing"/>
      <w:lvlText w:val="•"/>
      <w:lvlJc w:val="left"/>
      <w:pPr>
        <w:ind w:left="37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C3A7308">
      <w:start w:val="1"/>
      <w:numFmt w:val="bullet"/>
      <w:suff w:val="nothing"/>
      <w:lvlText w:val="•"/>
      <w:lvlJc w:val="left"/>
      <w:pPr>
        <w:ind w:left="43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B969E5A">
      <w:start w:val="1"/>
      <w:numFmt w:val="bullet"/>
      <w:suff w:val="nothing"/>
      <w:lvlText w:val="•"/>
      <w:lvlJc w:val="left"/>
      <w:pPr>
        <w:ind w:left="49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AFD3F55"/>
    <w:multiLevelType w:val="hybridMultilevel"/>
    <w:tmpl w:val="B498DB6E"/>
    <w:lvl w:ilvl="0" w:tplc="E860591C">
      <w:start w:val="1"/>
      <w:numFmt w:val="decimal"/>
      <w:lvlText w:val="%1)"/>
      <w:lvlJc w:val="left"/>
      <w:pPr>
        <w:ind w:left="2160" w:hanging="360"/>
      </w:pPr>
      <w:rPr>
        <w:rFont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B5F64C7"/>
    <w:multiLevelType w:val="hybridMultilevel"/>
    <w:tmpl w:val="066A8058"/>
    <w:lvl w:ilvl="0" w:tplc="E86059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B33CFB"/>
    <w:multiLevelType w:val="hybridMultilevel"/>
    <w:tmpl w:val="3A6E0FB4"/>
    <w:lvl w:ilvl="0" w:tplc="E860591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C879F3"/>
    <w:multiLevelType w:val="hybridMultilevel"/>
    <w:tmpl w:val="7112606C"/>
    <w:lvl w:ilvl="0" w:tplc="04090001">
      <w:start w:val="1"/>
      <w:numFmt w:val="bullet"/>
      <w:lvlText w:val=""/>
      <w:lvlJc w:val="left"/>
      <w:pPr>
        <w:ind w:left="1132" w:hanging="420"/>
      </w:pPr>
      <w:rPr>
        <w:rFonts w:ascii="Symbol" w:hAnsi="Symbol" w:hint="default"/>
      </w:rPr>
    </w:lvl>
    <w:lvl w:ilvl="1" w:tplc="0409000B" w:tentative="1">
      <w:start w:val="1"/>
      <w:numFmt w:val="bullet"/>
      <w:lvlText w:val=""/>
      <w:lvlJc w:val="left"/>
      <w:pPr>
        <w:ind w:left="1552" w:hanging="420"/>
      </w:pPr>
      <w:rPr>
        <w:rFonts w:ascii="Wingdings" w:hAnsi="Wingdings" w:hint="default"/>
      </w:rPr>
    </w:lvl>
    <w:lvl w:ilvl="2" w:tplc="0409000D" w:tentative="1">
      <w:start w:val="1"/>
      <w:numFmt w:val="bullet"/>
      <w:lvlText w:val=""/>
      <w:lvlJc w:val="left"/>
      <w:pPr>
        <w:ind w:left="1972" w:hanging="420"/>
      </w:pPr>
      <w:rPr>
        <w:rFonts w:ascii="Wingdings" w:hAnsi="Wingdings" w:hint="default"/>
      </w:rPr>
    </w:lvl>
    <w:lvl w:ilvl="3" w:tplc="04090001" w:tentative="1">
      <w:start w:val="1"/>
      <w:numFmt w:val="bullet"/>
      <w:lvlText w:val=""/>
      <w:lvlJc w:val="left"/>
      <w:pPr>
        <w:ind w:left="2392" w:hanging="420"/>
      </w:pPr>
      <w:rPr>
        <w:rFonts w:ascii="Wingdings" w:hAnsi="Wingdings" w:hint="default"/>
      </w:rPr>
    </w:lvl>
    <w:lvl w:ilvl="4" w:tplc="0409000B" w:tentative="1">
      <w:start w:val="1"/>
      <w:numFmt w:val="bullet"/>
      <w:lvlText w:val=""/>
      <w:lvlJc w:val="left"/>
      <w:pPr>
        <w:ind w:left="2812" w:hanging="420"/>
      </w:pPr>
      <w:rPr>
        <w:rFonts w:ascii="Wingdings" w:hAnsi="Wingdings" w:hint="default"/>
      </w:rPr>
    </w:lvl>
    <w:lvl w:ilvl="5" w:tplc="0409000D" w:tentative="1">
      <w:start w:val="1"/>
      <w:numFmt w:val="bullet"/>
      <w:lvlText w:val=""/>
      <w:lvlJc w:val="left"/>
      <w:pPr>
        <w:ind w:left="3232" w:hanging="420"/>
      </w:pPr>
      <w:rPr>
        <w:rFonts w:ascii="Wingdings" w:hAnsi="Wingdings" w:hint="default"/>
      </w:rPr>
    </w:lvl>
    <w:lvl w:ilvl="6" w:tplc="04090001" w:tentative="1">
      <w:start w:val="1"/>
      <w:numFmt w:val="bullet"/>
      <w:lvlText w:val=""/>
      <w:lvlJc w:val="left"/>
      <w:pPr>
        <w:ind w:left="3652" w:hanging="420"/>
      </w:pPr>
      <w:rPr>
        <w:rFonts w:ascii="Wingdings" w:hAnsi="Wingdings" w:hint="default"/>
      </w:rPr>
    </w:lvl>
    <w:lvl w:ilvl="7" w:tplc="0409000B" w:tentative="1">
      <w:start w:val="1"/>
      <w:numFmt w:val="bullet"/>
      <w:lvlText w:val=""/>
      <w:lvlJc w:val="left"/>
      <w:pPr>
        <w:ind w:left="4072" w:hanging="420"/>
      </w:pPr>
      <w:rPr>
        <w:rFonts w:ascii="Wingdings" w:hAnsi="Wingdings" w:hint="default"/>
      </w:rPr>
    </w:lvl>
    <w:lvl w:ilvl="8" w:tplc="0409000D" w:tentative="1">
      <w:start w:val="1"/>
      <w:numFmt w:val="bullet"/>
      <w:lvlText w:val=""/>
      <w:lvlJc w:val="left"/>
      <w:pPr>
        <w:ind w:left="4492" w:hanging="420"/>
      </w:pPr>
      <w:rPr>
        <w:rFonts w:ascii="Wingdings" w:hAnsi="Wingdings" w:hint="default"/>
      </w:rPr>
    </w:lvl>
  </w:abstractNum>
  <w:abstractNum w:abstractNumId="5" w15:restartNumberingAfterBreak="0">
    <w:nsid w:val="1D126E88"/>
    <w:multiLevelType w:val="hybridMultilevel"/>
    <w:tmpl w:val="17DCC43C"/>
    <w:lvl w:ilvl="0" w:tplc="D2B60A9C">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FF0AFD"/>
    <w:multiLevelType w:val="hybridMultilevel"/>
    <w:tmpl w:val="80E40FBA"/>
    <w:lvl w:ilvl="0" w:tplc="0409000F">
      <w:start w:val="1"/>
      <w:numFmt w:val="decimal"/>
      <w:lvlText w:val="%1."/>
      <w:lvlJc w:val="left"/>
      <w:pPr>
        <w:ind w:left="-128" w:hanging="420"/>
      </w:pPr>
      <w:rPr>
        <w:rFonts w:hint="default"/>
      </w:rPr>
    </w:lvl>
    <w:lvl w:ilvl="1" w:tplc="0409000B" w:tentative="1">
      <w:start w:val="1"/>
      <w:numFmt w:val="bullet"/>
      <w:lvlText w:val=""/>
      <w:lvlJc w:val="left"/>
      <w:pPr>
        <w:ind w:left="292" w:hanging="420"/>
      </w:pPr>
      <w:rPr>
        <w:rFonts w:ascii="Wingdings" w:hAnsi="Wingdings" w:hint="default"/>
      </w:rPr>
    </w:lvl>
    <w:lvl w:ilvl="2" w:tplc="0409000D" w:tentative="1">
      <w:start w:val="1"/>
      <w:numFmt w:val="bullet"/>
      <w:lvlText w:val=""/>
      <w:lvlJc w:val="left"/>
      <w:pPr>
        <w:ind w:left="712" w:hanging="420"/>
      </w:pPr>
      <w:rPr>
        <w:rFonts w:ascii="Wingdings" w:hAnsi="Wingdings" w:hint="default"/>
      </w:rPr>
    </w:lvl>
    <w:lvl w:ilvl="3" w:tplc="04090001" w:tentative="1">
      <w:start w:val="1"/>
      <w:numFmt w:val="bullet"/>
      <w:lvlText w:val=""/>
      <w:lvlJc w:val="left"/>
      <w:pPr>
        <w:ind w:left="1132" w:hanging="420"/>
      </w:pPr>
      <w:rPr>
        <w:rFonts w:ascii="Wingdings" w:hAnsi="Wingdings" w:hint="default"/>
      </w:rPr>
    </w:lvl>
    <w:lvl w:ilvl="4" w:tplc="0409000B" w:tentative="1">
      <w:start w:val="1"/>
      <w:numFmt w:val="bullet"/>
      <w:lvlText w:val=""/>
      <w:lvlJc w:val="left"/>
      <w:pPr>
        <w:ind w:left="1552" w:hanging="420"/>
      </w:pPr>
      <w:rPr>
        <w:rFonts w:ascii="Wingdings" w:hAnsi="Wingdings" w:hint="default"/>
      </w:rPr>
    </w:lvl>
    <w:lvl w:ilvl="5" w:tplc="0409000D" w:tentative="1">
      <w:start w:val="1"/>
      <w:numFmt w:val="bullet"/>
      <w:lvlText w:val=""/>
      <w:lvlJc w:val="left"/>
      <w:pPr>
        <w:ind w:left="1972" w:hanging="420"/>
      </w:pPr>
      <w:rPr>
        <w:rFonts w:ascii="Wingdings" w:hAnsi="Wingdings" w:hint="default"/>
      </w:rPr>
    </w:lvl>
    <w:lvl w:ilvl="6" w:tplc="04090001" w:tentative="1">
      <w:start w:val="1"/>
      <w:numFmt w:val="bullet"/>
      <w:lvlText w:val=""/>
      <w:lvlJc w:val="left"/>
      <w:pPr>
        <w:ind w:left="2392" w:hanging="420"/>
      </w:pPr>
      <w:rPr>
        <w:rFonts w:ascii="Wingdings" w:hAnsi="Wingdings" w:hint="default"/>
      </w:rPr>
    </w:lvl>
    <w:lvl w:ilvl="7" w:tplc="0409000B" w:tentative="1">
      <w:start w:val="1"/>
      <w:numFmt w:val="bullet"/>
      <w:lvlText w:val=""/>
      <w:lvlJc w:val="left"/>
      <w:pPr>
        <w:ind w:left="2812" w:hanging="420"/>
      </w:pPr>
      <w:rPr>
        <w:rFonts w:ascii="Wingdings" w:hAnsi="Wingdings" w:hint="default"/>
      </w:rPr>
    </w:lvl>
    <w:lvl w:ilvl="8" w:tplc="0409000D" w:tentative="1">
      <w:start w:val="1"/>
      <w:numFmt w:val="bullet"/>
      <w:lvlText w:val=""/>
      <w:lvlJc w:val="left"/>
      <w:pPr>
        <w:ind w:left="3232" w:hanging="420"/>
      </w:pPr>
      <w:rPr>
        <w:rFonts w:ascii="Wingdings" w:hAnsi="Wingdings" w:hint="default"/>
      </w:rPr>
    </w:lvl>
  </w:abstractNum>
  <w:abstractNum w:abstractNumId="7" w15:restartNumberingAfterBreak="0">
    <w:nsid w:val="4A3B07CA"/>
    <w:multiLevelType w:val="hybridMultilevel"/>
    <w:tmpl w:val="F586CE3E"/>
    <w:lvl w:ilvl="0" w:tplc="04090001">
      <w:start w:val="1"/>
      <w:numFmt w:val="bullet"/>
      <w:lvlText w:val=""/>
      <w:lvlJc w:val="left"/>
      <w:pPr>
        <w:ind w:left="-128" w:hanging="420"/>
      </w:pPr>
      <w:rPr>
        <w:rFonts w:ascii="Symbol" w:hAnsi="Symbol" w:hint="default"/>
      </w:rPr>
    </w:lvl>
    <w:lvl w:ilvl="1" w:tplc="0409000B" w:tentative="1">
      <w:start w:val="1"/>
      <w:numFmt w:val="bullet"/>
      <w:lvlText w:val=""/>
      <w:lvlJc w:val="left"/>
      <w:pPr>
        <w:ind w:left="292" w:hanging="420"/>
      </w:pPr>
      <w:rPr>
        <w:rFonts w:ascii="Wingdings" w:hAnsi="Wingdings" w:hint="default"/>
      </w:rPr>
    </w:lvl>
    <w:lvl w:ilvl="2" w:tplc="0409000D" w:tentative="1">
      <w:start w:val="1"/>
      <w:numFmt w:val="bullet"/>
      <w:lvlText w:val=""/>
      <w:lvlJc w:val="left"/>
      <w:pPr>
        <w:ind w:left="712" w:hanging="420"/>
      </w:pPr>
      <w:rPr>
        <w:rFonts w:ascii="Wingdings" w:hAnsi="Wingdings" w:hint="default"/>
      </w:rPr>
    </w:lvl>
    <w:lvl w:ilvl="3" w:tplc="04090001" w:tentative="1">
      <w:start w:val="1"/>
      <w:numFmt w:val="bullet"/>
      <w:lvlText w:val=""/>
      <w:lvlJc w:val="left"/>
      <w:pPr>
        <w:ind w:left="1132" w:hanging="420"/>
      </w:pPr>
      <w:rPr>
        <w:rFonts w:ascii="Wingdings" w:hAnsi="Wingdings" w:hint="default"/>
      </w:rPr>
    </w:lvl>
    <w:lvl w:ilvl="4" w:tplc="0409000B" w:tentative="1">
      <w:start w:val="1"/>
      <w:numFmt w:val="bullet"/>
      <w:lvlText w:val=""/>
      <w:lvlJc w:val="left"/>
      <w:pPr>
        <w:ind w:left="1552" w:hanging="420"/>
      </w:pPr>
      <w:rPr>
        <w:rFonts w:ascii="Wingdings" w:hAnsi="Wingdings" w:hint="default"/>
      </w:rPr>
    </w:lvl>
    <w:lvl w:ilvl="5" w:tplc="0409000D" w:tentative="1">
      <w:start w:val="1"/>
      <w:numFmt w:val="bullet"/>
      <w:lvlText w:val=""/>
      <w:lvlJc w:val="left"/>
      <w:pPr>
        <w:ind w:left="1972" w:hanging="420"/>
      </w:pPr>
      <w:rPr>
        <w:rFonts w:ascii="Wingdings" w:hAnsi="Wingdings" w:hint="default"/>
      </w:rPr>
    </w:lvl>
    <w:lvl w:ilvl="6" w:tplc="04090001" w:tentative="1">
      <w:start w:val="1"/>
      <w:numFmt w:val="bullet"/>
      <w:lvlText w:val=""/>
      <w:lvlJc w:val="left"/>
      <w:pPr>
        <w:ind w:left="2392" w:hanging="420"/>
      </w:pPr>
      <w:rPr>
        <w:rFonts w:ascii="Wingdings" w:hAnsi="Wingdings" w:hint="default"/>
      </w:rPr>
    </w:lvl>
    <w:lvl w:ilvl="7" w:tplc="0409000B" w:tentative="1">
      <w:start w:val="1"/>
      <w:numFmt w:val="bullet"/>
      <w:lvlText w:val=""/>
      <w:lvlJc w:val="left"/>
      <w:pPr>
        <w:ind w:left="2812" w:hanging="420"/>
      </w:pPr>
      <w:rPr>
        <w:rFonts w:ascii="Wingdings" w:hAnsi="Wingdings" w:hint="default"/>
      </w:rPr>
    </w:lvl>
    <w:lvl w:ilvl="8" w:tplc="0409000D" w:tentative="1">
      <w:start w:val="1"/>
      <w:numFmt w:val="bullet"/>
      <w:lvlText w:val=""/>
      <w:lvlJc w:val="left"/>
      <w:pPr>
        <w:ind w:left="3232" w:hanging="420"/>
      </w:pPr>
      <w:rPr>
        <w:rFonts w:ascii="Wingdings" w:hAnsi="Wingdings" w:hint="default"/>
      </w:rPr>
    </w:lvl>
  </w:abstractNum>
  <w:abstractNum w:abstractNumId="8" w15:restartNumberingAfterBreak="0">
    <w:nsid w:val="54516B03"/>
    <w:multiLevelType w:val="hybridMultilevel"/>
    <w:tmpl w:val="5FF0DC9C"/>
    <w:lvl w:ilvl="0" w:tplc="0409000F">
      <w:start w:val="1"/>
      <w:numFmt w:val="decimal"/>
      <w:lvlText w:val="%1."/>
      <w:lvlJc w:val="left"/>
      <w:pPr>
        <w:ind w:left="1132" w:hanging="420"/>
      </w:pPr>
      <w:rPr>
        <w:rFonts w:hint="default"/>
      </w:rPr>
    </w:lvl>
    <w:lvl w:ilvl="1" w:tplc="0409000B" w:tentative="1">
      <w:start w:val="1"/>
      <w:numFmt w:val="bullet"/>
      <w:lvlText w:val=""/>
      <w:lvlJc w:val="left"/>
      <w:pPr>
        <w:ind w:left="1552" w:hanging="420"/>
      </w:pPr>
      <w:rPr>
        <w:rFonts w:ascii="Wingdings" w:hAnsi="Wingdings" w:hint="default"/>
      </w:rPr>
    </w:lvl>
    <w:lvl w:ilvl="2" w:tplc="0409000D" w:tentative="1">
      <w:start w:val="1"/>
      <w:numFmt w:val="bullet"/>
      <w:lvlText w:val=""/>
      <w:lvlJc w:val="left"/>
      <w:pPr>
        <w:ind w:left="1972" w:hanging="420"/>
      </w:pPr>
      <w:rPr>
        <w:rFonts w:ascii="Wingdings" w:hAnsi="Wingdings" w:hint="default"/>
      </w:rPr>
    </w:lvl>
    <w:lvl w:ilvl="3" w:tplc="04090001" w:tentative="1">
      <w:start w:val="1"/>
      <w:numFmt w:val="bullet"/>
      <w:lvlText w:val=""/>
      <w:lvlJc w:val="left"/>
      <w:pPr>
        <w:ind w:left="2392" w:hanging="420"/>
      </w:pPr>
      <w:rPr>
        <w:rFonts w:ascii="Wingdings" w:hAnsi="Wingdings" w:hint="default"/>
      </w:rPr>
    </w:lvl>
    <w:lvl w:ilvl="4" w:tplc="0409000B" w:tentative="1">
      <w:start w:val="1"/>
      <w:numFmt w:val="bullet"/>
      <w:lvlText w:val=""/>
      <w:lvlJc w:val="left"/>
      <w:pPr>
        <w:ind w:left="2812" w:hanging="420"/>
      </w:pPr>
      <w:rPr>
        <w:rFonts w:ascii="Wingdings" w:hAnsi="Wingdings" w:hint="default"/>
      </w:rPr>
    </w:lvl>
    <w:lvl w:ilvl="5" w:tplc="0409000D" w:tentative="1">
      <w:start w:val="1"/>
      <w:numFmt w:val="bullet"/>
      <w:lvlText w:val=""/>
      <w:lvlJc w:val="left"/>
      <w:pPr>
        <w:ind w:left="3232" w:hanging="420"/>
      </w:pPr>
      <w:rPr>
        <w:rFonts w:ascii="Wingdings" w:hAnsi="Wingdings" w:hint="default"/>
      </w:rPr>
    </w:lvl>
    <w:lvl w:ilvl="6" w:tplc="04090001" w:tentative="1">
      <w:start w:val="1"/>
      <w:numFmt w:val="bullet"/>
      <w:lvlText w:val=""/>
      <w:lvlJc w:val="left"/>
      <w:pPr>
        <w:ind w:left="3652" w:hanging="420"/>
      </w:pPr>
      <w:rPr>
        <w:rFonts w:ascii="Wingdings" w:hAnsi="Wingdings" w:hint="default"/>
      </w:rPr>
    </w:lvl>
    <w:lvl w:ilvl="7" w:tplc="0409000B" w:tentative="1">
      <w:start w:val="1"/>
      <w:numFmt w:val="bullet"/>
      <w:lvlText w:val=""/>
      <w:lvlJc w:val="left"/>
      <w:pPr>
        <w:ind w:left="4072" w:hanging="420"/>
      </w:pPr>
      <w:rPr>
        <w:rFonts w:ascii="Wingdings" w:hAnsi="Wingdings" w:hint="default"/>
      </w:rPr>
    </w:lvl>
    <w:lvl w:ilvl="8" w:tplc="0409000D" w:tentative="1">
      <w:start w:val="1"/>
      <w:numFmt w:val="bullet"/>
      <w:lvlText w:val=""/>
      <w:lvlJc w:val="left"/>
      <w:pPr>
        <w:ind w:left="4492" w:hanging="420"/>
      </w:pPr>
      <w:rPr>
        <w:rFonts w:ascii="Wingdings" w:hAnsi="Wingdings" w:hint="default"/>
      </w:rPr>
    </w:lvl>
  </w:abstractNum>
  <w:abstractNum w:abstractNumId="9" w15:restartNumberingAfterBreak="0">
    <w:nsid w:val="7D2B3726"/>
    <w:multiLevelType w:val="hybridMultilevel"/>
    <w:tmpl w:val="D04C77D6"/>
    <w:lvl w:ilvl="0" w:tplc="E860591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FE015B8"/>
    <w:multiLevelType w:val="hybridMultilevel"/>
    <w:tmpl w:val="CD20F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0343861">
    <w:abstractNumId w:val="1"/>
  </w:num>
  <w:num w:numId="2" w16cid:durableId="687105387">
    <w:abstractNumId w:val="9"/>
  </w:num>
  <w:num w:numId="3" w16cid:durableId="964384606">
    <w:abstractNumId w:val="3"/>
  </w:num>
  <w:num w:numId="4" w16cid:durableId="274795728">
    <w:abstractNumId w:val="5"/>
  </w:num>
  <w:num w:numId="5" w16cid:durableId="82187989">
    <w:abstractNumId w:val="2"/>
  </w:num>
  <w:num w:numId="6" w16cid:durableId="1388794337">
    <w:abstractNumId w:val="4"/>
  </w:num>
  <w:num w:numId="7" w16cid:durableId="1091775276">
    <w:abstractNumId w:val="7"/>
  </w:num>
  <w:num w:numId="8" w16cid:durableId="254554283">
    <w:abstractNumId w:val="0"/>
  </w:num>
  <w:num w:numId="9" w16cid:durableId="1942253579">
    <w:abstractNumId w:val="10"/>
  </w:num>
  <w:num w:numId="10" w16cid:durableId="1163665112">
    <w:abstractNumId w:val="6"/>
  </w:num>
  <w:num w:numId="11" w16cid:durableId="15045146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1C2"/>
    <w:rsid w:val="001F280E"/>
    <w:rsid w:val="00245993"/>
    <w:rsid w:val="002C4CF7"/>
    <w:rsid w:val="004521C2"/>
    <w:rsid w:val="004A28B7"/>
    <w:rsid w:val="004C46D1"/>
    <w:rsid w:val="00552DDF"/>
    <w:rsid w:val="005F1767"/>
    <w:rsid w:val="00642F4A"/>
    <w:rsid w:val="006D5224"/>
    <w:rsid w:val="007E0E96"/>
    <w:rsid w:val="009853E4"/>
    <w:rsid w:val="00A6051B"/>
    <w:rsid w:val="00A63010"/>
    <w:rsid w:val="00A97727"/>
    <w:rsid w:val="00AE2621"/>
    <w:rsid w:val="00CB1844"/>
    <w:rsid w:val="00E83F11"/>
    <w:rsid w:val="00EC72F3"/>
    <w:rsid w:val="00EF1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7F16B"/>
  <w15:chartTrackingRefBased/>
  <w15:docId w15:val="{CA7E8E8E-53A3-47E7-B4FF-A68B5BFCC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97727"/>
    <w:pPr>
      <w:bidi w:val="0"/>
      <w:spacing w:after="200" w:line="276" w:lineRule="auto"/>
    </w:pPr>
    <w:rPr>
      <w:rFonts w:eastAsiaTheme="minorEastAsia"/>
      <w:lang w:val="fr-FR"/>
      <w14:ligatures w14:val="none"/>
    </w:rPr>
  </w:style>
  <w:style w:type="paragraph" w:styleId="1">
    <w:name w:val="heading 1"/>
    <w:basedOn w:val="a0"/>
    <w:next w:val="a0"/>
    <w:link w:val="1Char"/>
    <w:uiPriority w:val="9"/>
    <w:qFormat/>
    <w:rsid w:val="004521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4521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Char"/>
    <w:uiPriority w:val="9"/>
    <w:unhideWhenUsed/>
    <w:qFormat/>
    <w:rsid w:val="004521C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4521C2"/>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semiHidden/>
    <w:unhideWhenUsed/>
    <w:qFormat/>
    <w:rsid w:val="004521C2"/>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semiHidden/>
    <w:unhideWhenUsed/>
    <w:qFormat/>
    <w:rsid w:val="004521C2"/>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4521C2"/>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4521C2"/>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4521C2"/>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4521C2"/>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4521C2"/>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
    <w:uiPriority w:val="9"/>
    <w:rsid w:val="004521C2"/>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4521C2"/>
    <w:rPr>
      <w:rFonts w:eastAsiaTheme="majorEastAsia" w:cstheme="majorBidi"/>
      <w:i/>
      <w:iCs/>
      <w:color w:val="2F5496" w:themeColor="accent1" w:themeShade="BF"/>
    </w:rPr>
  </w:style>
  <w:style w:type="character" w:customStyle="1" w:styleId="5Char">
    <w:name w:val="عنوان 5 Char"/>
    <w:basedOn w:val="a1"/>
    <w:link w:val="5"/>
    <w:uiPriority w:val="9"/>
    <w:semiHidden/>
    <w:rsid w:val="004521C2"/>
    <w:rPr>
      <w:rFonts w:eastAsiaTheme="majorEastAsia" w:cstheme="majorBidi"/>
      <w:color w:val="2F5496" w:themeColor="accent1" w:themeShade="BF"/>
    </w:rPr>
  </w:style>
  <w:style w:type="character" w:customStyle="1" w:styleId="6Char">
    <w:name w:val="عنوان 6 Char"/>
    <w:basedOn w:val="a1"/>
    <w:link w:val="6"/>
    <w:uiPriority w:val="9"/>
    <w:semiHidden/>
    <w:rsid w:val="004521C2"/>
    <w:rPr>
      <w:rFonts w:eastAsiaTheme="majorEastAsia" w:cstheme="majorBidi"/>
      <w:i/>
      <w:iCs/>
      <w:color w:val="595959" w:themeColor="text1" w:themeTint="A6"/>
    </w:rPr>
  </w:style>
  <w:style w:type="character" w:customStyle="1" w:styleId="7Char">
    <w:name w:val="عنوان 7 Char"/>
    <w:basedOn w:val="a1"/>
    <w:link w:val="7"/>
    <w:uiPriority w:val="9"/>
    <w:semiHidden/>
    <w:rsid w:val="004521C2"/>
    <w:rPr>
      <w:rFonts w:eastAsiaTheme="majorEastAsia" w:cstheme="majorBidi"/>
      <w:color w:val="595959" w:themeColor="text1" w:themeTint="A6"/>
    </w:rPr>
  </w:style>
  <w:style w:type="character" w:customStyle="1" w:styleId="8Char">
    <w:name w:val="عنوان 8 Char"/>
    <w:basedOn w:val="a1"/>
    <w:link w:val="8"/>
    <w:uiPriority w:val="9"/>
    <w:semiHidden/>
    <w:rsid w:val="004521C2"/>
    <w:rPr>
      <w:rFonts w:eastAsiaTheme="majorEastAsia" w:cstheme="majorBidi"/>
      <w:i/>
      <w:iCs/>
      <w:color w:val="272727" w:themeColor="text1" w:themeTint="D8"/>
    </w:rPr>
  </w:style>
  <w:style w:type="character" w:customStyle="1" w:styleId="9Char">
    <w:name w:val="عنوان 9 Char"/>
    <w:basedOn w:val="a1"/>
    <w:link w:val="9"/>
    <w:uiPriority w:val="9"/>
    <w:semiHidden/>
    <w:rsid w:val="004521C2"/>
    <w:rPr>
      <w:rFonts w:eastAsiaTheme="majorEastAsia" w:cstheme="majorBidi"/>
      <w:color w:val="272727" w:themeColor="text1" w:themeTint="D8"/>
    </w:rPr>
  </w:style>
  <w:style w:type="paragraph" w:styleId="a4">
    <w:name w:val="Title"/>
    <w:basedOn w:val="a0"/>
    <w:next w:val="a0"/>
    <w:link w:val="Char"/>
    <w:uiPriority w:val="10"/>
    <w:qFormat/>
    <w:rsid w:val="00452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4521C2"/>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4521C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4521C2"/>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4521C2"/>
    <w:pPr>
      <w:spacing w:before="160"/>
      <w:jc w:val="center"/>
    </w:pPr>
    <w:rPr>
      <w:i/>
      <w:iCs/>
      <w:color w:val="404040" w:themeColor="text1" w:themeTint="BF"/>
    </w:rPr>
  </w:style>
  <w:style w:type="character" w:customStyle="1" w:styleId="Char1">
    <w:name w:val="اقتباس Char"/>
    <w:basedOn w:val="a1"/>
    <w:link w:val="a6"/>
    <w:uiPriority w:val="29"/>
    <w:rsid w:val="004521C2"/>
    <w:rPr>
      <w:i/>
      <w:iCs/>
      <w:color w:val="404040" w:themeColor="text1" w:themeTint="BF"/>
    </w:rPr>
  </w:style>
  <w:style w:type="paragraph" w:styleId="a7">
    <w:name w:val="List Paragraph"/>
    <w:basedOn w:val="a0"/>
    <w:uiPriority w:val="34"/>
    <w:qFormat/>
    <w:rsid w:val="004521C2"/>
    <w:pPr>
      <w:ind w:left="720"/>
      <w:contextualSpacing/>
    </w:pPr>
  </w:style>
  <w:style w:type="character" w:styleId="a8">
    <w:name w:val="Intense Emphasis"/>
    <w:basedOn w:val="a1"/>
    <w:uiPriority w:val="21"/>
    <w:qFormat/>
    <w:rsid w:val="004521C2"/>
    <w:rPr>
      <w:i/>
      <w:iCs/>
      <w:color w:val="2F5496" w:themeColor="accent1" w:themeShade="BF"/>
    </w:rPr>
  </w:style>
  <w:style w:type="paragraph" w:styleId="a9">
    <w:name w:val="Intense Quote"/>
    <w:basedOn w:val="a0"/>
    <w:next w:val="a0"/>
    <w:link w:val="Char2"/>
    <w:uiPriority w:val="30"/>
    <w:qFormat/>
    <w:rsid w:val="004521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1"/>
    <w:link w:val="a9"/>
    <w:uiPriority w:val="30"/>
    <w:rsid w:val="004521C2"/>
    <w:rPr>
      <w:i/>
      <w:iCs/>
      <w:color w:val="2F5496" w:themeColor="accent1" w:themeShade="BF"/>
    </w:rPr>
  </w:style>
  <w:style w:type="character" w:styleId="aa">
    <w:name w:val="Intense Reference"/>
    <w:basedOn w:val="a1"/>
    <w:uiPriority w:val="32"/>
    <w:qFormat/>
    <w:rsid w:val="004521C2"/>
    <w:rPr>
      <w:b/>
      <w:bCs/>
      <w:smallCaps/>
      <w:color w:val="2F5496" w:themeColor="accent1" w:themeShade="BF"/>
      <w:spacing w:val="5"/>
    </w:rPr>
  </w:style>
  <w:style w:type="table" w:styleId="ab">
    <w:name w:val="Table Grid"/>
    <w:basedOn w:val="a2"/>
    <w:uiPriority w:val="59"/>
    <w:rsid w:val="001F2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Plain Table 1"/>
    <w:basedOn w:val="a2"/>
    <w:uiPriority w:val="41"/>
    <w:rsid w:val="001F28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a1"/>
    <w:uiPriority w:val="99"/>
    <w:unhideWhenUsed/>
    <w:rsid w:val="00A97727"/>
    <w:rPr>
      <w:color w:val="0000FF"/>
      <w:u w:val="single"/>
    </w:rPr>
  </w:style>
  <w:style w:type="paragraph" w:styleId="ac">
    <w:name w:val="header"/>
    <w:basedOn w:val="a0"/>
    <w:link w:val="Char3"/>
    <w:uiPriority w:val="99"/>
    <w:unhideWhenUsed/>
    <w:rsid w:val="00A97727"/>
    <w:pPr>
      <w:tabs>
        <w:tab w:val="center" w:pos="4680"/>
        <w:tab w:val="right" w:pos="9360"/>
      </w:tabs>
      <w:spacing w:after="0" w:line="240" w:lineRule="auto"/>
    </w:pPr>
  </w:style>
  <w:style w:type="character" w:customStyle="1" w:styleId="Char3">
    <w:name w:val="رأس الصفحة Char"/>
    <w:basedOn w:val="a1"/>
    <w:link w:val="ac"/>
    <w:uiPriority w:val="99"/>
    <w:rsid w:val="00A97727"/>
    <w:rPr>
      <w:rFonts w:eastAsiaTheme="minorEastAsia"/>
      <w:lang w:val="fr-FR"/>
      <w14:ligatures w14:val="none"/>
    </w:rPr>
  </w:style>
  <w:style w:type="paragraph" w:styleId="ad">
    <w:name w:val="footer"/>
    <w:basedOn w:val="a0"/>
    <w:link w:val="Char4"/>
    <w:uiPriority w:val="99"/>
    <w:unhideWhenUsed/>
    <w:rsid w:val="00A97727"/>
    <w:pPr>
      <w:tabs>
        <w:tab w:val="center" w:pos="4680"/>
        <w:tab w:val="right" w:pos="9360"/>
      </w:tabs>
      <w:spacing w:after="0" w:line="240" w:lineRule="auto"/>
    </w:pPr>
  </w:style>
  <w:style w:type="character" w:customStyle="1" w:styleId="Char4">
    <w:name w:val="تذييل الصفحة Char"/>
    <w:basedOn w:val="a1"/>
    <w:link w:val="ad"/>
    <w:uiPriority w:val="99"/>
    <w:rsid w:val="00A97727"/>
    <w:rPr>
      <w:rFonts w:eastAsiaTheme="minorEastAsia"/>
      <w:lang w:val="fr-FR"/>
      <w14:ligatures w14:val="none"/>
    </w:rPr>
  </w:style>
  <w:style w:type="paragraph" w:styleId="ae">
    <w:name w:val="TOC Heading"/>
    <w:basedOn w:val="1"/>
    <w:next w:val="a0"/>
    <w:uiPriority w:val="39"/>
    <w:unhideWhenUsed/>
    <w:qFormat/>
    <w:rsid w:val="00A97727"/>
    <w:pPr>
      <w:tabs>
        <w:tab w:val="left" w:pos="7874"/>
        <w:tab w:val="right" w:pos="10092"/>
      </w:tabs>
      <w:spacing w:before="480" w:after="240" w:line="240" w:lineRule="auto"/>
      <w:contextualSpacing/>
      <w:outlineLvl w:val="9"/>
    </w:pPr>
    <w:rPr>
      <w:rFonts w:cs="Sakkal Majalla"/>
      <w:b/>
      <w:bCs/>
      <w:color w:val="auto"/>
      <w:sz w:val="28"/>
      <w:szCs w:val="28"/>
      <w:bdr w:val="none" w:sz="0" w:space="0" w:color="auto" w:frame="1"/>
      <w:lang w:eastAsia="ja-JP"/>
    </w:rPr>
  </w:style>
  <w:style w:type="paragraph" w:styleId="11">
    <w:name w:val="toc 1"/>
    <w:basedOn w:val="a0"/>
    <w:next w:val="a0"/>
    <w:autoRedefine/>
    <w:uiPriority w:val="39"/>
    <w:unhideWhenUsed/>
    <w:qFormat/>
    <w:rsid w:val="00A97727"/>
    <w:pPr>
      <w:shd w:val="clear" w:color="auto" w:fill="BDD6EE"/>
      <w:tabs>
        <w:tab w:val="right" w:leader="dot" w:pos="9912"/>
      </w:tabs>
      <w:bidi/>
      <w:spacing w:after="0" w:line="240" w:lineRule="auto"/>
    </w:pPr>
    <w:rPr>
      <w:rFonts w:ascii="Sakkal Majalla" w:eastAsia="Calibri" w:hAnsi="Sakkal Majalla" w:cs="Sakkal Majalla"/>
      <w:b/>
      <w:bCs/>
      <w:noProof/>
      <w:sz w:val="32"/>
      <w:szCs w:val="32"/>
    </w:rPr>
  </w:style>
  <w:style w:type="paragraph" w:styleId="20">
    <w:name w:val="toc 2"/>
    <w:basedOn w:val="a0"/>
    <w:next w:val="a0"/>
    <w:autoRedefine/>
    <w:uiPriority w:val="39"/>
    <w:unhideWhenUsed/>
    <w:qFormat/>
    <w:rsid w:val="00A97727"/>
    <w:pPr>
      <w:shd w:val="clear" w:color="auto" w:fill="FFF2CC"/>
      <w:tabs>
        <w:tab w:val="right" w:leader="dot" w:pos="9912"/>
      </w:tabs>
      <w:bidi/>
      <w:spacing w:after="0" w:line="240" w:lineRule="auto"/>
      <w:ind w:left="-72" w:hanging="360"/>
    </w:pPr>
    <w:rPr>
      <w:rFonts w:ascii="Sakkal Majalla" w:hAnsi="Sakkal Majalla" w:cs="Sakkal Majalla"/>
      <w:b/>
      <w:bCs/>
      <w:noProof/>
      <w:sz w:val="32"/>
      <w:szCs w:val="32"/>
    </w:rPr>
  </w:style>
  <w:style w:type="paragraph" w:styleId="af">
    <w:name w:val="Balloon Text"/>
    <w:basedOn w:val="a0"/>
    <w:link w:val="Char5"/>
    <w:uiPriority w:val="99"/>
    <w:semiHidden/>
    <w:unhideWhenUsed/>
    <w:rsid w:val="00A97727"/>
    <w:pPr>
      <w:spacing w:after="0" w:line="240" w:lineRule="auto"/>
    </w:pPr>
    <w:rPr>
      <w:rFonts w:ascii="Tahoma" w:hAnsi="Tahoma" w:cs="Tahoma"/>
      <w:sz w:val="16"/>
      <w:szCs w:val="16"/>
    </w:rPr>
  </w:style>
  <w:style w:type="character" w:customStyle="1" w:styleId="Char5">
    <w:name w:val="نص في بالون Char"/>
    <w:basedOn w:val="a1"/>
    <w:link w:val="af"/>
    <w:uiPriority w:val="99"/>
    <w:semiHidden/>
    <w:rsid w:val="00A97727"/>
    <w:rPr>
      <w:rFonts w:ascii="Tahoma" w:eastAsiaTheme="minorEastAsia" w:hAnsi="Tahoma" w:cs="Tahoma"/>
      <w:sz w:val="16"/>
      <w:szCs w:val="16"/>
      <w:lang w:val="fr-FR"/>
      <w14:ligatures w14:val="none"/>
    </w:rPr>
  </w:style>
  <w:style w:type="paragraph" w:customStyle="1" w:styleId="poesie">
    <w:name w:val="poesie"/>
    <w:link w:val="poesieChar"/>
    <w:qFormat/>
    <w:rsid w:val="00A97727"/>
    <w:pPr>
      <w:shd w:val="clear" w:color="auto" w:fill="D9D9D9" w:themeFill="background1" w:themeFillShade="D9"/>
      <w:bidi w:val="0"/>
      <w:spacing w:after="0" w:line="240" w:lineRule="auto"/>
      <w:ind w:right="-788"/>
      <w:jc w:val="center"/>
    </w:pPr>
    <w:rPr>
      <w:rFonts w:ascii="Sakkal Majalla" w:eastAsia="Calibri" w:hAnsi="Sakkal Majalla" w:cs="Sakkal Majalla"/>
      <w:b/>
      <w:bCs/>
      <w:noProof/>
      <w:sz w:val="32"/>
      <w:szCs w:val="32"/>
      <w:lang w:val="fr-FR"/>
      <w14:ligatures w14:val="none"/>
    </w:rPr>
  </w:style>
  <w:style w:type="character" w:customStyle="1" w:styleId="poesieChar">
    <w:name w:val="poesie Char"/>
    <w:basedOn w:val="a1"/>
    <w:link w:val="poesie"/>
    <w:rsid w:val="00A97727"/>
    <w:rPr>
      <w:rFonts w:ascii="Sakkal Majalla" w:eastAsia="Calibri" w:hAnsi="Sakkal Majalla" w:cs="Sakkal Majalla"/>
      <w:b/>
      <w:bCs/>
      <w:noProof/>
      <w:sz w:val="32"/>
      <w:szCs w:val="32"/>
      <w:shd w:val="clear" w:color="auto" w:fill="D9D9D9" w:themeFill="background1" w:themeFillShade="D9"/>
      <w:lang w:val="fr-FR"/>
      <w14:ligatures w14:val="none"/>
    </w:rPr>
  </w:style>
  <w:style w:type="character" w:customStyle="1" w:styleId="Char6">
    <w:name w:val="نص تعليق Char"/>
    <w:basedOn w:val="a1"/>
    <w:link w:val="af0"/>
    <w:uiPriority w:val="99"/>
    <w:semiHidden/>
    <w:rsid w:val="00A97727"/>
    <w:rPr>
      <w:sz w:val="20"/>
      <w:szCs w:val="20"/>
    </w:rPr>
  </w:style>
  <w:style w:type="paragraph" w:styleId="af0">
    <w:name w:val="annotation text"/>
    <w:basedOn w:val="a0"/>
    <w:link w:val="Char6"/>
    <w:uiPriority w:val="99"/>
    <w:semiHidden/>
    <w:unhideWhenUsed/>
    <w:rsid w:val="00A97727"/>
    <w:pPr>
      <w:spacing w:line="240" w:lineRule="auto"/>
    </w:pPr>
    <w:rPr>
      <w:rFonts w:eastAsiaTheme="minorHAnsi"/>
      <w:sz w:val="20"/>
      <w:szCs w:val="20"/>
      <w:lang w:val="en-US"/>
      <w14:ligatures w14:val="standardContextual"/>
    </w:rPr>
  </w:style>
  <w:style w:type="character" w:customStyle="1" w:styleId="Char10">
    <w:name w:val="نص تعليق Char1"/>
    <w:basedOn w:val="a1"/>
    <w:uiPriority w:val="99"/>
    <w:semiHidden/>
    <w:rsid w:val="00A97727"/>
    <w:rPr>
      <w:rFonts w:eastAsiaTheme="minorEastAsia"/>
      <w:sz w:val="20"/>
      <w:szCs w:val="20"/>
      <w:lang w:val="fr-FR"/>
      <w14:ligatures w14:val="none"/>
    </w:rPr>
  </w:style>
  <w:style w:type="character" w:customStyle="1" w:styleId="Char7">
    <w:name w:val="موضوع تعليق Char"/>
    <w:basedOn w:val="Char6"/>
    <w:link w:val="af1"/>
    <w:uiPriority w:val="99"/>
    <w:semiHidden/>
    <w:rsid w:val="00A97727"/>
    <w:rPr>
      <w:b/>
      <w:bCs/>
      <w:sz w:val="20"/>
      <w:szCs w:val="20"/>
    </w:rPr>
  </w:style>
  <w:style w:type="paragraph" w:styleId="af1">
    <w:name w:val="annotation subject"/>
    <w:basedOn w:val="af0"/>
    <w:next w:val="af0"/>
    <w:link w:val="Char7"/>
    <w:uiPriority w:val="99"/>
    <w:semiHidden/>
    <w:unhideWhenUsed/>
    <w:rsid w:val="00A97727"/>
    <w:rPr>
      <w:b/>
      <w:bCs/>
    </w:rPr>
  </w:style>
  <w:style w:type="character" w:customStyle="1" w:styleId="Char11">
    <w:name w:val="موضوع تعليق Char1"/>
    <w:basedOn w:val="Char10"/>
    <w:uiPriority w:val="99"/>
    <w:semiHidden/>
    <w:rsid w:val="00A97727"/>
    <w:rPr>
      <w:rFonts w:eastAsiaTheme="minorEastAsia"/>
      <w:b/>
      <w:bCs/>
      <w:sz w:val="20"/>
      <w:szCs w:val="20"/>
      <w:lang w:val="fr-FR"/>
      <w14:ligatures w14:val="none"/>
    </w:rPr>
  </w:style>
  <w:style w:type="paragraph" w:styleId="af2">
    <w:name w:val="footnote text"/>
    <w:basedOn w:val="a0"/>
    <w:link w:val="Char8"/>
    <w:uiPriority w:val="99"/>
    <w:semiHidden/>
    <w:unhideWhenUsed/>
    <w:rsid w:val="00A97727"/>
    <w:pPr>
      <w:bidi/>
      <w:spacing w:after="0" w:line="240" w:lineRule="auto"/>
    </w:pPr>
    <w:rPr>
      <w:sz w:val="20"/>
      <w:szCs w:val="20"/>
      <w:lang w:val="en-US"/>
    </w:rPr>
  </w:style>
  <w:style w:type="character" w:customStyle="1" w:styleId="Char8">
    <w:name w:val="نص حاشية سفلية Char"/>
    <w:basedOn w:val="a1"/>
    <w:link w:val="af2"/>
    <w:uiPriority w:val="99"/>
    <w:semiHidden/>
    <w:rsid w:val="00A97727"/>
    <w:rPr>
      <w:rFonts w:eastAsiaTheme="minorEastAsia"/>
      <w:sz w:val="20"/>
      <w:szCs w:val="20"/>
      <w14:ligatures w14:val="none"/>
    </w:rPr>
  </w:style>
  <w:style w:type="table" w:styleId="-6">
    <w:name w:val="Light List Accent 6"/>
    <w:basedOn w:val="a2"/>
    <w:uiPriority w:val="61"/>
    <w:rsid w:val="00A97727"/>
    <w:pPr>
      <w:bidi w:val="0"/>
      <w:spacing w:after="0" w:line="240" w:lineRule="auto"/>
    </w:pPr>
    <w:rPr>
      <w:rFonts w:eastAsiaTheme="minorEastAsia"/>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styleId="af3">
    <w:name w:val="No Spacing"/>
    <w:link w:val="Char9"/>
    <w:uiPriority w:val="1"/>
    <w:qFormat/>
    <w:rsid w:val="00A97727"/>
    <w:pPr>
      <w:spacing w:after="0" w:line="240" w:lineRule="auto"/>
    </w:pPr>
    <w:rPr>
      <w:rFonts w:eastAsiaTheme="minorEastAsia"/>
      <w14:ligatures w14:val="none"/>
    </w:rPr>
  </w:style>
  <w:style w:type="character" w:customStyle="1" w:styleId="Char9">
    <w:name w:val="بلا تباعد Char"/>
    <w:basedOn w:val="a1"/>
    <w:link w:val="af3"/>
    <w:uiPriority w:val="1"/>
    <w:rsid w:val="00A97727"/>
    <w:rPr>
      <w:rFonts w:eastAsiaTheme="minorEastAsia"/>
      <w14:ligatures w14:val="none"/>
    </w:rPr>
  </w:style>
  <w:style w:type="character" w:customStyle="1" w:styleId="Char12">
    <w:name w:val="عنوان فرعي Char1"/>
    <w:basedOn w:val="a1"/>
    <w:uiPriority w:val="11"/>
    <w:rsid w:val="00A97727"/>
    <w:rPr>
      <w:rFonts w:ascii="Sakkal Majalla" w:eastAsia="Calibri" w:hAnsi="Sakkal Majalla" w:cs="Sakkal Majalla"/>
      <w:b/>
      <w:bCs/>
      <w:color w:val="000000" w:themeColor="text1"/>
      <w:sz w:val="36"/>
      <w:szCs w:val="36"/>
      <w:shd w:val="clear" w:color="auto" w:fill="9CC2E5"/>
      <w:lang w:val="en-US" w:bidi="ar-MA"/>
    </w:rPr>
  </w:style>
  <w:style w:type="paragraph" w:styleId="30">
    <w:name w:val="toc 3"/>
    <w:basedOn w:val="a0"/>
    <w:next w:val="a0"/>
    <w:autoRedefine/>
    <w:uiPriority w:val="39"/>
    <w:unhideWhenUsed/>
    <w:qFormat/>
    <w:rsid w:val="00A97727"/>
    <w:pPr>
      <w:shd w:val="clear" w:color="auto" w:fill="9CC2E5"/>
      <w:tabs>
        <w:tab w:val="right" w:leader="dot" w:pos="10082"/>
      </w:tabs>
      <w:bidi/>
      <w:spacing w:after="0" w:line="240" w:lineRule="auto"/>
      <w:ind w:left="-432"/>
    </w:pPr>
    <w:rPr>
      <w:rFonts w:ascii="Sakkal Majalla" w:hAnsi="Sakkal Majalla" w:cs="Sakkal Majalla"/>
      <w:b/>
      <w:bCs/>
      <w:noProof/>
      <w:sz w:val="32"/>
      <w:szCs w:val="32"/>
      <w:lang w:val="en-US" w:bidi="ar-MA"/>
    </w:rPr>
  </w:style>
  <w:style w:type="paragraph" w:styleId="af4">
    <w:name w:val="endnote text"/>
    <w:basedOn w:val="a0"/>
    <w:link w:val="Chara"/>
    <w:uiPriority w:val="99"/>
    <w:semiHidden/>
    <w:unhideWhenUsed/>
    <w:rsid w:val="00A97727"/>
    <w:pPr>
      <w:bidi/>
      <w:spacing w:after="0" w:line="240" w:lineRule="auto"/>
    </w:pPr>
    <w:rPr>
      <w:sz w:val="20"/>
      <w:szCs w:val="20"/>
      <w:lang w:val="en-US"/>
    </w:rPr>
  </w:style>
  <w:style w:type="character" w:customStyle="1" w:styleId="Chara">
    <w:name w:val="نص تعليق ختامي Char"/>
    <w:basedOn w:val="a1"/>
    <w:link w:val="af4"/>
    <w:uiPriority w:val="99"/>
    <w:semiHidden/>
    <w:rsid w:val="00A97727"/>
    <w:rPr>
      <w:rFonts w:eastAsiaTheme="minorEastAsia"/>
      <w:sz w:val="20"/>
      <w:szCs w:val="20"/>
      <w14:ligatures w14:val="none"/>
    </w:rPr>
  </w:style>
  <w:style w:type="character" w:styleId="af5">
    <w:name w:val="endnote reference"/>
    <w:basedOn w:val="a1"/>
    <w:uiPriority w:val="99"/>
    <w:semiHidden/>
    <w:unhideWhenUsed/>
    <w:rsid w:val="00A97727"/>
    <w:rPr>
      <w:vertAlign w:val="superscript"/>
    </w:rPr>
  </w:style>
  <w:style w:type="character" w:styleId="af6">
    <w:name w:val="footnote reference"/>
    <w:basedOn w:val="a1"/>
    <w:uiPriority w:val="99"/>
    <w:semiHidden/>
    <w:unhideWhenUsed/>
    <w:rsid w:val="00A97727"/>
    <w:rPr>
      <w:vertAlign w:val="superscript"/>
    </w:rPr>
  </w:style>
  <w:style w:type="paragraph" w:customStyle="1" w:styleId="H1">
    <w:name w:val="H1"/>
    <w:basedOn w:val="a0"/>
    <w:link w:val="H1Char"/>
    <w:rsid w:val="00A97727"/>
    <w:pPr>
      <w:keepNext/>
      <w:keepLines/>
      <w:shd w:val="clear" w:color="auto" w:fill="BDD6EE" w:themeFill="accent5" w:themeFillTint="66"/>
      <w:bidi/>
      <w:spacing w:after="0" w:line="240" w:lineRule="auto"/>
      <w:contextualSpacing/>
      <w:outlineLvl w:val="0"/>
    </w:pPr>
    <w:rPr>
      <w:rFonts w:ascii="Traditional Arabic" w:eastAsiaTheme="majorEastAsia" w:hAnsi="Traditional Arabic" w:cs="Traditional Arabic"/>
      <w:b/>
      <w:bCs/>
      <w:sz w:val="36"/>
      <w:szCs w:val="32"/>
      <w:bdr w:val="none" w:sz="0" w:space="0" w:color="auto" w:frame="1"/>
      <w:lang w:val="en-US"/>
    </w:rPr>
  </w:style>
  <w:style w:type="character" w:customStyle="1" w:styleId="H1Char">
    <w:name w:val="H1 Char"/>
    <w:basedOn w:val="a1"/>
    <w:link w:val="H1"/>
    <w:rsid w:val="00A97727"/>
    <w:rPr>
      <w:rFonts w:ascii="Traditional Arabic" w:eastAsiaTheme="majorEastAsia" w:hAnsi="Traditional Arabic" w:cs="Traditional Arabic"/>
      <w:b/>
      <w:bCs/>
      <w:sz w:val="36"/>
      <w:szCs w:val="32"/>
      <w:bdr w:val="none" w:sz="0" w:space="0" w:color="auto" w:frame="1"/>
      <w:shd w:val="clear" w:color="auto" w:fill="BDD6EE" w:themeFill="accent5" w:themeFillTint="66"/>
      <w14:ligatures w14:val="none"/>
    </w:rPr>
  </w:style>
  <w:style w:type="paragraph" w:customStyle="1" w:styleId="H3">
    <w:name w:val="H3"/>
    <w:basedOn w:val="H1"/>
    <w:link w:val="H3Char"/>
    <w:rsid w:val="00A97727"/>
    <w:pPr>
      <w:shd w:val="clear" w:color="auto" w:fill="FDE9D9"/>
    </w:pPr>
    <w:rPr>
      <w:lang w:bidi="ar-EG"/>
    </w:rPr>
  </w:style>
  <w:style w:type="character" w:customStyle="1" w:styleId="H3Char">
    <w:name w:val="H3 Char"/>
    <w:basedOn w:val="H1Char"/>
    <w:link w:val="H3"/>
    <w:rsid w:val="00A97727"/>
    <w:rPr>
      <w:rFonts w:ascii="Traditional Arabic" w:eastAsiaTheme="majorEastAsia" w:hAnsi="Traditional Arabic" w:cs="Traditional Arabic"/>
      <w:b/>
      <w:bCs/>
      <w:sz w:val="36"/>
      <w:szCs w:val="32"/>
      <w:bdr w:val="none" w:sz="0" w:space="0" w:color="auto" w:frame="1"/>
      <w:shd w:val="clear" w:color="auto" w:fill="FDE9D9"/>
      <w:lang w:bidi="ar-EG"/>
      <w14:ligatures w14:val="none"/>
    </w:rPr>
  </w:style>
  <w:style w:type="paragraph" w:customStyle="1" w:styleId="H2">
    <w:name w:val="H2"/>
    <w:basedOn w:val="12"/>
    <w:link w:val="H2Char"/>
    <w:rsid w:val="00A97727"/>
  </w:style>
  <w:style w:type="character" w:customStyle="1" w:styleId="H2Char">
    <w:name w:val="H2 Char"/>
    <w:basedOn w:val="a1"/>
    <w:link w:val="H2"/>
    <w:rsid w:val="00A97727"/>
    <w:rPr>
      <w:rFonts w:ascii="Sakkal Majalla" w:eastAsiaTheme="majorEastAsia" w:hAnsi="Sakkal Majalla" w:cs="Sakkal Majalla"/>
      <w:b/>
      <w:bCs/>
      <w:noProof/>
      <w:color w:val="000000" w:themeColor="text1"/>
      <w:sz w:val="32"/>
      <w:szCs w:val="32"/>
      <w:bdr w:val="none" w:sz="0" w:space="0" w:color="auto" w:frame="1"/>
      <w:shd w:val="clear" w:color="auto" w:fill="EDEDED" w:themeFill="accent3" w:themeFillTint="33"/>
      <w14:ligatures w14:val="none"/>
    </w:rPr>
  </w:style>
  <w:style w:type="paragraph" w:customStyle="1" w:styleId="H4">
    <w:name w:val="H4"/>
    <w:basedOn w:val="H3"/>
    <w:link w:val="H4Char"/>
    <w:rsid w:val="00A97727"/>
    <w:pPr>
      <w:shd w:val="clear" w:color="auto" w:fill="F2F2F2" w:themeFill="background1" w:themeFillShade="F2"/>
    </w:pPr>
  </w:style>
  <w:style w:type="character" w:customStyle="1" w:styleId="H4Char">
    <w:name w:val="H4 Char"/>
    <w:basedOn w:val="H3Char"/>
    <w:link w:val="H4"/>
    <w:rsid w:val="00A97727"/>
    <w:rPr>
      <w:rFonts w:ascii="Traditional Arabic" w:eastAsiaTheme="majorEastAsia" w:hAnsi="Traditional Arabic" w:cs="Traditional Arabic"/>
      <w:b/>
      <w:bCs/>
      <w:sz w:val="36"/>
      <w:szCs w:val="32"/>
      <w:bdr w:val="none" w:sz="0" w:space="0" w:color="auto" w:frame="1"/>
      <w:shd w:val="clear" w:color="auto" w:fill="F2F2F2" w:themeFill="background1" w:themeFillShade="F2"/>
      <w:lang w:bidi="ar-EG"/>
      <w14:ligatures w14:val="none"/>
    </w:rPr>
  </w:style>
  <w:style w:type="paragraph" w:styleId="40">
    <w:name w:val="toc 4"/>
    <w:basedOn w:val="a0"/>
    <w:next w:val="a0"/>
    <w:autoRedefine/>
    <w:uiPriority w:val="39"/>
    <w:unhideWhenUsed/>
    <w:rsid w:val="00A97727"/>
    <w:pPr>
      <w:shd w:val="clear" w:color="auto" w:fill="D9E2F3" w:themeFill="accent1" w:themeFillTint="33"/>
      <w:tabs>
        <w:tab w:val="right" w:leader="dot" w:pos="10790"/>
      </w:tabs>
      <w:bidi/>
      <w:spacing w:after="0" w:line="240" w:lineRule="auto"/>
      <w:ind w:left="660"/>
    </w:pPr>
    <w:rPr>
      <w:lang w:val="en-US"/>
    </w:rPr>
  </w:style>
  <w:style w:type="character" w:styleId="af7">
    <w:name w:val="Emphasis"/>
    <w:basedOn w:val="a1"/>
    <w:uiPriority w:val="20"/>
    <w:qFormat/>
    <w:rsid w:val="00A97727"/>
    <w:rPr>
      <w:i/>
      <w:iCs/>
    </w:rPr>
  </w:style>
  <w:style w:type="paragraph" w:customStyle="1" w:styleId="af8">
    <w:name w:val="النص"/>
    <w:rsid w:val="00A97727"/>
    <w:pPr>
      <w:pBdr>
        <w:top w:val="nil"/>
        <w:left w:val="nil"/>
        <w:bottom w:val="nil"/>
        <w:right w:val="nil"/>
        <w:between w:val="nil"/>
        <w:bar w:val="nil"/>
      </w:pBdr>
      <w:spacing w:after="0" w:line="240" w:lineRule="auto"/>
    </w:pPr>
    <w:rPr>
      <w:rFonts w:ascii="Arial Unicode MS" w:eastAsia="Arial Unicode MS" w:hAnsi="Arial Unicode MS" w:cs="Arial Unicode MS" w:hint="cs"/>
      <w:color w:val="000000"/>
      <w:bdr w:val="nil"/>
      <w:lang w:val="ar-SA" w:eastAsia="fr-FR"/>
      <w14:ligatures w14:val="none"/>
    </w:rPr>
  </w:style>
  <w:style w:type="character" w:styleId="af9">
    <w:name w:val="Placeholder Text"/>
    <w:basedOn w:val="a1"/>
    <w:uiPriority w:val="99"/>
    <w:semiHidden/>
    <w:rsid w:val="00A97727"/>
    <w:rPr>
      <w:color w:val="808080"/>
    </w:rPr>
  </w:style>
  <w:style w:type="paragraph" w:customStyle="1" w:styleId="13">
    <w:name w:val="نص أساسي1"/>
    <w:rsid w:val="00A97727"/>
    <w:pPr>
      <w:bidi w:val="0"/>
      <w:spacing w:after="200" w:line="276" w:lineRule="auto"/>
    </w:pPr>
    <w:rPr>
      <w:rFonts w:ascii="Calibri" w:eastAsia="Calibri" w:hAnsi="Calibri" w:cs="Calibri"/>
      <w:color w:val="000000"/>
      <w:u w:color="000000"/>
      <w:lang w:val="ar-SA"/>
      <w14:ligatures w14:val="none"/>
    </w:rPr>
  </w:style>
  <w:style w:type="numbering" w:customStyle="1" w:styleId="a">
    <w:name w:val="تعداد نقطي"/>
    <w:rsid w:val="00A97727"/>
    <w:pPr>
      <w:numPr>
        <w:numId w:val="8"/>
      </w:numPr>
    </w:pPr>
  </w:style>
  <w:style w:type="paragraph" w:styleId="50">
    <w:name w:val="toc 5"/>
    <w:basedOn w:val="a0"/>
    <w:next w:val="a0"/>
    <w:autoRedefine/>
    <w:uiPriority w:val="39"/>
    <w:unhideWhenUsed/>
    <w:rsid w:val="00A97727"/>
    <w:pPr>
      <w:bidi/>
      <w:spacing w:after="100" w:line="259" w:lineRule="auto"/>
      <w:ind w:left="880"/>
    </w:pPr>
    <w:rPr>
      <w:lang w:val="en-US"/>
    </w:rPr>
  </w:style>
  <w:style w:type="paragraph" w:styleId="60">
    <w:name w:val="toc 6"/>
    <w:basedOn w:val="a0"/>
    <w:next w:val="a0"/>
    <w:autoRedefine/>
    <w:uiPriority w:val="39"/>
    <w:unhideWhenUsed/>
    <w:rsid w:val="00A97727"/>
    <w:pPr>
      <w:bidi/>
      <w:spacing w:after="100" w:line="259" w:lineRule="auto"/>
      <w:ind w:left="1100"/>
    </w:pPr>
    <w:rPr>
      <w:lang w:val="en-US"/>
    </w:rPr>
  </w:style>
  <w:style w:type="paragraph" w:styleId="70">
    <w:name w:val="toc 7"/>
    <w:basedOn w:val="a0"/>
    <w:next w:val="a0"/>
    <w:autoRedefine/>
    <w:uiPriority w:val="39"/>
    <w:unhideWhenUsed/>
    <w:rsid w:val="00A97727"/>
    <w:pPr>
      <w:bidi/>
      <w:spacing w:after="100" w:line="259" w:lineRule="auto"/>
      <w:ind w:left="1320"/>
    </w:pPr>
    <w:rPr>
      <w:lang w:val="en-US"/>
    </w:rPr>
  </w:style>
  <w:style w:type="paragraph" w:styleId="80">
    <w:name w:val="toc 8"/>
    <w:basedOn w:val="a0"/>
    <w:next w:val="a0"/>
    <w:autoRedefine/>
    <w:uiPriority w:val="39"/>
    <w:unhideWhenUsed/>
    <w:rsid w:val="00A97727"/>
    <w:pPr>
      <w:bidi/>
      <w:spacing w:after="100" w:line="259" w:lineRule="auto"/>
      <w:ind w:left="1540"/>
    </w:pPr>
    <w:rPr>
      <w:lang w:val="en-US"/>
    </w:rPr>
  </w:style>
  <w:style w:type="paragraph" w:styleId="90">
    <w:name w:val="toc 9"/>
    <w:basedOn w:val="a0"/>
    <w:next w:val="a0"/>
    <w:autoRedefine/>
    <w:uiPriority w:val="39"/>
    <w:unhideWhenUsed/>
    <w:rsid w:val="00A97727"/>
    <w:pPr>
      <w:bidi/>
      <w:spacing w:after="100" w:line="259" w:lineRule="auto"/>
      <w:ind w:left="1760"/>
    </w:pPr>
    <w:rPr>
      <w:lang w:val="en-US"/>
    </w:rPr>
  </w:style>
  <w:style w:type="paragraph" w:customStyle="1" w:styleId="Standard">
    <w:name w:val="Standard"/>
    <w:rsid w:val="00A97727"/>
    <w:pPr>
      <w:suppressAutoHyphens/>
      <w:autoSpaceDN w:val="0"/>
      <w:bidi w:val="0"/>
      <w:spacing w:after="0" w:line="240" w:lineRule="auto"/>
    </w:pPr>
    <w:rPr>
      <w:rFonts w:ascii="Liberation Serif" w:eastAsia="NSimSun" w:hAnsi="Liberation Serif" w:cs="Lucida Sans"/>
      <w:kern w:val="3"/>
      <w:sz w:val="24"/>
      <w:szCs w:val="24"/>
      <w:lang w:eastAsia="zh-CN" w:bidi="hi-IN"/>
      <w14:ligatures w14:val="none"/>
    </w:rPr>
  </w:style>
  <w:style w:type="paragraph" w:customStyle="1" w:styleId="110">
    <w:name w:val="11"/>
    <w:basedOn w:val="a0"/>
    <w:link w:val="11Char"/>
    <w:rsid w:val="00A97727"/>
    <w:pPr>
      <w:shd w:val="clear" w:color="auto" w:fill="ACB9CA" w:themeFill="text2" w:themeFillTint="66"/>
      <w:bidi/>
      <w:spacing w:after="160" w:line="240" w:lineRule="auto"/>
      <w:jc w:val="both"/>
    </w:pPr>
    <w:rPr>
      <w:rFonts w:ascii="Sakkal Majalla" w:hAnsi="Sakkal Majalla" w:cs="Sakkal Majalla"/>
      <w:sz w:val="36"/>
      <w:szCs w:val="36"/>
      <w:lang w:val="en-US"/>
    </w:rPr>
  </w:style>
  <w:style w:type="paragraph" w:customStyle="1" w:styleId="22">
    <w:name w:val="22"/>
    <w:basedOn w:val="a0"/>
    <w:link w:val="22Char"/>
    <w:rsid w:val="00A97727"/>
    <w:pPr>
      <w:bidi/>
      <w:spacing w:after="160" w:line="240" w:lineRule="auto"/>
      <w:jc w:val="both"/>
    </w:pPr>
    <w:rPr>
      <w:rFonts w:ascii="Sakkal Majalla" w:hAnsi="Sakkal Majalla" w:cs="Sakkal Majalla"/>
      <w:color w:val="0070C0"/>
      <w:sz w:val="36"/>
      <w:szCs w:val="36"/>
      <w:lang w:val="en-US"/>
    </w:rPr>
  </w:style>
  <w:style w:type="character" w:customStyle="1" w:styleId="11Char">
    <w:name w:val="11 Char"/>
    <w:basedOn w:val="a1"/>
    <w:link w:val="110"/>
    <w:rsid w:val="00A97727"/>
    <w:rPr>
      <w:rFonts w:ascii="Sakkal Majalla" w:eastAsiaTheme="minorEastAsia" w:hAnsi="Sakkal Majalla" w:cs="Sakkal Majalla"/>
      <w:sz w:val="36"/>
      <w:szCs w:val="36"/>
      <w:shd w:val="clear" w:color="auto" w:fill="ACB9CA" w:themeFill="text2" w:themeFillTint="66"/>
      <w14:ligatures w14:val="none"/>
    </w:rPr>
  </w:style>
  <w:style w:type="character" w:customStyle="1" w:styleId="22Char">
    <w:name w:val="22 Char"/>
    <w:basedOn w:val="a1"/>
    <w:link w:val="22"/>
    <w:rsid w:val="00A97727"/>
    <w:rPr>
      <w:rFonts w:ascii="Sakkal Majalla" w:eastAsiaTheme="minorEastAsia" w:hAnsi="Sakkal Majalla" w:cs="Sakkal Majalla"/>
      <w:color w:val="0070C0"/>
      <w:sz w:val="36"/>
      <w:szCs w:val="36"/>
      <w14:ligatures w14:val="none"/>
    </w:rPr>
  </w:style>
  <w:style w:type="paragraph" w:customStyle="1" w:styleId="112">
    <w:name w:val="112"/>
    <w:basedOn w:val="a0"/>
    <w:link w:val="112Char"/>
    <w:rsid w:val="00A97727"/>
    <w:pPr>
      <w:shd w:val="clear" w:color="auto" w:fill="E2EFD9" w:themeFill="accent6" w:themeFillTint="33"/>
      <w:bidi/>
      <w:spacing w:after="360" w:line="240" w:lineRule="auto"/>
      <w:jc w:val="both"/>
    </w:pPr>
    <w:rPr>
      <w:rFonts w:ascii="Sakkal Majalla" w:hAnsi="Sakkal Majalla" w:cs="Sakkal Majalla"/>
      <w:sz w:val="34"/>
      <w:szCs w:val="34"/>
      <w:lang w:val="en-US" w:bidi="ar-JO"/>
    </w:rPr>
  </w:style>
  <w:style w:type="character" w:customStyle="1" w:styleId="112Char">
    <w:name w:val="112 Char"/>
    <w:basedOn w:val="a1"/>
    <w:link w:val="112"/>
    <w:rsid w:val="00A97727"/>
    <w:rPr>
      <w:rFonts w:ascii="Sakkal Majalla" w:eastAsiaTheme="minorEastAsia" w:hAnsi="Sakkal Majalla" w:cs="Sakkal Majalla"/>
      <w:sz w:val="34"/>
      <w:szCs w:val="34"/>
      <w:shd w:val="clear" w:color="auto" w:fill="E2EFD9" w:themeFill="accent6" w:themeFillTint="33"/>
      <w:lang w:bidi="ar-JO"/>
      <w14:ligatures w14:val="none"/>
    </w:rPr>
  </w:style>
  <w:style w:type="paragraph" w:customStyle="1" w:styleId="afa">
    <w:name w:val="تعريف"/>
    <w:basedOn w:val="a0"/>
    <w:link w:val="Charb"/>
    <w:qFormat/>
    <w:rsid w:val="00A97727"/>
    <w:pPr>
      <w:bidi/>
      <w:spacing w:after="0" w:line="240" w:lineRule="auto"/>
      <w:jc w:val="both"/>
    </w:pPr>
    <w:rPr>
      <w:rFonts w:ascii="Traditional Arabic" w:hAnsi="Traditional Arabic" w:cs="Traditional Arabic"/>
      <w:b/>
      <w:bCs/>
      <w:color w:val="323232"/>
      <w:sz w:val="28"/>
      <w:szCs w:val="28"/>
      <w:u w:val="single"/>
      <w:bdr w:val="none" w:sz="0" w:space="0" w:color="auto" w:frame="1"/>
      <w:lang w:val="en-US"/>
    </w:rPr>
  </w:style>
  <w:style w:type="paragraph" w:customStyle="1" w:styleId="afb">
    <w:name w:val="كلمة يليها تعريف"/>
    <w:basedOn w:val="afc"/>
    <w:link w:val="Charc"/>
    <w:qFormat/>
    <w:rsid w:val="00A97727"/>
    <w:rPr>
      <w:rFonts w:ascii="Sakkal Majalla" w:hAnsi="Sakkal Majalla" w:cs="Sakkal Majalla"/>
      <w:color w:val="2E74B5" w:themeColor="accent5" w:themeShade="BF"/>
      <w:sz w:val="32"/>
      <w:szCs w:val="32"/>
    </w:rPr>
  </w:style>
  <w:style w:type="character" w:customStyle="1" w:styleId="Charb">
    <w:name w:val="تعريف Char"/>
    <w:basedOn w:val="a1"/>
    <w:link w:val="afa"/>
    <w:rsid w:val="00A97727"/>
    <w:rPr>
      <w:rFonts w:ascii="Traditional Arabic" w:eastAsiaTheme="minorEastAsia" w:hAnsi="Traditional Arabic" w:cs="Traditional Arabic"/>
      <w:b/>
      <w:bCs/>
      <w:color w:val="323232"/>
      <w:sz w:val="28"/>
      <w:szCs w:val="28"/>
      <w:u w:val="single"/>
      <w:bdr w:val="none" w:sz="0" w:space="0" w:color="auto" w:frame="1"/>
      <w14:ligatures w14:val="none"/>
    </w:rPr>
  </w:style>
  <w:style w:type="paragraph" w:customStyle="1" w:styleId="afd">
    <w:name w:val="وحي"/>
    <w:basedOn w:val="a0"/>
    <w:link w:val="Chard"/>
    <w:qFormat/>
    <w:rsid w:val="00A97727"/>
    <w:pPr>
      <w:bidi/>
      <w:spacing w:after="0" w:line="240" w:lineRule="auto"/>
      <w:jc w:val="both"/>
    </w:pPr>
    <w:rPr>
      <w:rFonts w:ascii="Traditional Arabic" w:hAnsi="Traditional Arabic" w:cs="Traditional Arabic"/>
      <w:b/>
      <w:bCs/>
      <w:color w:val="538135" w:themeColor="accent6" w:themeShade="BF"/>
      <w:sz w:val="28"/>
      <w:szCs w:val="28"/>
      <w:shd w:val="clear" w:color="auto" w:fill="FFFFFF"/>
      <w:lang w:val="en-US"/>
    </w:rPr>
  </w:style>
  <w:style w:type="character" w:customStyle="1" w:styleId="Charc">
    <w:name w:val="كلمة يليها تعريف Char"/>
    <w:basedOn w:val="a1"/>
    <w:link w:val="afb"/>
    <w:rsid w:val="00A97727"/>
    <w:rPr>
      <w:rFonts w:ascii="Sakkal Majalla" w:eastAsiaTheme="minorEastAsia" w:hAnsi="Sakkal Majalla" w:cs="Sakkal Majalla"/>
      <w:color w:val="2E74B5" w:themeColor="accent5" w:themeShade="BF"/>
      <w:sz w:val="32"/>
      <w:szCs w:val="32"/>
      <w:bdr w:val="none" w:sz="0" w:space="0" w:color="auto" w:frame="1"/>
      <w14:ligatures w14:val="none"/>
    </w:rPr>
  </w:style>
  <w:style w:type="paragraph" w:customStyle="1" w:styleId="afe">
    <w:name w:val="عنوان رئيسي"/>
    <w:basedOn w:val="H1"/>
    <w:link w:val="Chare"/>
    <w:qFormat/>
    <w:rsid w:val="00A97727"/>
    <w:pPr>
      <w:spacing w:after="240"/>
    </w:pPr>
    <w:rPr>
      <w:color w:val="2F5496" w:themeColor="accent1" w:themeShade="BF"/>
    </w:rPr>
  </w:style>
  <w:style w:type="character" w:customStyle="1" w:styleId="Chard">
    <w:name w:val="وحي Char"/>
    <w:basedOn w:val="a1"/>
    <w:link w:val="afd"/>
    <w:rsid w:val="00A97727"/>
    <w:rPr>
      <w:rFonts w:ascii="Traditional Arabic" w:eastAsiaTheme="minorEastAsia" w:hAnsi="Traditional Arabic" w:cs="Traditional Arabic"/>
      <w:b/>
      <w:bCs/>
      <w:color w:val="538135" w:themeColor="accent6" w:themeShade="BF"/>
      <w:sz w:val="28"/>
      <w:szCs w:val="28"/>
      <w14:ligatures w14:val="none"/>
    </w:rPr>
  </w:style>
  <w:style w:type="paragraph" w:customStyle="1" w:styleId="12">
    <w:name w:val="عنوان فرعي1"/>
    <w:basedOn w:val="a0"/>
    <w:qFormat/>
    <w:rsid w:val="00A97727"/>
    <w:pPr>
      <w:keepNext/>
      <w:keepLines/>
      <w:shd w:val="clear" w:color="auto" w:fill="EDEDED" w:themeFill="accent3" w:themeFillTint="33"/>
      <w:bidi/>
      <w:spacing w:before="40" w:after="240" w:line="240" w:lineRule="auto"/>
      <w:outlineLvl w:val="1"/>
    </w:pPr>
    <w:rPr>
      <w:rFonts w:ascii="Sakkal Majalla" w:eastAsiaTheme="majorEastAsia" w:hAnsi="Sakkal Majalla" w:cs="Sakkal Majalla"/>
      <w:b/>
      <w:bCs/>
      <w:noProof/>
      <w:color w:val="000000" w:themeColor="text1"/>
      <w:sz w:val="32"/>
      <w:szCs w:val="32"/>
      <w:bdr w:val="none" w:sz="0" w:space="0" w:color="auto" w:frame="1"/>
      <w:lang w:val="en-US"/>
    </w:rPr>
  </w:style>
  <w:style w:type="character" w:customStyle="1" w:styleId="Chare">
    <w:name w:val="عنوان رئيسي Char"/>
    <w:basedOn w:val="1Char"/>
    <w:link w:val="afe"/>
    <w:rsid w:val="00A97727"/>
    <w:rPr>
      <w:rFonts w:ascii="Traditional Arabic" w:eastAsiaTheme="majorEastAsia" w:hAnsi="Traditional Arabic" w:cs="Traditional Arabic"/>
      <w:b/>
      <w:bCs/>
      <w:color w:val="2F5496" w:themeColor="accent1" w:themeShade="BF"/>
      <w:sz w:val="36"/>
      <w:szCs w:val="32"/>
      <w:bdr w:val="none" w:sz="0" w:space="0" w:color="auto" w:frame="1"/>
      <w:shd w:val="clear" w:color="auto" w:fill="BDD6EE" w:themeFill="accent5" w:themeFillTint="66"/>
      <w14:ligatures w14:val="none"/>
    </w:rPr>
  </w:style>
  <w:style w:type="paragraph" w:customStyle="1" w:styleId="afc">
    <w:name w:val="نص أسود"/>
    <w:basedOn w:val="a0"/>
    <w:link w:val="Charf"/>
    <w:qFormat/>
    <w:rsid w:val="00A97727"/>
    <w:pPr>
      <w:bidi/>
      <w:spacing w:after="0" w:line="240" w:lineRule="auto"/>
      <w:jc w:val="both"/>
    </w:pPr>
    <w:rPr>
      <w:rFonts w:ascii="Traditional Arabic" w:hAnsi="Traditional Arabic" w:cs="Traditional Arabic"/>
      <w:color w:val="323232"/>
      <w:sz w:val="28"/>
      <w:szCs w:val="28"/>
      <w:bdr w:val="none" w:sz="0" w:space="0" w:color="auto" w:frame="1"/>
      <w:lang w:val="en-US"/>
    </w:rPr>
  </w:style>
  <w:style w:type="paragraph" w:customStyle="1" w:styleId="aff">
    <w:name w:val="مهم"/>
    <w:basedOn w:val="a0"/>
    <w:link w:val="Charf0"/>
    <w:qFormat/>
    <w:rsid w:val="00A97727"/>
    <w:pPr>
      <w:bidi/>
      <w:spacing w:after="0" w:line="240" w:lineRule="auto"/>
      <w:jc w:val="both"/>
    </w:pPr>
    <w:rPr>
      <w:rFonts w:ascii="Traditional Arabic" w:hAnsi="Traditional Arabic" w:cs="Traditional Arabic"/>
      <w:b/>
      <w:bCs/>
      <w:color w:val="323232"/>
      <w:sz w:val="28"/>
      <w:szCs w:val="28"/>
      <w:u w:val="single"/>
      <w:bdr w:val="none" w:sz="0" w:space="0" w:color="auto" w:frame="1"/>
      <w:lang w:val="en-US"/>
    </w:rPr>
  </w:style>
  <w:style w:type="character" w:customStyle="1" w:styleId="Charf">
    <w:name w:val="نص أسود Char"/>
    <w:basedOn w:val="a1"/>
    <w:link w:val="afc"/>
    <w:rsid w:val="00A97727"/>
    <w:rPr>
      <w:rFonts w:ascii="Traditional Arabic" w:eastAsiaTheme="minorEastAsia" w:hAnsi="Traditional Arabic" w:cs="Traditional Arabic"/>
      <w:color w:val="323232"/>
      <w:sz w:val="28"/>
      <w:szCs w:val="28"/>
      <w:bdr w:val="none" w:sz="0" w:space="0" w:color="auto" w:frame="1"/>
      <w14:ligatures w14:val="none"/>
    </w:rPr>
  </w:style>
  <w:style w:type="character" w:customStyle="1" w:styleId="Charf0">
    <w:name w:val="مهم Char"/>
    <w:basedOn w:val="a1"/>
    <w:link w:val="aff"/>
    <w:rsid w:val="00A97727"/>
    <w:rPr>
      <w:rFonts w:ascii="Traditional Arabic" w:eastAsiaTheme="minorEastAsia" w:hAnsi="Traditional Arabic" w:cs="Traditional Arabic"/>
      <w:b/>
      <w:bCs/>
      <w:color w:val="323232"/>
      <w:sz w:val="28"/>
      <w:szCs w:val="28"/>
      <w:u w:val="single"/>
      <w:bdr w:val="none" w:sz="0" w:space="0" w:color="auto" w:frame="1"/>
      <w14:ligatures w14:val="none"/>
    </w:rPr>
  </w:style>
  <w:style w:type="character" w:styleId="aff0">
    <w:name w:val="FollowedHyperlink"/>
    <w:basedOn w:val="a1"/>
    <w:uiPriority w:val="99"/>
    <w:semiHidden/>
    <w:unhideWhenUsed/>
    <w:rsid w:val="00A977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2687</Words>
  <Characters>15321</Characters>
  <Application>Microsoft Office Word</Application>
  <DocSecurity>0</DocSecurity>
  <Lines>127</Lines>
  <Paragraphs>35</Paragraphs>
  <ScaleCrop>false</ScaleCrop>
  <Company/>
  <LinksUpToDate>false</LinksUpToDate>
  <CharactersWithSpaces>17973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9</cp:revision>
  <cp:lastPrinted>2026-06-14T19:02:00Z</cp:lastPrinted>
  <dcterms:created xsi:type="dcterms:W3CDTF">2026-05-05T07:52:00Z</dcterms:created>
  <dcterms:modified xsi:type="dcterms:W3CDTF">2026-06-14T19:02:00Z</dcterms:modified>
</cp:coreProperties>
</file>