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3E" w:rsidRPr="0069193E" w:rsidRDefault="0069193E" w:rsidP="0069193E">
      <w:pPr>
        <w:pBdr>
          <w:bottom w:val="single" w:sz="6" w:space="0" w:color="A2A9B1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193E">
        <w:rPr>
          <w:rFonts w:ascii="Georgia" w:eastAsia="Times New Roman" w:hAnsi="Georgia" w:cs="Times New Roman"/>
          <w:color w:val="000000"/>
          <w:kern w:val="36"/>
          <w:sz w:val="60"/>
          <w:szCs w:val="60"/>
        </w:rPr>
        <w:t>SOLID (object-oriented design)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SRP): Single responsibility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A class should have only a single responsibility (i.e. only one potential change in the software's specification should be able to affect the specification of the class)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O(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OCP): Open/closed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“</w:t>
      </w:r>
      <w:proofErr w:type="gramStart"/>
      <w:r w:rsidRPr="0069193E">
        <w:rPr>
          <w:rFonts w:ascii="Arial" w:eastAsia="Times New Roman" w:hAnsi="Arial" w:cs="Arial"/>
          <w:color w:val="000000"/>
        </w:rPr>
        <w:t>software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entities … should be open for extension, but closed for modification.” ..</w:t>
      </w:r>
    </w:p>
    <w:p w:rsidR="0069193E" w:rsidRPr="0069193E" w:rsidRDefault="0069193E" w:rsidP="00691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L(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LSP): </w:t>
      </w:r>
      <w:proofErr w:type="spell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Liskov</w:t>
      </w:r>
      <w:proofErr w:type="spell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 substitution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“</w:t>
      </w:r>
      <w:proofErr w:type="gramStart"/>
      <w:r w:rsidRPr="0069193E">
        <w:rPr>
          <w:rFonts w:ascii="Arial" w:eastAsia="Times New Roman" w:hAnsi="Arial" w:cs="Arial"/>
          <w:color w:val="000000"/>
        </w:rPr>
        <w:t>objects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in a program should be replaceable with instances of their subtypes without altering the correctness of that program.” See also design by contract.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I(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ISP): Interface segregation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“</w:t>
      </w:r>
      <w:proofErr w:type="gramStart"/>
      <w:r w:rsidRPr="0069193E">
        <w:rPr>
          <w:rFonts w:ascii="Arial" w:eastAsia="Times New Roman" w:hAnsi="Arial" w:cs="Arial"/>
          <w:color w:val="000000"/>
        </w:rPr>
        <w:t>many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client-specific interfaces are better than one general-purpose interface.”[8]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D(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DIP): Dependency inversion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color w:val="000000"/>
        </w:rPr>
        <w:t>one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should “depend upon abstractions, [not] concretions.”[8]</w:t>
      </w:r>
    </w:p>
    <w:p w:rsidR="0069193E" w:rsidRPr="0069193E" w:rsidRDefault="0069193E" w:rsidP="00691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Notes:</w:t>
      </w:r>
      <w:r w:rsidRPr="0069193E">
        <w:rPr>
          <w:rFonts w:ascii="Arial" w:eastAsia="Times New Roman" w:hAnsi="Arial" w:cs="Arial"/>
          <w:color w:val="000000"/>
          <w:sz w:val="24"/>
          <w:szCs w:val="24"/>
        </w:rPr>
        <w:t xml:space="preserve"> Single Responsibility (SRP), Open/Closed (OCP), </w:t>
      </w:r>
      <w:proofErr w:type="spellStart"/>
      <w:r w:rsidRPr="0069193E">
        <w:rPr>
          <w:rFonts w:ascii="Arial" w:eastAsia="Times New Roman" w:hAnsi="Arial" w:cs="Arial"/>
          <w:color w:val="000000"/>
          <w:sz w:val="24"/>
          <w:szCs w:val="24"/>
        </w:rPr>
        <w:t>Liskov's</w:t>
      </w:r>
      <w:proofErr w:type="spellEnd"/>
      <w:r w:rsidRPr="0069193E">
        <w:rPr>
          <w:rFonts w:ascii="Arial" w:eastAsia="Times New Roman" w:hAnsi="Arial" w:cs="Arial"/>
          <w:color w:val="000000"/>
          <w:sz w:val="24"/>
          <w:szCs w:val="24"/>
        </w:rPr>
        <w:t xml:space="preserve"> Substitution, 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  <w:sz w:val="24"/>
          <w:szCs w:val="24"/>
        </w:rPr>
        <w:t xml:space="preserve">Interface Segregation, and Dependency Inversion. 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</w:rPr>
        <w:t>Five agile principles that should guide you every time you need to write code.</w:t>
      </w:r>
    </w:p>
    <w:p w:rsidR="0069193E" w:rsidRPr="0069193E" w:rsidRDefault="0069193E" w:rsidP="00691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45C6" w:rsidRDefault="005045C6">
      <w:pPr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br w:type="page"/>
      </w:r>
    </w:p>
    <w:p w:rsidR="0069193E" w:rsidRPr="0069193E" w:rsidRDefault="002B1354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54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lastRenderedPageBreak/>
        <w:t>SRP: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69193E"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br/>
      </w:r>
      <w:r w:rsidR="0069193E"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00"/>
        </w:rPr>
        <w:t>“A Class should have only one reason to change”</w:t>
      </w:r>
    </w:p>
    <w:p w:rsidR="0069193E" w:rsidRPr="0069193E" w:rsidRDefault="002B1354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54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OCP: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69193E"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br/>
      </w:r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In object-oriented programming, the open/closed principle states</w:t>
      </w:r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 xml:space="preserve"> "software entities (classes, modules, functions, etc.) should be open for extension, but closed for modification"</w:t>
      </w:r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 that is, such an entity can allow its </w:t>
      </w:r>
      <w:proofErr w:type="spellStart"/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behaviour</w:t>
      </w:r>
      <w:proofErr w:type="spellEnd"/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 to </w:t>
      </w:r>
      <w:proofErr w:type="gramStart"/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be extended</w:t>
      </w:r>
      <w:proofErr w:type="gramEnd"/>
      <w:r w:rsidR="0069193E"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 without modifying its source code.</w:t>
      </w:r>
    </w:p>
    <w:p w:rsidR="0069193E" w:rsidRDefault="002B1354" w:rsidP="0069193E">
      <w:pPr>
        <w:spacing w:before="80" w:after="26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2B1354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  <w:t>LSP: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9193E"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69193E"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If S is a subtype of T, then objects of type T may be replaced with objects of type S (in other words, </w:t>
      </w:r>
      <w:r w:rsidR="0069193E"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00FF00"/>
        </w:rPr>
        <w:t>objects of type S may substitute objects of type T</w:t>
      </w:r>
      <w:r w:rsidR="0069193E"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) without altering any of the desirable properties of that program (correctness, task performed, and so on).</w:t>
      </w:r>
    </w:p>
    <w:p w:rsidR="005045C6" w:rsidRDefault="005045C6" w:rsidP="0050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5C6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00"/>
        </w:rPr>
        <w:t>s=subtype of T</w:t>
      </w:r>
    </w:p>
    <w:p w:rsidR="005045C6" w:rsidRPr="0069193E" w:rsidRDefault="005045C6" w:rsidP="0050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2B1354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ISP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:</w:t>
      </w:r>
      <w:proofErr w:type="gramEnd"/>
      <w:r w:rsidR="0069193E"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br/>
      </w:r>
      <w:r w:rsidR="0069193E"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The </w:t>
      </w:r>
      <w:r w:rsidR="0069193E" w:rsidRPr="0069193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interface-segregation principle</w:t>
      </w:r>
      <w:r w:rsidR="0069193E"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69193E" w:rsidRPr="0069193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ISP</w:t>
      </w:r>
      <w:r w:rsidR="0069193E"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 states that no client should be forced to depend on methods it does not use.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54">
        <w:rPr>
          <w:rFonts w:ascii="Arial" w:eastAsia="Times New Roman" w:hAnsi="Arial" w:cs="Arial"/>
          <w:b/>
          <w:color w:val="000000"/>
        </w:rPr>
        <w:t>DIP:</w:t>
      </w:r>
      <w:r w:rsidRPr="0069193E">
        <w:rPr>
          <w:rFonts w:ascii="Arial" w:eastAsia="Times New Roman" w:hAnsi="Arial" w:cs="Arial"/>
          <w:color w:val="000000"/>
        </w:rPr>
        <w:br/>
      </w:r>
      <w:r w:rsidRPr="0069193E">
        <w:rPr>
          <w:rFonts w:ascii="Arial" w:eastAsia="Times New Roman" w:hAnsi="Arial" w:cs="Arial"/>
          <w:color w:val="000000"/>
        </w:rPr>
        <w:tab/>
      </w:r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 xml:space="preserve">A. High-level modules should not depend on low-level modules. Both should depend on </w:t>
      </w:r>
      <w:hyperlink r:id="rId4" w:history="1">
        <w:r w:rsidRPr="0069193E">
          <w:rPr>
            <w:rFonts w:ascii="Arial" w:eastAsia="Times New Roman" w:hAnsi="Arial" w:cs="Arial"/>
            <w:b/>
            <w:bCs/>
            <w:i/>
            <w:iCs/>
            <w:color w:val="0B0080"/>
            <w:u w:val="single"/>
            <w:shd w:val="clear" w:color="auto" w:fill="00FF00"/>
          </w:rPr>
          <w:t>abstractions</w:t>
        </w:r>
      </w:hyperlink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.</w:t>
      </w:r>
    </w:p>
    <w:p w:rsidR="0069193E" w:rsidRPr="0069193E" w:rsidRDefault="0069193E" w:rsidP="0069193E">
      <w:pPr>
        <w:spacing w:before="80" w:after="260" w:line="240" w:lineRule="auto"/>
        <w:ind w:left="680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B. Abstractions should not depend on details. Details should depend on abstractions.</w:t>
      </w:r>
    </w:p>
    <w:p w:rsidR="003C3998" w:rsidRDefault="003C3998"/>
    <w:p w:rsidR="00654B51" w:rsidRPr="009C15EA" w:rsidRDefault="00654B51">
      <w:pPr>
        <w:rPr>
          <w:b/>
        </w:rPr>
      </w:pPr>
      <w:r w:rsidRPr="009C15EA">
        <w:rPr>
          <w:b/>
        </w:rPr>
        <w:t>High-level module, low-level module, details depend on Abstraction.</w:t>
      </w:r>
    </w:p>
    <w:p w:rsidR="00654B51" w:rsidRDefault="00654B51">
      <w:bookmarkStart w:id="0" w:name="_GoBack"/>
      <w:bookmarkEnd w:id="0"/>
    </w:p>
    <w:sectPr w:rsidR="0065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FB"/>
    <w:rsid w:val="002B1354"/>
    <w:rsid w:val="003C3998"/>
    <w:rsid w:val="005045C6"/>
    <w:rsid w:val="005155FB"/>
    <w:rsid w:val="00654B51"/>
    <w:rsid w:val="0069193E"/>
    <w:rsid w:val="009C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5EC"/>
  <w15:chartTrackingRefBased/>
  <w15:docId w15:val="{D1E55F43-EF30-4185-9F19-B620A75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193E"/>
  </w:style>
  <w:style w:type="character" w:styleId="Hyperlink">
    <w:name w:val="Hyperlink"/>
    <w:basedOn w:val="DefaultParagraphFont"/>
    <w:uiPriority w:val="99"/>
    <w:semiHidden/>
    <w:unhideWhenUsed/>
    <w:rsid w:val="00691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bstraction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5</cp:revision>
  <dcterms:created xsi:type="dcterms:W3CDTF">2017-08-28T08:31:00Z</dcterms:created>
  <dcterms:modified xsi:type="dcterms:W3CDTF">2017-09-13T17:38:00Z</dcterms:modified>
</cp:coreProperties>
</file>