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P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WP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WPNormal"/>
        <w:jc w:val="center"/>
        <w:rPr>
          <w:rFonts w:ascii="Times New Roman" w:hAnsi="Times New Roman" w:cs="Times New Roman"/>
          <w:szCs w:val="24"/>
          <w:lang w:val="en-US" w:eastAsia="en-US"/>
        </w:rPr>
      </w:pPr>
      <w:r>
        <w:rPr>
          <w:rFonts w:cs="Times New Roman" w:ascii="Times New Roman" w:hAnsi="Times New Roman"/>
          <w:szCs w:val="24"/>
          <w:lang w:val="en-US" w:eastAsia="en-US"/>
        </w:rPr>
        <w:drawing>
          <wp:inline distT="0" distB="0" distL="0" distR="0">
            <wp:extent cx="1091565" cy="98996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4" t="-112" r="-104" b="-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WPNormal"/>
        <w:jc w:val="center"/>
        <w:rPr>
          <w:rFonts w:ascii="Times New Roman" w:hAnsi="Times New Roman" w:cs="Times New Roman"/>
          <w:b/>
          <w:szCs w:val="24"/>
          <w:lang w:val="en-US" w:eastAsia="en-US"/>
        </w:rPr>
      </w:pPr>
      <w:r>
        <w:rPr>
          <w:rFonts w:cs="Times New Roman" w:ascii="Times New Roman" w:hAnsi="Times New Roman"/>
          <w:b/>
          <w:szCs w:val="24"/>
          <w:lang w:val="en-US" w:eastAsia="en-US"/>
        </w:rPr>
      </w:r>
    </w:p>
    <w:p>
      <w:pPr>
        <w:pStyle w:val="WP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DEPARTMENT OF COMPUTER SCIENCE AND ENGINEERING</w:t>
      </w:r>
    </w:p>
    <w:p>
      <w:pPr>
        <w:pStyle w:val="WP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Course: CSE489</w:t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Section: 01</w:t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Name: Shahed Parves Kallol</w:t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ID: 23101263</w:t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Email: </w:t>
      </w:r>
    </w:p>
    <w:p>
      <w:pPr>
        <w:pStyle w:val="WPNormal"/>
        <w:spacing w:before="240" w:after="0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b/>
          <w:bCs/>
          <w:i/>
          <w:iCs/>
          <w:u w:val="single"/>
        </w:rPr>
        <w:t>Project Title</w:t>
      </w:r>
      <w:r>
        <w:rPr>
          <w:rFonts w:cs="Times New Roman" w:ascii="Times New Roman" w:hAnsi="Times New Roman"/>
        </w:rPr>
        <w:t xml:space="preserve">: Debate Tab Soft — a debate tournament tabulation and management app for British and Asian Parliamentary formats</w:t>
      </w:r>
    </w:p>
    <w:p>
      <w:pPr>
        <w:pStyle w:val="WPNormal"/>
        <w:jc w:val="center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i/>
          <w:szCs w:val="24"/>
        </w:rPr>
      </w:r>
    </w:p>
    <w:p>
      <w:pPr>
        <w:pStyle w:val="WP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i/>
          <w:szCs w:val="24"/>
          <w:u w:val="single"/>
        </w:rPr>
        <w:t>Project Features</w:t>
      </w:r>
      <w:r>
        <w:rPr>
          <w:rFonts w:cs="Times New Roman" w:ascii="Times New Roman" w:hAnsi="Times New Roman"/>
          <w:b/>
          <w:i/>
          <w:szCs w:val="24"/>
        </w:rPr>
        <w:t>:</w:t>
      </w:r>
    </w:p>
    <w:p>
      <w:pPr>
        <w:pStyle w:val="WPNormal"/>
        <w:jc w:val="both"/>
        <w:rPr/>
      </w:pPr>
      <w:r>
        <w:rPr>
          <w:rFonts w:cs="Times New Roman" w:ascii="Times New Roman" w:hAnsi="Times New Roman"/>
          <w:szCs w:val="24"/>
        </w:rPr>
        <w:t xml:space="preserve">By the end of this course, implemented features: 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Tournament and round setup (format, rounds, sides)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Simplified draw generation (power-pairing heuristics)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Format-specific ballot entry (2-team / 4-team layout)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Adjudicator allocation with conflict checking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Standings calculation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Motion release per round</w:t>
      </w:r>
    </w:p>
    <w:p>
      <w:pPr>
        <w:pStyle w:val="WPNormal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Public draw and results view</w:t>
      </w:r>
    </w:p>
    <w:p>
      <w:pPr>
        <w:pStyle w:val="WPNormal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WP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i/>
          <w:szCs w:val="24"/>
          <w:u w:val="single"/>
        </w:rPr>
        <w:t>Online Resources used</w:t>
      </w:r>
      <w:r>
        <w:rPr>
          <w:rFonts w:cs="Times New Roman" w:ascii="Times New Roman" w:hAnsi="Times New Roman"/>
          <w:b/>
          <w:i/>
          <w:szCs w:val="24"/>
        </w:rPr>
        <w:t>:</w:t>
      </w:r>
    </w:p>
    <w:p>
      <w:pPr>
        <w:pStyle w:val="WPNormal"/>
        <w:ind w:start="720" w:end="0"/>
        <w:jc w:val="both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a) </w:t>
      </w:r>
      <w:r>
        <w:rPr>
          <w:rFonts w:cs="Times New Roman" w:ascii="Times New Roman" w:hAnsi="Times New Roman"/>
          <w:i/>
          <w:szCs w:val="24"/>
        </w:rPr>
        <w:t>Reference:</w:t>
      </w:r>
    </w:p>
    <w:p>
      <w:pPr>
        <w:pStyle w:val="WPNormal"/>
        <w:numPr>
          <w:ilvl w:val="0"/>
          <w:numId w:val="4"/>
        </w:numPr>
        <w:jc w:val="both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i/>
          <w:szCs w:val="24"/>
        </w:rPr>
        <w:t xml:space="preserve">Tabbycat (open-source debate tabulation software) — GitHub repository, used as a conceptual reference for the tournament domain model</w:t>
      </w:r>
    </w:p>
    <w:p>
      <w:pPr>
        <w:pStyle w:val="WPNormal"/>
        <w:numPr>
          <w:ilvl w:val="0"/>
          <w:numId w:val="4"/>
        </w:numPr>
        <w:jc w:val="both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i/>
          <w:szCs w:val="24"/>
        </w:rPr>
        <w:t xml:space="preserve">CalicoTab.com — hosted Tabbycat deployment, referenced for admin workflow</w:t>
      </w:r>
    </w:p>
    <w:p>
      <w:pPr>
        <w:pStyle w:val="WPNormal"/>
        <w:numPr>
          <w:ilvl w:val="0"/>
          <w:numId w:val="4"/>
        </w:numPr>
        <w:jc w:val="both"/>
        <w:rPr>
          <w:rFonts w:ascii="Times New Roman" w:hAnsi="Times New Roman" w:cs="Times New Roman"/>
          <w:i/>
          <w:i/>
          <w:szCs w:val="24"/>
        </w:rPr>
      </w:pPr>
      <w:r>
        <w:rPr>
          <w:rFonts w:cs="Times New Roman" w:ascii="Times New Roman" w:hAnsi="Times New Roman"/>
          <w:i/>
          <w:szCs w:val="24"/>
        </w:rPr>
        <w:t xml:space="preserve">Flutter official documentation (flutter.dev)</w:t>
      </w:r>
    </w:p>
    <w:p>
      <w:pPr>
        <w:pStyle w:val="WPNormal"/>
        <w:ind w:start="720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b) </w:t>
      </w:r>
      <w:r>
        <w:rPr>
          <w:rFonts w:cs="Times New Roman" w:ascii="Times New Roman" w:hAnsi="Times New Roman"/>
          <w:i/>
          <w:szCs w:val="24"/>
        </w:rPr>
        <w:t xml:space="preserve">GitHub: github.com/TabbycatDebate/tabbycat — conceptual reference only; no code or schema reused</w:t>
      </w:r>
      <w:r>
        <w:rPr>
          <w:rFonts w:cs="Times New Roman" w:ascii="Times New Roman" w:hAnsi="Times New Roman"/>
          <w:szCs w:val="24"/>
        </w:rPr>
        <w:t>.</w:t>
      </w:r>
    </w:p>
    <w:p>
      <w:pPr>
        <w:pStyle w:val="WPNormal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WP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i/>
          <w:szCs w:val="24"/>
          <w:u w:val="single"/>
        </w:rPr>
        <w:t>Future Enhancements</w:t>
      </w:r>
      <w:r>
        <w:rPr>
          <w:rFonts w:cs="Times New Roman" w:ascii="Times New Roman" w:hAnsi="Times New Roman"/>
          <w:b/>
          <w:i/>
          <w:szCs w:val="24"/>
        </w:rPr>
        <w:t>:</w:t>
      </w:r>
    </w:p>
    <w:p>
      <w:pPr>
        <w:pStyle w:val="WP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Following enhancement can be added to the current system which will improve the system. </w:t>
      </w:r>
    </w:p>
    <w:p>
      <w:pPr>
        <w:pStyle w:val="WPNormal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Adjudicator feedback collection and reporting</w:t>
      </w:r>
    </w:p>
    <w:p>
      <w:pPr>
        <w:pStyle w:val="WPNormal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Multi-tenant hosting for multiple tournaments by keyword</w:t>
      </w:r>
    </w:p>
    <w:p>
      <w:pPr>
        <w:pStyle w:val="WPNormal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Automated break category and bracket computation</w:t>
      </w:r>
    </w:p>
    <w:p>
      <w:pPr>
        <w:pStyle w:val="WPNormal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Full BP/AP conflict-type coverage (institution and adjudicator-adjudicator conflicts)</w:t>
      </w:r>
    </w:p>
    <w:p>
      <w:pPr>
        <w:pStyle w:val="WPNormal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sectPr>
      <w:footerReference w:type="default" r:id="rId3"/>
      <w:type w:val="nextPage"/>
      <w:pgSz w:w="12240" w:h="15840"/>
      <w:pgMar w:left="1440" w:right="1440" w:gutter="0" w:header="0" w:top="540" w:footer="720" w:bottom="13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auto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decorative"/>
    <w:pitch w:val="variable"/>
  </w:font>
  <w:font w:name="Segoe UI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aco">
    <w:charset w:val="00" w:characterSet="windows-1252"/>
    <w:family w:val="auto"/>
    <w:pitch w:val="variable"/>
  </w:font>
  <w:font w:name="Geneva">
    <w:charset w:val="00" w:characterSet="windows-1252"/>
    <w:family w:val="swiss"/>
    <w:pitch w:val="variable"/>
  </w:font>
  <w:font w:name="Courier">
    <w:altName w:val="Courier New"/>
    <w:charset w:val="00" w:characterSet="windows-125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PFooter"/>
      <w:jc w:val="center"/>
      <w:rPr/>
    </w:pPr>
    <w:r>
      <w:rPr>
        <w:rStyle w:val="PageNumber"/>
        <w:rFonts w:cs="Times" w:ascii="Times" w:hAnsi="Times"/>
      </w:rPr>
      <w:fldChar w:fldCharType="begin"/>
    </w:r>
    <w:r>
      <w:rPr>
        <w:rStyle w:val="PageNumber"/>
        <w:rFonts w:cs="Times" w:ascii="Times" w:hAnsi="Times"/>
      </w:rPr>
      <w:instrText xml:space="preserve"> PAGE </w:instrText>
    </w:r>
    <w:r>
      <w:rPr>
        <w:rStyle w:val="PageNumber"/>
        <w:rFonts w:cs="Times" w:ascii="Times" w:hAnsi="Times"/>
      </w:rPr>
      <w:fldChar w:fldCharType="separate"/>
    </w:r>
    <w:r>
      <w:rPr>
        <w:rStyle w:val="PageNumber"/>
        <w:rFonts w:cs="Times" w:ascii="Times" w:hAnsi="Times"/>
      </w:rPr>
      <w:t>1</w:t>
    </w:r>
    <w:r>
      <w:rPr>
        <w:rStyle w:val="PageNumber"/>
        <w:rFonts w:cs="Times" w:ascii="Times" w:hAnsi="Times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720"/>
      </w:pPr>
      <w:rPr>
        <w:rFonts w:ascii="Times" w:hAnsi="Times" w:eastAsia="Times New Roman" w:cs="Times New Roman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720"/>
      </w:pPr>
      <w:rPr>
        <w:rFonts w:ascii="Times" w:hAnsi="Times" w:eastAsia="Times New Roman" w:cs="Times New Roman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36"/>
  <w:defaultTabStop w:val="720"/>
  <w:autoHyphenation w:val="true"/>
  <w:compat>
    <w:noLeading/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 New Roman" w:cs="Times"/>
      <w:color w:val="auto"/>
      <w:sz w:val="24"/>
      <w:szCs w:val="20"/>
      <w:lang w:val="en-US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Times New Roman" w:hAnsi="Times New Roman" w:cs="Times New Roman"/>
      <w:b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" w:hAnsi="Times" w:eastAsia="Times New Roman" w:cs="Times New Roman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" w:hAnsi="Times" w:eastAsia="Times New Roman" w:cs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il">
    <w:name w:val="il"/>
    <w:qFormat/>
    <w:rPr/>
  </w:style>
  <w:style w:type="character" w:styleId="BalloonTextChar">
    <w:name w:val="Balloon Text Char"/>
    <w:qFormat/>
    <w:rPr>
      <w:rFonts w:ascii="Segoe UI;Arial" w:hAnsi="Segoe UI;Arial" w:cs="Segoe UI;Arial"/>
      <w:sz w:val="18"/>
      <w:szCs w:val="18"/>
    </w:rPr>
  </w:style>
  <w:style w:type="character" w:styleId="Heading4Char">
    <w:name w:val="Heading 4 Char"/>
    <w:qFormat/>
    <w:rPr>
      <w:rFonts w:ascii="Times New Roman" w:hAnsi="Times New Roman" w:cs="Times New Roman"/>
      <w:b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WPFooter">
    <w:name w:val="WP_Footer"/>
    <w:qFormat/>
    <w:pPr>
      <w:widowControl/>
      <w:bidi w:val="0"/>
    </w:pPr>
    <w:rPr>
      <w:rFonts w:ascii="Monaco" w:hAnsi="Monaco" w:eastAsia="Times New Roman" w:cs="Monaco"/>
      <w:color w:val="auto"/>
      <w:sz w:val="24"/>
      <w:szCs w:val="20"/>
      <w:lang w:val="en-US" w:bidi="ar-SA" w:eastAsia="zh-CN"/>
    </w:rPr>
  </w:style>
  <w:style w:type="paragraph" w:styleId="WPWPDefaults">
    <w:name w:val="WP_WP Defaults"/>
    <w:qFormat/>
    <w:pPr>
      <w:widowControl/>
      <w:bidi w:val="0"/>
    </w:pPr>
    <w:rPr>
      <w:rFonts w:ascii="Geneva" w:hAnsi="Geneva" w:eastAsia="Times New Roman" w:cs="Geneva"/>
      <w:color w:val="auto"/>
      <w:sz w:val="24"/>
      <w:szCs w:val="20"/>
      <w:lang w:val="en-US" w:bidi="ar-SA" w:eastAsia="zh-CN"/>
    </w:rPr>
  </w:style>
  <w:style w:type="paragraph" w:styleId="WPNormal">
    <w:name w:val="WP_Normal"/>
    <w:basedOn w:val="WPWPDefaults"/>
    <w:qFormat/>
    <w:pPr/>
    <w:rPr>
      <w:rFonts w:ascii="Monaco" w:hAnsi="Monaco" w:cs="Monaco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PlainText">
    <w:name w:val="Plain Text"/>
    <w:basedOn w:val="Normal"/>
    <w:qFormat/>
    <w:pPr/>
    <w:rPr>
      <w:rFonts w:ascii="Courier" w:hAnsi="Courier" w:eastAsia="Times" w:cs="Courier"/>
    </w:rPr>
  </w:style>
  <w:style w:type="paragraph" w:styleId="NormalWeb">
    <w:name w:val="Normal (Web)"/>
    <w:basedOn w:val="Normal"/>
    <w:qFormat/>
    <w:pPr>
      <w:spacing w:before="100" w:after="100"/>
    </w:pPr>
    <w:rPr>
      <w:sz w:val="20"/>
    </w:rPr>
  </w:style>
  <w:style w:type="paragraph" w:styleId="BalloonText">
    <w:name w:val="Balloon Text"/>
    <w:basedOn w:val="Normal"/>
    <w:qFormat/>
    <w:pPr/>
    <w:rPr>
      <w:rFonts w:ascii="Segoe UI;Arial" w:hAnsi="Segoe UI;Arial" w:cs="Segoe UI;Arial"/>
      <w:sz w:val="18"/>
      <w:szCs w:val="18"/>
      <w:lang w:val="en-US"/>
    </w:rPr>
  </w:style>
  <w:style w:type="paragraph" w:styleId="normal1">
    <w:name w:val="normal1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000000"/>
      <w:sz w:val="22"/>
      <w:szCs w:val="22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2016-01-14T11:35:00Z</dcterms:created>
  <dc:creator>Tawfiq;Marahman</dc:creator>
  <dc:description/>
  <cp:keywords/>
  <dc:language>en-US</dc:language>
  <cp:lastModifiedBy>Microsoft Office User</cp:lastModifiedBy>
  <cp:lastPrinted>2016-01-14T17:04:00Z</cp:lastPrinted>
  <dcterms:modified xsi:type="dcterms:W3CDTF">2021-05-07T01:23:00Z</dcterms:modified>
  <cp:revision>73</cp:revision>
  <dc:subject/>
  <dc:title>Education 548: Effective College Teaching</dc:title>
</cp:coreProperties>
</file>