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D6DF" w14:textId="77777777" w:rsidR="00597951" w:rsidRDefault="00597951">
      <w:pPr>
        <w:spacing w:before="600"/>
      </w:pPr>
    </w:p>
    <w:p w14:paraId="15910E51" w14:textId="77777777" w:rsidR="00597951" w:rsidRDefault="00000000">
      <w:pPr>
        <w:spacing w:after="60"/>
        <w:jc w:val="center"/>
      </w:pPr>
      <w:r>
        <w:rPr>
          <w:rFonts w:ascii="Calibri" w:eastAsia="Calibri" w:hAnsi="Calibri" w:cs="Calibri"/>
          <w:caps/>
          <w:color w:val="2E6DA4"/>
          <w:spacing w:val="60"/>
          <w:sz w:val="24"/>
          <w:szCs w:val="24"/>
        </w:rPr>
        <w:t>CS 2005: DATABASE SYSTEMS</w:t>
      </w:r>
    </w:p>
    <w:p w14:paraId="78DF0314" w14:textId="77777777" w:rsidR="00597951" w:rsidRDefault="00000000">
      <w:pPr>
        <w:spacing w:after="200"/>
        <w:jc w:val="center"/>
      </w:pPr>
      <w:r>
        <w:rPr>
          <w:rFonts w:ascii="Calibri" w:eastAsia="Calibri" w:hAnsi="Calibri" w:cs="Calibri"/>
          <w:b/>
          <w:bCs/>
          <w:color w:val="1A3A5C"/>
          <w:sz w:val="56"/>
          <w:szCs w:val="56"/>
        </w:rPr>
        <w:t>Project Proposal</w:t>
      </w:r>
    </w:p>
    <w:p w14:paraId="1E860550" w14:textId="77777777" w:rsidR="00597951" w:rsidRDefault="00597951">
      <w:pPr>
        <w:pBdr>
          <w:bottom w:val="single" w:sz="12" w:space="1" w:color="E8A020"/>
        </w:pBdr>
        <w:spacing w:after="240"/>
        <w:jc w:val="center"/>
      </w:pPr>
    </w:p>
    <w:p w14:paraId="16868909" w14:textId="77777777" w:rsidR="00597951" w:rsidRDefault="00000000">
      <w:pPr>
        <w:spacing w:after="100"/>
        <w:jc w:val="center"/>
        <w:rPr>
          <w:rFonts w:ascii="Calibri" w:eastAsia="Calibri" w:hAnsi="Calibri" w:cs="Calibri"/>
          <w:b/>
          <w:bCs/>
          <w:i/>
          <w:iCs/>
          <w:color w:val="2E6DA4"/>
          <w:sz w:val="36"/>
          <w:szCs w:val="36"/>
        </w:rPr>
      </w:pPr>
      <w:r>
        <w:rPr>
          <w:rFonts w:ascii="Calibri" w:eastAsia="Calibri" w:hAnsi="Calibri" w:cs="Calibri"/>
          <w:b/>
          <w:bCs/>
          <w:i/>
          <w:iCs/>
          <w:color w:val="2E6DA4"/>
          <w:sz w:val="36"/>
          <w:szCs w:val="36"/>
        </w:rPr>
        <w:t>Petrol Station Management System (PSMS)</w:t>
      </w:r>
    </w:p>
    <w:p w14:paraId="59DC71FD" w14:textId="77777777" w:rsidR="00F1671F" w:rsidRDefault="00F1671F">
      <w:pPr>
        <w:spacing w:after="100"/>
        <w:jc w:val="center"/>
        <w:rPr>
          <w:rFonts w:ascii="Calibri" w:eastAsia="Calibri" w:hAnsi="Calibri" w:cs="Calibri"/>
          <w:b/>
          <w:bCs/>
          <w:i/>
          <w:iCs/>
          <w:color w:val="2E6DA4"/>
          <w:sz w:val="36"/>
          <w:szCs w:val="36"/>
        </w:rPr>
      </w:pPr>
    </w:p>
    <w:p w14:paraId="2455AD2C" w14:textId="0497FDC7" w:rsidR="00F1671F" w:rsidRDefault="00F1671F" w:rsidP="00F1671F">
      <w:pPr>
        <w:rPr>
          <w:rFonts w:ascii="Calibri" w:eastAsia="Calibri" w:hAnsi="Calibri" w:cs="Calibri"/>
          <w:b/>
          <w:bCs/>
          <w:color w:val="2E6DA4"/>
          <w:sz w:val="32"/>
          <w:szCs w:val="32"/>
        </w:rPr>
      </w:pPr>
      <w:r>
        <w:rPr>
          <w:rFonts w:ascii="Calibri" w:eastAsia="Calibri" w:hAnsi="Calibri" w:cs="Calibri"/>
          <w:b/>
          <w:bCs/>
          <w:color w:val="2E6DA4"/>
          <w:sz w:val="32"/>
          <w:szCs w:val="32"/>
        </w:rPr>
        <w:t>Muhammad Musaddiq Arbi (24K-2581)</w:t>
      </w:r>
    </w:p>
    <w:p w14:paraId="5D093248" w14:textId="11A2450F" w:rsidR="00F1671F" w:rsidRDefault="00F1671F" w:rsidP="00F1671F">
      <w:pPr>
        <w:rPr>
          <w:rFonts w:ascii="Calibri" w:eastAsia="Calibri" w:hAnsi="Calibri" w:cs="Calibri"/>
          <w:b/>
          <w:bCs/>
          <w:color w:val="2E6DA4"/>
          <w:sz w:val="32"/>
          <w:szCs w:val="32"/>
        </w:rPr>
      </w:pPr>
      <w:r>
        <w:rPr>
          <w:rFonts w:ascii="Calibri" w:eastAsia="Calibri" w:hAnsi="Calibri" w:cs="Calibri"/>
          <w:b/>
          <w:bCs/>
          <w:color w:val="2E6DA4"/>
          <w:sz w:val="32"/>
          <w:szCs w:val="32"/>
        </w:rPr>
        <w:t>Hasan Ayaz (24K-2525)</w:t>
      </w:r>
    </w:p>
    <w:p w14:paraId="3D176B3A" w14:textId="46796B55" w:rsidR="00F1671F" w:rsidRPr="00F1671F" w:rsidRDefault="00F1671F" w:rsidP="00F1671F">
      <w:pPr>
        <w:rPr>
          <w:rFonts w:ascii="Calibri" w:eastAsia="Calibri" w:hAnsi="Calibri" w:cs="Calibri"/>
          <w:b/>
          <w:bCs/>
          <w:color w:val="2E6DA4"/>
          <w:sz w:val="32"/>
          <w:szCs w:val="32"/>
        </w:rPr>
      </w:pPr>
      <w:r>
        <w:rPr>
          <w:rFonts w:ascii="Calibri" w:eastAsia="Calibri" w:hAnsi="Calibri" w:cs="Calibri"/>
          <w:b/>
          <w:bCs/>
          <w:color w:val="2E6DA4"/>
          <w:sz w:val="32"/>
          <w:szCs w:val="32"/>
        </w:rPr>
        <w:t>Shaheer Aamir (24K-2542)</w:t>
      </w:r>
    </w:p>
    <w:p w14:paraId="4243CFDF" w14:textId="77777777" w:rsidR="00597951" w:rsidRDefault="00597951">
      <w:pPr>
        <w:spacing w:before="400"/>
      </w:pPr>
    </w:p>
    <w:p w14:paraId="3ADC8EFB" w14:textId="77777777" w:rsidR="00F1671F" w:rsidRPr="00F1671F" w:rsidRDefault="00F1671F">
      <w:pPr>
        <w:pBdr>
          <w:bottom w:val="single" w:sz="6" w:space="4" w:color="2E6DA4"/>
        </w:pBdr>
        <w:spacing w:before="320" w:after="120"/>
        <w:rPr>
          <w:rFonts w:ascii="Calibri" w:eastAsia="Calibri" w:hAnsi="Calibri" w:cs="Calibri"/>
          <w:color w:val="666666"/>
          <w:sz w:val="28"/>
          <w:szCs w:val="28"/>
        </w:rPr>
      </w:pPr>
    </w:p>
    <w:p w14:paraId="76F1E91E" w14:textId="77777777" w:rsidR="00F1671F" w:rsidRDefault="00F1671F">
      <w:pPr>
        <w:pBdr>
          <w:bottom w:val="single" w:sz="6" w:space="4" w:color="2E6DA4"/>
        </w:pBdr>
        <w:spacing w:before="320" w:after="120"/>
        <w:rPr>
          <w:rFonts w:ascii="Calibri" w:eastAsia="Calibri" w:hAnsi="Calibri" w:cs="Calibri"/>
          <w:i/>
          <w:iCs/>
          <w:color w:val="666666"/>
          <w:sz w:val="22"/>
          <w:szCs w:val="22"/>
        </w:rPr>
      </w:pPr>
    </w:p>
    <w:p w14:paraId="1D792DA4" w14:textId="3A66059B" w:rsidR="00597951" w:rsidRDefault="00000000">
      <w:pPr>
        <w:pBdr>
          <w:bottom w:val="single" w:sz="6" w:space="4" w:color="2E6DA4"/>
        </w:pBdr>
        <w:spacing w:before="320" w:after="120"/>
      </w:pPr>
      <w:r>
        <w:rPr>
          <w:rFonts w:ascii="Calibri" w:eastAsia="Calibri" w:hAnsi="Calibri" w:cs="Calibri"/>
          <w:b/>
          <w:bCs/>
          <w:color w:val="1A3A5C"/>
          <w:sz w:val="26"/>
          <w:szCs w:val="26"/>
        </w:rPr>
        <w:t>I.   Introduction &amp; Brief Description</w:t>
      </w:r>
    </w:p>
    <w:p w14:paraId="4CD8A7D9" w14:textId="77777777" w:rsidR="00597951" w:rsidRDefault="00000000">
      <w:pPr>
        <w:spacing w:before="80" w:after="100"/>
      </w:pPr>
      <w:r>
        <w:rPr>
          <w:rFonts w:ascii="Calibri" w:eastAsia="Calibri" w:hAnsi="Calibri" w:cs="Calibri"/>
          <w:color w:val="1E2A38"/>
          <w:sz w:val="22"/>
          <w:szCs w:val="22"/>
        </w:rPr>
        <w:t>We are proposing the development of a Petrol Station Management System (PSMS) — a centralized digital platform designed to modernize day-to-day fuel station operations.</w:t>
      </w:r>
    </w:p>
    <w:p w14:paraId="2EABFD4F" w14:textId="77777777" w:rsidR="00597951" w:rsidRDefault="00000000">
      <w:pPr>
        <w:spacing w:before="80" w:after="100"/>
      </w:pPr>
      <w:r>
        <w:rPr>
          <w:rFonts w:ascii="Calibri" w:eastAsia="Calibri" w:hAnsi="Calibri" w:cs="Calibri"/>
          <w:color w:val="1E2A38"/>
          <w:sz w:val="22"/>
          <w:szCs w:val="22"/>
        </w:rPr>
        <w:t>Currently, many local fuel stations rely on manual logbooks to track underground fuel levels and daily cash drops. This outdated approach leads to serious problems:</w:t>
      </w:r>
    </w:p>
    <w:p w14:paraId="1721927F"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Severe data anomalies and record inconsistencies</w:t>
      </w:r>
    </w:p>
    <w:p w14:paraId="7DFDE0F5"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Inventory theft due to poor traceability</w:t>
      </w:r>
    </w:p>
    <w:p w14:paraId="0FAC1A82"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Inefficient and error-prone shift handovers</w:t>
      </w:r>
    </w:p>
    <w:p w14:paraId="5881984F" w14:textId="77777777" w:rsidR="00597951" w:rsidRDefault="00597951">
      <w:pPr>
        <w:spacing w:before="80"/>
      </w:pPr>
    </w:p>
    <w:p w14:paraId="7EBCF98B" w14:textId="77777777" w:rsidR="00597951" w:rsidRDefault="00000000">
      <w:pPr>
        <w:spacing w:before="80" w:after="100"/>
        <w:rPr>
          <w:rFonts w:ascii="Calibri" w:eastAsia="Calibri" w:hAnsi="Calibri" w:cs="Calibri"/>
          <w:color w:val="1E2A38"/>
          <w:sz w:val="22"/>
          <w:szCs w:val="22"/>
        </w:rPr>
      </w:pPr>
      <w:r>
        <w:rPr>
          <w:rFonts w:ascii="Calibri" w:eastAsia="Calibri" w:hAnsi="Calibri" w:cs="Calibri"/>
          <w:color w:val="1E2A38"/>
          <w:sz w:val="22"/>
          <w:szCs w:val="22"/>
        </w:rPr>
        <w:t>The PSMS addresses these issues by acting as a centralized digital ecosystem. It tightly couples Point-of-Sale (POS) transactions with real-time inventory management, ensuring that every liter of fuel dispensed is mathematically accounted for in the system's database — leaving no room for discrepancies or manipulation.</w:t>
      </w:r>
    </w:p>
    <w:p w14:paraId="0F6A95BE" w14:textId="77777777" w:rsidR="00F1671F" w:rsidRDefault="00F1671F">
      <w:pPr>
        <w:spacing w:before="80" w:after="100"/>
        <w:rPr>
          <w:rFonts w:ascii="Calibri" w:eastAsia="Calibri" w:hAnsi="Calibri" w:cs="Calibri"/>
          <w:color w:val="1E2A38"/>
          <w:sz w:val="22"/>
          <w:szCs w:val="22"/>
        </w:rPr>
      </w:pPr>
    </w:p>
    <w:p w14:paraId="0AA080EF" w14:textId="77777777" w:rsidR="00F1671F" w:rsidRDefault="00F1671F">
      <w:pPr>
        <w:spacing w:before="80" w:after="100"/>
      </w:pPr>
    </w:p>
    <w:p w14:paraId="32BE4A73" w14:textId="77777777" w:rsidR="00597951" w:rsidRDefault="00597951">
      <w:pPr>
        <w:spacing w:before="120"/>
      </w:pPr>
    </w:p>
    <w:p w14:paraId="493AE87B"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lastRenderedPageBreak/>
        <w:t>II.   System Functionality</w:t>
      </w:r>
    </w:p>
    <w:p w14:paraId="73F59431" w14:textId="77777777" w:rsidR="00597951" w:rsidRDefault="00000000">
      <w:pPr>
        <w:spacing w:before="80" w:after="100"/>
      </w:pPr>
      <w:r>
        <w:rPr>
          <w:rFonts w:ascii="Calibri" w:eastAsia="Calibri" w:hAnsi="Calibri" w:cs="Calibri"/>
          <w:color w:val="1E2A38"/>
          <w:sz w:val="22"/>
          <w:szCs w:val="22"/>
        </w:rPr>
        <w:t>The PSMS is structured around four core operational modules, each responsible for a distinct aspect of station management:</w:t>
      </w:r>
    </w:p>
    <w:p w14:paraId="2F431004" w14:textId="77777777" w:rsidR="00597951" w:rsidRDefault="005979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97951" w14:paraId="2FC4D912" w14:textId="77777777">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ACA38CE" w14:textId="77777777" w:rsidR="00597951" w:rsidRDefault="00000000">
            <w:r>
              <w:rPr>
                <w:rFonts w:ascii="Calibri" w:eastAsia="Calibri" w:hAnsi="Calibri" w:cs="Calibri"/>
                <w:b/>
                <w:bCs/>
                <w:color w:val="FFFFFF"/>
                <w:sz w:val="22"/>
                <w:szCs w:val="22"/>
              </w:rPr>
              <w:t>Core Module</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7AF1F805" w14:textId="77777777" w:rsidR="00597951" w:rsidRDefault="00000000">
            <w:r>
              <w:rPr>
                <w:rFonts w:ascii="Calibri" w:eastAsia="Calibri" w:hAnsi="Calibri" w:cs="Calibri"/>
                <w:b/>
                <w:bCs/>
                <w:color w:val="FFFFFF"/>
                <w:sz w:val="22"/>
                <w:szCs w:val="22"/>
              </w:rPr>
              <w:t>Specific Functionality</w:t>
            </w:r>
          </w:p>
        </w:tc>
      </w:tr>
      <w:tr w:rsidR="00597951" w14:paraId="725B286D"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DC847C1" w14:textId="77777777" w:rsidR="00597951" w:rsidRDefault="00000000">
            <w:r>
              <w:rPr>
                <w:rFonts w:ascii="Calibri" w:eastAsia="Calibri" w:hAnsi="Calibri" w:cs="Calibri"/>
                <w:b/>
                <w:bCs/>
                <w:color w:val="1A3A5C"/>
                <w:sz w:val="22"/>
                <w:szCs w:val="22"/>
              </w:rPr>
              <w:t>Inventory Control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58423" w14:textId="77777777" w:rsidR="00597951" w:rsidRDefault="00000000">
            <w:r>
              <w:rPr>
                <w:rFonts w:ascii="Calibri" w:eastAsia="Calibri" w:hAnsi="Calibri" w:cs="Calibri"/>
                <w:color w:val="1E2A38"/>
                <w:sz w:val="22"/>
                <w:szCs w:val="22"/>
              </w:rPr>
              <w:t>Dynamically updates underground tank fuel levels by deducting the exact volume of fuel sold upon each transaction completion.</w:t>
            </w:r>
          </w:p>
        </w:tc>
      </w:tr>
      <w:tr w:rsidR="00597951" w14:paraId="6DFB3F90"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E2AC53A" w14:textId="77777777" w:rsidR="00597951" w:rsidRDefault="00000000">
            <w:r>
              <w:rPr>
                <w:rFonts w:ascii="Calibri" w:eastAsia="Calibri" w:hAnsi="Calibri" w:cs="Calibri"/>
                <w:b/>
                <w:bCs/>
                <w:color w:val="1A3A5C"/>
                <w:sz w:val="22"/>
                <w:szCs w:val="22"/>
              </w:rPr>
              <w:t>Billing &amp; POS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CFDA4" w14:textId="77777777" w:rsidR="00597951" w:rsidRDefault="00000000">
            <w:r>
              <w:rPr>
                <w:rFonts w:ascii="Calibri" w:eastAsia="Calibri" w:hAnsi="Calibri" w:cs="Calibri"/>
                <w:color w:val="1E2A38"/>
                <w:sz w:val="22"/>
                <w:szCs w:val="22"/>
              </w:rPr>
              <w:t>Calculates dynamic per-liter pricing, processes cash/card transactions, and generates digital receipts for fuel and convenience store items.</w:t>
            </w:r>
          </w:p>
        </w:tc>
      </w:tr>
      <w:tr w:rsidR="00597951" w14:paraId="27E1D5B8"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AC25FFC" w14:textId="77777777" w:rsidR="00597951" w:rsidRDefault="00000000">
            <w:r>
              <w:rPr>
                <w:rFonts w:ascii="Calibri" w:eastAsia="Calibri" w:hAnsi="Calibri" w:cs="Calibri"/>
                <w:b/>
                <w:bCs/>
                <w:color w:val="1A3A5C"/>
                <w:sz w:val="22"/>
                <w:szCs w:val="22"/>
              </w:rPr>
              <w:t>Shift Management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93D4E" w14:textId="77777777" w:rsidR="00597951" w:rsidRDefault="00000000">
            <w:r>
              <w:rPr>
                <w:rFonts w:ascii="Calibri" w:eastAsia="Calibri" w:hAnsi="Calibri" w:cs="Calibri"/>
                <w:color w:val="1E2A38"/>
                <w:sz w:val="22"/>
                <w:szCs w:val="22"/>
              </w:rPr>
              <w:t>Logs employee login/logout times and aggregates total sales processed during each shift for accurate end-of-day cash reconciliation.</w:t>
            </w:r>
          </w:p>
        </w:tc>
      </w:tr>
      <w:tr w:rsidR="00597951" w14:paraId="2C1450F5"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DD0BB67" w14:textId="77777777" w:rsidR="00597951" w:rsidRDefault="00000000">
            <w:r>
              <w:rPr>
                <w:rFonts w:ascii="Calibri" w:eastAsia="Calibri" w:hAnsi="Calibri" w:cs="Calibri"/>
                <w:b/>
                <w:bCs/>
                <w:color w:val="1A3A5C"/>
                <w:sz w:val="22"/>
                <w:szCs w:val="22"/>
              </w:rPr>
              <w:t>Reporting &amp; Analytics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B223CD" w14:textId="77777777" w:rsidR="00597951" w:rsidRDefault="00000000">
            <w:r>
              <w:rPr>
                <w:rFonts w:ascii="Calibri" w:eastAsia="Calibri" w:hAnsi="Calibri" w:cs="Calibri"/>
                <w:color w:val="1E2A38"/>
                <w:sz w:val="22"/>
                <w:szCs w:val="22"/>
              </w:rPr>
              <w:t>Generates real-time dashboards detailing daily revenue, peak sales hours, and low-stock alerts for proactive tank refilling.</w:t>
            </w:r>
          </w:p>
        </w:tc>
      </w:tr>
    </w:tbl>
    <w:p w14:paraId="2272869F" w14:textId="77777777" w:rsidR="00597951" w:rsidRDefault="00597951">
      <w:pPr>
        <w:spacing w:before="120"/>
      </w:pPr>
    </w:p>
    <w:p w14:paraId="1EA33D68"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t>III.   Users of the System</w:t>
      </w:r>
    </w:p>
    <w:p w14:paraId="777788BB" w14:textId="77777777" w:rsidR="00597951" w:rsidRDefault="00000000">
      <w:pPr>
        <w:spacing w:before="80" w:after="100"/>
      </w:pPr>
      <w:r>
        <w:rPr>
          <w:rFonts w:ascii="Calibri" w:eastAsia="Calibri" w:hAnsi="Calibri" w:cs="Calibri"/>
          <w:color w:val="1E2A38"/>
          <w:sz w:val="22"/>
          <w:szCs w:val="22"/>
        </w:rPr>
        <w:t>The system enforces strict role-based access control (RBAC) to ensure that each user can only access the functionality relevant to their responsibilities. The two primary roles are:</w:t>
      </w:r>
    </w:p>
    <w:p w14:paraId="3FC578DA" w14:textId="77777777" w:rsidR="00597951" w:rsidRDefault="005979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97951" w14:paraId="721A5B0F" w14:textId="77777777">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5BA140C" w14:textId="77777777" w:rsidR="00597951" w:rsidRDefault="00000000">
            <w:r>
              <w:rPr>
                <w:rFonts w:ascii="Calibri" w:eastAsia="Calibri" w:hAnsi="Calibri" w:cs="Calibri"/>
                <w:b/>
                <w:bCs/>
                <w:color w:val="FFFFFF"/>
                <w:sz w:val="22"/>
                <w:szCs w:val="22"/>
              </w:rPr>
              <w:t>User Role</w:t>
            </w:r>
          </w:p>
        </w:tc>
        <w:tc>
          <w:tcPr>
            <w:tcW w:w="6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1E9FC376" w14:textId="77777777" w:rsidR="00597951" w:rsidRDefault="00000000">
            <w:r>
              <w:rPr>
                <w:rFonts w:ascii="Calibri" w:eastAsia="Calibri" w:hAnsi="Calibri" w:cs="Calibri"/>
                <w:b/>
                <w:bCs/>
                <w:color w:val="FFFFFF"/>
                <w:sz w:val="22"/>
                <w:szCs w:val="22"/>
              </w:rPr>
              <w:t>Description &amp; Permissions</w:t>
            </w:r>
          </w:p>
        </w:tc>
      </w:tr>
      <w:tr w:rsidR="00597951" w14:paraId="3D2A15A4"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8243C71" w14:textId="77777777" w:rsidR="00597951" w:rsidRDefault="00000000">
            <w:r>
              <w:rPr>
                <w:rFonts w:ascii="Calibri" w:eastAsia="Calibri" w:hAnsi="Calibri" w:cs="Calibri"/>
                <w:b/>
                <w:bCs/>
                <w:color w:val="1A3A5C"/>
                <w:sz w:val="22"/>
                <w:szCs w:val="22"/>
              </w:rPr>
              <w:t>Administrator / Manager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2FADC5" w14:textId="77777777" w:rsidR="00597951" w:rsidRDefault="00000000">
            <w:r>
              <w:rPr>
                <w:rFonts w:ascii="Calibri" w:eastAsia="Calibri" w:hAnsi="Calibri" w:cs="Calibri"/>
                <w:color w:val="1E2A38"/>
                <w:sz w:val="22"/>
                <w:szCs w:val="22"/>
              </w:rPr>
              <w:t>Has full CRUD (Create, Read, Update, Delete) access. Can add new employees, adjust per-liter fuel pricing, record fuel deliveries from suppliers, and view all financial reports.</w:t>
            </w:r>
          </w:p>
        </w:tc>
      </w:tr>
      <w:tr w:rsidR="00597951" w14:paraId="6778378C"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28CFB77" w14:textId="77777777" w:rsidR="00597951" w:rsidRDefault="00000000">
            <w:r>
              <w:rPr>
                <w:rFonts w:ascii="Calibri" w:eastAsia="Calibri" w:hAnsi="Calibri" w:cs="Calibri"/>
                <w:b/>
                <w:bCs/>
                <w:color w:val="1A3A5C"/>
                <w:sz w:val="22"/>
                <w:szCs w:val="22"/>
              </w:rPr>
              <w:t>Staff / Employee (Cashier)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97B143" w14:textId="77777777" w:rsidR="00597951" w:rsidRDefault="00000000">
            <w:r>
              <w:rPr>
                <w:rFonts w:ascii="Calibri" w:eastAsia="Calibri" w:hAnsi="Calibri" w:cs="Calibri"/>
                <w:color w:val="1E2A38"/>
                <w:sz w:val="22"/>
                <w:szCs w:val="22"/>
              </w:rPr>
              <w:t>Has limited access. Can only initiate new transactions, select the pump and fuel type, input payment details, and view the sales total for their current active shift only.</w:t>
            </w:r>
          </w:p>
        </w:tc>
      </w:tr>
    </w:tbl>
    <w:p w14:paraId="09F7D865" w14:textId="77777777" w:rsidR="00597951" w:rsidRDefault="00597951">
      <w:pPr>
        <w:spacing w:before="120"/>
      </w:pPr>
    </w:p>
    <w:p w14:paraId="043548B4"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t>IV.   Technologies Used</w:t>
      </w:r>
    </w:p>
    <w:p w14:paraId="0B32C2BD" w14:textId="77777777" w:rsidR="00597951" w:rsidRDefault="00000000">
      <w:pPr>
        <w:spacing w:before="80" w:after="100"/>
      </w:pPr>
      <w:r>
        <w:rPr>
          <w:rFonts w:ascii="Calibri" w:eastAsia="Calibri" w:hAnsi="Calibri" w:cs="Calibri"/>
          <w:color w:val="1E2A38"/>
          <w:sz w:val="22"/>
          <w:szCs w:val="22"/>
        </w:rPr>
        <w:t>As per project requirements, the PSMS will be implemented as a web application. The following technology stack has been selected:</w:t>
      </w:r>
    </w:p>
    <w:p w14:paraId="3565799E" w14:textId="77777777" w:rsidR="00597951" w:rsidRDefault="00597951">
      <w:pPr>
        <w:spacing w:before="80"/>
      </w:pPr>
    </w:p>
    <w:p w14:paraId="10F77BA4" w14:textId="77777777" w:rsidR="00597951" w:rsidRDefault="00000000">
      <w:pPr>
        <w:pStyle w:val="ListParagraph"/>
        <w:numPr>
          <w:ilvl w:val="0"/>
          <w:numId w:val="2"/>
        </w:numPr>
        <w:spacing w:before="60" w:after="60"/>
      </w:pPr>
      <w:r>
        <w:rPr>
          <w:rFonts w:ascii="Calibri" w:eastAsia="Calibri" w:hAnsi="Calibri" w:cs="Calibri"/>
          <w:b/>
          <w:bCs/>
          <w:color w:val="1E2A38"/>
          <w:sz w:val="22"/>
          <w:szCs w:val="22"/>
        </w:rPr>
        <w:t xml:space="preserve">Front-End: </w:t>
      </w:r>
      <w:r>
        <w:rPr>
          <w:rFonts w:ascii="Calibri" w:eastAsia="Calibri" w:hAnsi="Calibri" w:cs="Calibri"/>
          <w:color w:val="1E2A38"/>
          <w:sz w:val="22"/>
          <w:szCs w:val="22"/>
        </w:rPr>
        <w:t xml:space="preserve"> HTML, CSS, JavaScript, Bootstrap — for a responsive, fast-loading front-end interface.</w:t>
      </w:r>
    </w:p>
    <w:p w14:paraId="014F02DF" w14:textId="77777777" w:rsidR="00597951" w:rsidRDefault="00000000">
      <w:pPr>
        <w:pStyle w:val="ListParagraph"/>
        <w:numPr>
          <w:ilvl w:val="0"/>
          <w:numId w:val="2"/>
        </w:numPr>
        <w:spacing w:before="60" w:after="60"/>
      </w:pPr>
      <w:r>
        <w:rPr>
          <w:rFonts w:ascii="Calibri" w:eastAsia="Calibri" w:hAnsi="Calibri" w:cs="Calibri"/>
          <w:b/>
          <w:bCs/>
          <w:color w:val="1E2A38"/>
          <w:sz w:val="22"/>
          <w:szCs w:val="22"/>
        </w:rPr>
        <w:t xml:space="preserve">Back-End: </w:t>
      </w:r>
      <w:r>
        <w:rPr>
          <w:rFonts w:ascii="Calibri" w:eastAsia="Calibri" w:hAnsi="Calibri" w:cs="Calibri"/>
          <w:color w:val="1E2A38"/>
          <w:sz w:val="22"/>
          <w:szCs w:val="22"/>
        </w:rPr>
        <w:t xml:space="preserve"> Python (Flask or Django) — to handle server-side logic, mathematical routing, and RESTful API endpoints.</w:t>
      </w:r>
    </w:p>
    <w:p w14:paraId="4F2DD2A4" w14:textId="77777777" w:rsidR="00597951" w:rsidRDefault="00000000">
      <w:pPr>
        <w:pStyle w:val="ListParagraph"/>
        <w:numPr>
          <w:ilvl w:val="0"/>
          <w:numId w:val="2"/>
        </w:numPr>
        <w:spacing w:before="60" w:after="60"/>
      </w:pPr>
      <w:r>
        <w:rPr>
          <w:rFonts w:ascii="Calibri" w:eastAsia="Calibri" w:hAnsi="Calibri" w:cs="Calibri"/>
          <w:b/>
          <w:bCs/>
          <w:color w:val="1E2A38"/>
          <w:sz w:val="22"/>
          <w:szCs w:val="22"/>
        </w:rPr>
        <w:lastRenderedPageBreak/>
        <w:t xml:space="preserve">Database: </w:t>
      </w:r>
      <w:r>
        <w:rPr>
          <w:rFonts w:ascii="Calibri" w:eastAsia="Calibri" w:hAnsi="Calibri" w:cs="Calibri"/>
          <w:color w:val="1E2A38"/>
          <w:sz w:val="22"/>
          <w:szCs w:val="22"/>
        </w:rPr>
        <w:t xml:space="preserve"> PostgreSQL — chosen for its robust support for advanced SQL features, triggers, stored procedures, and ACID-compliant transactions, which are essential for the integrity of this system.</w:t>
      </w:r>
    </w:p>
    <w:p w14:paraId="2BF6CF2C" w14:textId="77777777" w:rsidR="00597951" w:rsidRDefault="00597951">
      <w:pPr>
        <w:spacing w:before="60"/>
      </w:pPr>
    </w:p>
    <w:p w14:paraId="36769803" w14:textId="77777777" w:rsidR="00597951" w:rsidRDefault="00000000">
      <w:pPr>
        <w:spacing w:before="80" w:after="100"/>
      </w:pPr>
      <w:r>
        <w:rPr>
          <w:rFonts w:ascii="Calibri" w:eastAsia="Calibri" w:hAnsi="Calibri" w:cs="Calibri"/>
          <w:color w:val="1E2A38"/>
          <w:sz w:val="22"/>
          <w:szCs w:val="22"/>
        </w:rPr>
        <w:t>The use of SQL is mandatory for this project, and PostgreSQL satisfies all technical requirements while offering the scalability and reliability needed for a production-like environment.</w:t>
      </w:r>
    </w:p>
    <w:p w14:paraId="7EB27A6F" w14:textId="77777777" w:rsidR="00597951" w:rsidRDefault="00597951">
      <w:pPr>
        <w:spacing w:before="120"/>
      </w:pPr>
    </w:p>
    <w:p w14:paraId="2010023E"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t>V.   Scope of the System</w:t>
      </w:r>
    </w:p>
    <w:p w14:paraId="2132B933" w14:textId="77777777" w:rsidR="00597951" w:rsidRDefault="00000000">
      <w:pPr>
        <w:spacing w:before="80" w:after="100"/>
      </w:pPr>
      <w:r>
        <w:rPr>
          <w:rFonts w:ascii="Calibri" w:eastAsia="Calibri" w:hAnsi="Calibri" w:cs="Calibri"/>
          <w:color w:val="1E2A38"/>
          <w:sz w:val="22"/>
          <w:szCs w:val="22"/>
        </w:rPr>
        <w:t>The following clearly defines the boundaries of what the PSMS will and will not cover:</w:t>
      </w:r>
    </w:p>
    <w:p w14:paraId="31F7A79B" w14:textId="77777777" w:rsidR="00597951" w:rsidRDefault="00597951">
      <w:pPr>
        <w:spacing w:before="80"/>
      </w:pPr>
    </w:p>
    <w:p w14:paraId="04E5A321" w14:textId="77777777" w:rsidR="00597951" w:rsidRDefault="00000000">
      <w:pPr>
        <w:spacing w:before="60" w:after="60"/>
      </w:pPr>
      <w:r>
        <w:rPr>
          <w:rFonts w:ascii="Calibri" w:eastAsia="Calibri" w:hAnsi="Calibri" w:cs="Calibri"/>
          <w:b/>
          <w:bCs/>
          <w:color w:val="1A3A5C"/>
          <w:sz w:val="24"/>
          <w:szCs w:val="24"/>
          <w:u w:val="single"/>
        </w:rPr>
        <w:t>In-Scope:</w:t>
      </w:r>
    </w:p>
    <w:p w14:paraId="78AFD6D7"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Tracking fuel inventory for up to 5 distinct fuel types across multiple underground tanks.</w:t>
      </w:r>
    </w:p>
    <w:p w14:paraId="0CD1FC9B"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Managing Point-of-Sale (POS) billing for fuel and basic convenience store items.</w:t>
      </w:r>
    </w:p>
    <w:p w14:paraId="6ED47B95"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Employee shift logging and automatic revenue reconciliation per shift.</w:t>
      </w:r>
    </w:p>
    <w:p w14:paraId="6895E296" w14:textId="77777777" w:rsidR="00597951" w:rsidRDefault="00597951">
      <w:pPr>
        <w:spacing w:before="80"/>
      </w:pPr>
    </w:p>
    <w:p w14:paraId="59227E37" w14:textId="77777777" w:rsidR="00597951" w:rsidRDefault="00000000">
      <w:pPr>
        <w:spacing w:before="60" w:after="60"/>
      </w:pPr>
      <w:r>
        <w:rPr>
          <w:rFonts w:ascii="Calibri" w:eastAsia="Calibri" w:hAnsi="Calibri" w:cs="Calibri"/>
          <w:b/>
          <w:bCs/>
          <w:color w:val="B00020"/>
          <w:sz w:val="24"/>
          <w:szCs w:val="24"/>
          <w:u w:val="single"/>
        </w:rPr>
        <w:t>Out-of-Scope:</w:t>
      </w:r>
    </w:p>
    <w:p w14:paraId="1B50E923"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Hardware integration — pump statuses will be simulated via software UI, not actual IoT sensors.</w:t>
      </w:r>
    </w:p>
    <w:p w14:paraId="0A0C9F70"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HR and payroll management (calculating wages or taxes is outside the system boundary).</w:t>
      </w:r>
    </w:p>
    <w:p w14:paraId="214D3640"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Multi-branch management — the system is scoped to a single petrol station location.</w:t>
      </w:r>
    </w:p>
    <w:p w14:paraId="2A26EF52" w14:textId="77777777" w:rsidR="00597951" w:rsidRDefault="00597951">
      <w:pPr>
        <w:spacing w:before="120"/>
      </w:pPr>
    </w:p>
    <w:p w14:paraId="32B7EDDD"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t>VI.   Assumptions</w:t>
      </w:r>
    </w:p>
    <w:p w14:paraId="552CFF4A" w14:textId="77777777" w:rsidR="00597951" w:rsidRDefault="00000000">
      <w:pPr>
        <w:spacing w:before="80" w:after="100"/>
      </w:pPr>
      <w:r>
        <w:rPr>
          <w:rFonts w:ascii="Calibri" w:eastAsia="Calibri" w:hAnsi="Calibri" w:cs="Calibri"/>
          <w:color w:val="1E2A38"/>
          <w:sz w:val="22"/>
          <w:szCs w:val="22"/>
        </w:rPr>
        <w:t>The following assumptions have been made during the design and planning phase of the system:</w:t>
      </w:r>
    </w:p>
    <w:p w14:paraId="3A4AA914"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The physical hardware at the petrol pumps (nozzles, flow meters) is functioning correctly, and readings match the manual inputs entered by the cashier into the software.</w:t>
      </w:r>
    </w:p>
    <w:p w14:paraId="5D452D05"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The station maintains either a localized server or a stable internet connection to ensure the web application can continuously query the database without connection timeouts.</w:t>
      </w:r>
    </w:p>
    <w:p w14:paraId="41DD00F8" w14:textId="77777777" w:rsidR="00597951" w:rsidRDefault="00597951">
      <w:pPr>
        <w:spacing w:before="120"/>
      </w:pPr>
    </w:p>
    <w:p w14:paraId="567AF000" w14:textId="77777777" w:rsidR="00597951" w:rsidRDefault="00000000">
      <w:pPr>
        <w:pBdr>
          <w:bottom w:val="single" w:sz="6" w:space="4" w:color="2E6DA4"/>
        </w:pBdr>
        <w:spacing w:before="320" w:after="120"/>
      </w:pPr>
      <w:r>
        <w:rPr>
          <w:rFonts w:ascii="Calibri" w:eastAsia="Calibri" w:hAnsi="Calibri" w:cs="Calibri"/>
          <w:b/>
          <w:bCs/>
          <w:color w:val="1A3A5C"/>
          <w:sz w:val="26"/>
          <w:szCs w:val="26"/>
        </w:rPr>
        <w:t>VII.   Preliminary Database Structure</w:t>
      </w:r>
    </w:p>
    <w:p w14:paraId="45561BE6" w14:textId="77777777" w:rsidR="00597951" w:rsidRDefault="00000000">
      <w:pPr>
        <w:spacing w:before="80" w:after="100"/>
      </w:pPr>
      <w:r>
        <w:rPr>
          <w:rFonts w:ascii="Calibri" w:eastAsia="Calibri" w:hAnsi="Calibri" w:cs="Calibri"/>
          <w:color w:val="1E2A38"/>
          <w:sz w:val="22"/>
          <w:szCs w:val="22"/>
        </w:rPr>
        <w:t>To ensure the project goes well beyond a toy system, we have planned a database consisting of approximately 5–6 primary entities and 8–9 tables in total.</w:t>
      </w:r>
    </w:p>
    <w:p w14:paraId="13790F9D" w14:textId="77777777" w:rsidR="00597951" w:rsidRDefault="00597951">
      <w:pPr>
        <w:spacing w:before="60"/>
      </w:pPr>
    </w:p>
    <w:p w14:paraId="2658B156" w14:textId="77777777" w:rsidR="00597951" w:rsidRDefault="00000000">
      <w:pPr>
        <w:spacing w:before="60" w:after="60"/>
      </w:pPr>
      <w:r>
        <w:rPr>
          <w:rFonts w:ascii="Calibri" w:eastAsia="Calibri" w:hAnsi="Calibri" w:cs="Calibri"/>
          <w:b/>
          <w:bCs/>
          <w:color w:val="1A3A5C"/>
          <w:sz w:val="22"/>
          <w:szCs w:val="22"/>
        </w:rPr>
        <w:t>Primary Entities:</w:t>
      </w:r>
    </w:p>
    <w:p w14:paraId="3397E5AB"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Tanks</w:t>
      </w:r>
    </w:p>
    <w:p w14:paraId="65529827"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Pumps</w:t>
      </w:r>
    </w:p>
    <w:p w14:paraId="2CA3F180"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Employees</w:t>
      </w:r>
    </w:p>
    <w:p w14:paraId="28749378"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Transactions</w:t>
      </w:r>
    </w:p>
    <w:p w14:paraId="1B4A1F83" w14:textId="77777777" w:rsidR="00597951" w:rsidRDefault="00000000">
      <w:pPr>
        <w:pStyle w:val="ListParagraph"/>
        <w:numPr>
          <w:ilvl w:val="0"/>
          <w:numId w:val="2"/>
        </w:numPr>
        <w:spacing w:before="60" w:after="60"/>
      </w:pPr>
      <w:proofErr w:type="spellStart"/>
      <w:r>
        <w:rPr>
          <w:rFonts w:ascii="Calibri" w:eastAsia="Calibri" w:hAnsi="Calibri" w:cs="Calibri"/>
          <w:color w:val="1E2A38"/>
          <w:sz w:val="22"/>
          <w:szCs w:val="22"/>
        </w:rPr>
        <w:lastRenderedPageBreak/>
        <w:t>Fuel_Types</w:t>
      </w:r>
      <w:proofErr w:type="spellEnd"/>
    </w:p>
    <w:p w14:paraId="05A7B1EB" w14:textId="77777777" w:rsidR="00597951" w:rsidRDefault="00000000">
      <w:pPr>
        <w:pStyle w:val="ListParagraph"/>
        <w:numPr>
          <w:ilvl w:val="0"/>
          <w:numId w:val="2"/>
        </w:numPr>
        <w:spacing w:before="60" w:after="60"/>
      </w:pPr>
      <w:r>
        <w:rPr>
          <w:rFonts w:ascii="Calibri" w:eastAsia="Calibri" w:hAnsi="Calibri" w:cs="Calibri"/>
          <w:color w:val="1E2A38"/>
          <w:sz w:val="22"/>
          <w:szCs w:val="22"/>
        </w:rPr>
        <w:t>Shifts</w:t>
      </w:r>
    </w:p>
    <w:p w14:paraId="0D61493C" w14:textId="77777777" w:rsidR="00597951" w:rsidRDefault="00597951">
      <w:pPr>
        <w:spacing w:before="80"/>
      </w:pPr>
    </w:p>
    <w:p w14:paraId="68433380" w14:textId="77777777" w:rsidR="00597951" w:rsidRDefault="00000000">
      <w:pPr>
        <w:spacing w:before="80" w:after="100"/>
      </w:pPr>
      <w:r>
        <w:rPr>
          <w:rFonts w:ascii="Calibri" w:eastAsia="Calibri" w:hAnsi="Calibri" w:cs="Calibri"/>
          <w:color w:val="1E2A38"/>
          <w:sz w:val="22"/>
          <w:szCs w:val="22"/>
        </w:rPr>
        <w:t>Junction tables will be introduced to resolve many-to-many relationships — for example, mapping which pumps can dispense which fuel types. This design will comfortably satisfy the 8–9 table requirement for the final implementation and demonstrates genuine database complexity, normalization, and relational integrity.</w:t>
      </w:r>
    </w:p>
    <w:sectPr w:rsidR="00597951">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D55C" w14:textId="77777777" w:rsidR="00FA08B2" w:rsidRDefault="00FA08B2">
      <w:r>
        <w:separator/>
      </w:r>
    </w:p>
  </w:endnote>
  <w:endnote w:type="continuationSeparator" w:id="0">
    <w:p w14:paraId="15EFE77B" w14:textId="77777777" w:rsidR="00FA08B2" w:rsidRDefault="00FA0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4E00D" w14:textId="77777777" w:rsidR="00FA08B2" w:rsidRDefault="00FA08B2">
      <w:r>
        <w:separator/>
      </w:r>
    </w:p>
  </w:footnote>
  <w:footnote w:type="continuationSeparator" w:id="0">
    <w:p w14:paraId="1755BC39" w14:textId="77777777" w:rsidR="00FA08B2" w:rsidRDefault="00FA0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540B" w14:textId="0939D53F" w:rsidR="00597951" w:rsidRDefault="00597951">
    <w:pPr>
      <w:pBdr>
        <w:bottom w:val="single" w:sz="4" w:space="4" w:color="2E6DA4"/>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F0C"/>
    <w:multiLevelType w:val="hybridMultilevel"/>
    <w:tmpl w:val="D36A2268"/>
    <w:lvl w:ilvl="0" w:tplc="6A5CE23A">
      <w:start w:val="1"/>
      <w:numFmt w:val="bullet"/>
      <w:lvlText w:val="•"/>
      <w:lvlJc w:val="left"/>
      <w:pPr>
        <w:ind w:left="720" w:hanging="360"/>
      </w:pPr>
    </w:lvl>
    <w:lvl w:ilvl="1" w:tplc="67DA8A46">
      <w:start w:val="1"/>
      <w:numFmt w:val="bullet"/>
      <w:lvlText w:val="◦"/>
      <w:lvlJc w:val="left"/>
      <w:pPr>
        <w:ind w:left="1080" w:hanging="360"/>
      </w:pPr>
    </w:lvl>
    <w:lvl w:ilvl="2" w:tplc="45B83B3E">
      <w:numFmt w:val="decimal"/>
      <w:lvlText w:val=""/>
      <w:lvlJc w:val="left"/>
    </w:lvl>
    <w:lvl w:ilvl="3" w:tplc="034AA716">
      <w:numFmt w:val="decimal"/>
      <w:lvlText w:val=""/>
      <w:lvlJc w:val="left"/>
    </w:lvl>
    <w:lvl w:ilvl="4" w:tplc="AB86C572">
      <w:numFmt w:val="decimal"/>
      <w:lvlText w:val=""/>
      <w:lvlJc w:val="left"/>
    </w:lvl>
    <w:lvl w:ilvl="5" w:tplc="4ADC4216">
      <w:numFmt w:val="decimal"/>
      <w:lvlText w:val=""/>
      <w:lvlJc w:val="left"/>
    </w:lvl>
    <w:lvl w:ilvl="6" w:tplc="917A915C">
      <w:numFmt w:val="decimal"/>
      <w:lvlText w:val=""/>
      <w:lvlJc w:val="left"/>
    </w:lvl>
    <w:lvl w:ilvl="7" w:tplc="E7A0979C">
      <w:numFmt w:val="decimal"/>
      <w:lvlText w:val=""/>
      <w:lvlJc w:val="left"/>
    </w:lvl>
    <w:lvl w:ilvl="8" w:tplc="B798DF8E">
      <w:numFmt w:val="decimal"/>
      <w:lvlText w:val=""/>
      <w:lvlJc w:val="left"/>
    </w:lvl>
  </w:abstractNum>
  <w:abstractNum w:abstractNumId="1" w15:restartNumberingAfterBreak="0">
    <w:nsid w:val="2933477F"/>
    <w:multiLevelType w:val="hybridMultilevel"/>
    <w:tmpl w:val="54D62BD6"/>
    <w:lvl w:ilvl="0" w:tplc="0CA43F3C">
      <w:start w:val="1"/>
      <w:numFmt w:val="bullet"/>
      <w:lvlText w:val="●"/>
      <w:lvlJc w:val="left"/>
      <w:pPr>
        <w:ind w:left="720" w:hanging="360"/>
      </w:pPr>
    </w:lvl>
    <w:lvl w:ilvl="1" w:tplc="4A80612C">
      <w:start w:val="1"/>
      <w:numFmt w:val="bullet"/>
      <w:lvlText w:val="○"/>
      <w:lvlJc w:val="left"/>
      <w:pPr>
        <w:ind w:left="1440" w:hanging="360"/>
      </w:pPr>
    </w:lvl>
    <w:lvl w:ilvl="2" w:tplc="36829470">
      <w:start w:val="1"/>
      <w:numFmt w:val="bullet"/>
      <w:lvlText w:val="■"/>
      <w:lvlJc w:val="left"/>
      <w:pPr>
        <w:ind w:left="2160" w:hanging="360"/>
      </w:pPr>
    </w:lvl>
    <w:lvl w:ilvl="3" w:tplc="34089C78">
      <w:start w:val="1"/>
      <w:numFmt w:val="bullet"/>
      <w:lvlText w:val="●"/>
      <w:lvlJc w:val="left"/>
      <w:pPr>
        <w:ind w:left="2880" w:hanging="360"/>
      </w:pPr>
    </w:lvl>
    <w:lvl w:ilvl="4" w:tplc="1902E8C6">
      <w:start w:val="1"/>
      <w:numFmt w:val="bullet"/>
      <w:lvlText w:val="○"/>
      <w:lvlJc w:val="left"/>
      <w:pPr>
        <w:ind w:left="3600" w:hanging="360"/>
      </w:pPr>
    </w:lvl>
    <w:lvl w:ilvl="5" w:tplc="79764668">
      <w:start w:val="1"/>
      <w:numFmt w:val="bullet"/>
      <w:lvlText w:val="■"/>
      <w:lvlJc w:val="left"/>
      <w:pPr>
        <w:ind w:left="4320" w:hanging="360"/>
      </w:pPr>
    </w:lvl>
    <w:lvl w:ilvl="6" w:tplc="71D69160">
      <w:start w:val="1"/>
      <w:numFmt w:val="bullet"/>
      <w:lvlText w:val="●"/>
      <w:lvlJc w:val="left"/>
      <w:pPr>
        <w:ind w:left="5040" w:hanging="360"/>
      </w:pPr>
    </w:lvl>
    <w:lvl w:ilvl="7" w:tplc="BCB4C2DA">
      <w:start w:val="1"/>
      <w:numFmt w:val="bullet"/>
      <w:lvlText w:val="●"/>
      <w:lvlJc w:val="left"/>
      <w:pPr>
        <w:ind w:left="5760" w:hanging="360"/>
      </w:pPr>
    </w:lvl>
    <w:lvl w:ilvl="8" w:tplc="DC4E2FFE">
      <w:start w:val="1"/>
      <w:numFmt w:val="bullet"/>
      <w:lvlText w:val="●"/>
      <w:lvlJc w:val="left"/>
      <w:pPr>
        <w:ind w:left="6480" w:hanging="360"/>
      </w:pPr>
    </w:lvl>
  </w:abstractNum>
  <w:abstractNum w:abstractNumId="2" w15:restartNumberingAfterBreak="0">
    <w:nsid w:val="6DD432A2"/>
    <w:multiLevelType w:val="hybridMultilevel"/>
    <w:tmpl w:val="5AE21B72"/>
    <w:lvl w:ilvl="0" w:tplc="57D87E12">
      <w:start w:val="1"/>
      <w:numFmt w:val="bullet"/>
      <w:lvlText w:val="•"/>
      <w:lvlJc w:val="left"/>
      <w:pPr>
        <w:ind w:left="720" w:hanging="360"/>
      </w:pPr>
    </w:lvl>
    <w:lvl w:ilvl="1" w:tplc="FDEE5B90">
      <w:start w:val="1"/>
      <w:numFmt w:val="bullet"/>
      <w:lvlText w:val="◦"/>
      <w:lvlJc w:val="left"/>
      <w:pPr>
        <w:ind w:left="1080" w:hanging="360"/>
      </w:pPr>
    </w:lvl>
    <w:lvl w:ilvl="2" w:tplc="35A0ABCE">
      <w:numFmt w:val="decimal"/>
      <w:lvlText w:val=""/>
      <w:lvlJc w:val="left"/>
    </w:lvl>
    <w:lvl w:ilvl="3" w:tplc="76DC4338">
      <w:numFmt w:val="decimal"/>
      <w:lvlText w:val=""/>
      <w:lvlJc w:val="left"/>
    </w:lvl>
    <w:lvl w:ilvl="4" w:tplc="2A9E75A6">
      <w:numFmt w:val="decimal"/>
      <w:lvlText w:val=""/>
      <w:lvlJc w:val="left"/>
    </w:lvl>
    <w:lvl w:ilvl="5" w:tplc="E2489282">
      <w:numFmt w:val="decimal"/>
      <w:lvlText w:val=""/>
      <w:lvlJc w:val="left"/>
    </w:lvl>
    <w:lvl w:ilvl="6" w:tplc="F274E06E">
      <w:numFmt w:val="decimal"/>
      <w:lvlText w:val=""/>
      <w:lvlJc w:val="left"/>
    </w:lvl>
    <w:lvl w:ilvl="7" w:tplc="7B3E6AE8">
      <w:numFmt w:val="decimal"/>
      <w:lvlText w:val=""/>
      <w:lvlJc w:val="left"/>
    </w:lvl>
    <w:lvl w:ilvl="8" w:tplc="D8CA4E22">
      <w:numFmt w:val="decimal"/>
      <w:lvlText w:val=""/>
      <w:lvlJc w:val="left"/>
    </w:lvl>
  </w:abstractNum>
  <w:num w:numId="1" w16cid:durableId="1914001430">
    <w:abstractNumId w:val="1"/>
    <w:lvlOverride w:ilvl="0">
      <w:startOverride w:val="1"/>
    </w:lvlOverride>
  </w:num>
  <w:num w:numId="2" w16cid:durableId="1368293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951"/>
    <w:rsid w:val="00597951"/>
    <w:rsid w:val="005D33CF"/>
    <w:rsid w:val="00A95329"/>
    <w:rsid w:val="00AC06AF"/>
    <w:rsid w:val="00B969F8"/>
    <w:rsid w:val="00F1671F"/>
    <w:rsid w:val="00FA0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8A326"/>
  <w15:docId w15:val="{A24F9246-BCC2-44BB-B20D-24A9A79C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1671F"/>
    <w:pPr>
      <w:tabs>
        <w:tab w:val="center" w:pos="4680"/>
        <w:tab w:val="right" w:pos="9360"/>
      </w:tabs>
    </w:pPr>
  </w:style>
  <w:style w:type="character" w:customStyle="1" w:styleId="HeaderChar">
    <w:name w:val="Header Char"/>
    <w:basedOn w:val="DefaultParagraphFont"/>
    <w:link w:val="Header"/>
    <w:uiPriority w:val="99"/>
    <w:rsid w:val="00F1671F"/>
  </w:style>
  <w:style w:type="paragraph" w:styleId="Footer">
    <w:name w:val="footer"/>
    <w:basedOn w:val="Normal"/>
    <w:link w:val="FooterChar"/>
    <w:uiPriority w:val="99"/>
    <w:unhideWhenUsed/>
    <w:rsid w:val="00F1671F"/>
    <w:pPr>
      <w:tabs>
        <w:tab w:val="center" w:pos="4680"/>
        <w:tab w:val="right" w:pos="9360"/>
      </w:tabs>
    </w:pPr>
  </w:style>
  <w:style w:type="character" w:customStyle="1" w:styleId="FooterChar">
    <w:name w:val="Footer Char"/>
    <w:basedOn w:val="DefaultParagraphFont"/>
    <w:link w:val="Footer"/>
    <w:uiPriority w:val="99"/>
    <w:rsid w:val="00F16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Shaheer Aamir</cp:lastModifiedBy>
  <cp:revision>2</cp:revision>
  <dcterms:created xsi:type="dcterms:W3CDTF">2026-04-23T20:10:00Z</dcterms:created>
  <dcterms:modified xsi:type="dcterms:W3CDTF">2026-04-23T20:10:00Z</dcterms:modified>
</cp:coreProperties>
</file>