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AF94F" w14:textId="48C6522C" w:rsidR="00693415" w:rsidRPr="00693415" w:rsidRDefault="00693415" w:rsidP="0069341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93415">
        <w:rPr>
          <w:rFonts w:ascii="Times New Roman" w:hAnsi="Times New Roman" w:cs="Times New Roman"/>
          <w:b/>
          <w:bCs/>
          <w:sz w:val="32"/>
          <w:szCs w:val="32"/>
        </w:rPr>
        <w:t>DATA VISUALIZATION &amp; INSIGHTS</w:t>
      </w:r>
    </w:p>
    <w:p w14:paraId="1385B960" w14:textId="0E8DF2FC" w:rsidR="00693415" w:rsidRPr="00693415" w:rsidRDefault="00693415" w:rsidP="0069341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E-COMMERCE SALES &amp; PROFITABILITY DASHBOARD</w:t>
      </w:r>
    </w:p>
    <w:p w14:paraId="14EBCC97" w14:textId="4CA78009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351486D0" w14:textId="26BEFECE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 xml:space="preserve">Data visualization helps convert raw data into meaningful insights for business decision-making.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693415">
        <w:rPr>
          <w:rFonts w:ascii="Times New Roman" w:hAnsi="Times New Roman" w:cs="Times New Roman"/>
          <w:sz w:val="28"/>
          <w:szCs w:val="28"/>
        </w:rPr>
        <w:t>n e-commerce dataset was analyzed and visualized using Tableau to understand sales performance, profitability, customer segments, and regional trends through a professional dashboard.</w:t>
      </w:r>
    </w:p>
    <w:p w14:paraId="4CBE97D0" w14:textId="149F9A44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Objective of the Project</w:t>
      </w:r>
    </w:p>
    <w:p w14:paraId="20D579AA" w14:textId="77777777" w:rsidR="00693415" w:rsidRPr="00693415" w:rsidRDefault="00693415" w:rsidP="00693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To transform raw sales data into visual formats such as charts and dashboards</w:t>
      </w:r>
    </w:p>
    <w:p w14:paraId="38A93185" w14:textId="77777777" w:rsidR="00693415" w:rsidRPr="00693415" w:rsidRDefault="00693415" w:rsidP="00693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To analyze sales and profitability across categories, segments, and regions</w:t>
      </w:r>
    </w:p>
    <w:p w14:paraId="4DDD8F16" w14:textId="77777777" w:rsidR="00693415" w:rsidRPr="00693415" w:rsidRDefault="00693415" w:rsidP="00693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To identify high-performing and loss-making areas</w:t>
      </w:r>
    </w:p>
    <w:p w14:paraId="47C71BAE" w14:textId="77777777" w:rsidR="00693415" w:rsidRPr="00693415" w:rsidRDefault="00693415" w:rsidP="00693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To design a clean, insightful, and professional dashboard</w:t>
      </w:r>
    </w:p>
    <w:p w14:paraId="3CDB04F5" w14:textId="196D24E9" w:rsidR="00693415" w:rsidRPr="00693415" w:rsidRDefault="00693415" w:rsidP="006934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To build a strong visualization project suitable for a</w:t>
      </w:r>
      <w:r w:rsidRPr="00693415">
        <w:rPr>
          <w:rFonts w:ascii="Times New Roman" w:hAnsi="Times New Roman" w:cs="Times New Roman"/>
          <w:sz w:val="28"/>
          <w:szCs w:val="28"/>
        </w:rPr>
        <w:t xml:space="preserve"> </w:t>
      </w:r>
      <w:r w:rsidRPr="00693415">
        <w:rPr>
          <w:rFonts w:ascii="Times New Roman" w:hAnsi="Times New Roman" w:cs="Times New Roman"/>
          <w:sz w:val="28"/>
          <w:szCs w:val="28"/>
        </w:rPr>
        <w:t>portfolio</w:t>
      </w:r>
    </w:p>
    <w:p w14:paraId="395A0777" w14:textId="7CAB5952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Dataset Description</w:t>
      </w:r>
    </w:p>
    <w:p w14:paraId="4DDD3F9D" w14:textId="77777777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 xml:space="preserve">The </w:t>
      </w:r>
      <w:r w:rsidRPr="00693415">
        <w:rPr>
          <w:rFonts w:ascii="Times New Roman" w:hAnsi="Times New Roman" w:cs="Times New Roman"/>
          <w:b/>
          <w:bCs/>
          <w:sz w:val="28"/>
          <w:szCs w:val="28"/>
        </w:rPr>
        <w:t>Sample Superstore dataset</w:t>
      </w:r>
      <w:r w:rsidRPr="00693415">
        <w:rPr>
          <w:rFonts w:ascii="Times New Roman" w:hAnsi="Times New Roman" w:cs="Times New Roman"/>
          <w:sz w:val="28"/>
          <w:szCs w:val="28"/>
        </w:rPr>
        <w:t xml:space="preserve"> was used for this analysis. It includes order details, customer segments, product categories and sub-categories, sales, profit, and regional information. The dataset reflects real-world retail transactions and supports meaningful business analysis.</w:t>
      </w:r>
    </w:p>
    <w:p w14:paraId="5A2F0AEA" w14:textId="4231D36A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Tool Used</w:t>
      </w:r>
    </w:p>
    <w:p w14:paraId="59C29CF5" w14:textId="77777777" w:rsidR="00693415" w:rsidRPr="00693415" w:rsidRDefault="00693415" w:rsidP="00FA0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Tableau</w:t>
      </w:r>
      <w:r w:rsidRPr="00693415">
        <w:rPr>
          <w:rFonts w:ascii="Times New Roman" w:hAnsi="Times New Roman" w:cs="Times New Roman"/>
          <w:sz w:val="28"/>
          <w:szCs w:val="28"/>
        </w:rPr>
        <w:t xml:space="preserve"> was used to create interactive charts and dashboards.</w:t>
      </w:r>
      <w:r w:rsidRPr="00693415">
        <w:rPr>
          <w:rFonts w:ascii="Times New Roman" w:hAnsi="Times New Roman" w:cs="Times New Roman"/>
          <w:sz w:val="28"/>
          <w:szCs w:val="28"/>
        </w:rPr>
        <w:br/>
        <w:t>Tableau was selected for its ability to handle large datasets and present insights clearly through visual storytelling.</w:t>
      </w:r>
    </w:p>
    <w:p w14:paraId="66741B7A" w14:textId="77777777" w:rsidR="008E0092" w:rsidRDefault="008E0092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A3B16" w14:textId="77777777" w:rsidR="008E0092" w:rsidRDefault="008E0092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B46BE" w14:textId="0F4F089D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Visualization Approach</w:t>
      </w:r>
    </w:p>
    <w:p w14:paraId="1CF5DF70" w14:textId="77777777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Raw data was transformed into visual formats including:</w:t>
      </w:r>
    </w:p>
    <w:p w14:paraId="1F897B32" w14:textId="77777777" w:rsidR="00693415" w:rsidRPr="00693415" w:rsidRDefault="00693415" w:rsidP="00FA058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KPI cards for overall performance</w:t>
      </w:r>
    </w:p>
    <w:p w14:paraId="7847E6C8" w14:textId="77777777" w:rsidR="00693415" w:rsidRPr="00693415" w:rsidRDefault="00693415" w:rsidP="00FA058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Line charts for sales trends</w:t>
      </w:r>
    </w:p>
    <w:p w14:paraId="796D7AA4" w14:textId="77777777" w:rsidR="00693415" w:rsidRPr="00693415" w:rsidRDefault="00693415" w:rsidP="00FA058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Bar and pie charts for category and segment analysis</w:t>
      </w:r>
    </w:p>
    <w:p w14:paraId="7806ECAC" w14:textId="77777777" w:rsidR="00693415" w:rsidRPr="00693415" w:rsidRDefault="00693415" w:rsidP="00FA058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Geographic maps for regional performance</w:t>
      </w:r>
    </w:p>
    <w:p w14:paraId="3CB26F81" w14:textId="77777777" w:rsidR="00693415" w:rsidRPr="00693415" w:rsidRDefault="00693415" w:rsidP="00FA058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Interactive filters for dynamic exploration</w:t>
      </w:r>
    </w:p>
    <w:p w14:paraId="246C8CCB" w14:textId="0F4EB499" w:rsidR="00693415" w:rsidRPr="008E0092" w:rsidRDefault="00693415" w:rsidP="008E009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092">
        <w:rPr>
          <w:rFonts w:ascii="Times New Roman" w:hAnsi="Times New Roman" w:cs="Times New Roman"/>
          <w:sz w:val="28"/>
          <w:szCs w:val="28"/>
        </w:rPr>
        <w:t>All visuals were integrated into a single dashboard</w:t>
      </w:r>
    </w:p>
    <w:p w14:paraId="14C97F06" w14:textId="4B63E24F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 xml:space="preserve"> Dashboard Components</w:t>
      </w:r>
    </w:p>
    <w:p w14:paraId="4A990122" w14:textId="77777777" w:rsidR="00693415" w:rsidRPr="00693415" w:rsidRDefault="00693415" w:rsidP="00FA058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KPIs:</w:t>
      </w:r>
      <w:r w:rsidRPr="00693415">
        <w:rPr>
          <w:rFonts w:ascii="Times New Roman" w:hAnsi="Times New Roman" w:cs="Times New Roman"/>
          <w:sz w:val="28"/>
          <w:szCs w:val="28"/>
        </w:rPr>
        <w:t xml:space="preserve"> Total Sales, Total Profit, Profit Margin</w:t>
      </w:r>
    </w:p>
    <w:p w14:paraId="6ACD50B0" w14:textId="77777777" w:rsidR="00693415" w:rsidRPr="00693415" w:rsidRDefault="00693415" w:rsidP="00FA058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Sales Trend Chart:</w:t>
      </w:r>
      <w:r w:rsidRPr="00693415">
        <w:rPr>
          <w:rFonts w:ascii="Times New Roman" w:hAnsi="Times New Roman" w:cs="Times New Roman"/>
          <w:sz w:val="28"/>
          <w:szCs w:val="28"/>
        </w:rPr>
        <w:t xml:space="preserve"> Month-wise sales performance</w:t>
      </w:r>
    </w:p>
    <w:p w14:paraId="619D59E2" w14:textId="77777777" w:rsidR="00693415" w:rsidRPr="00693415" w:rsidRDefault="00693415" w:rsidP="00FA058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Category Sales Distribution:</w:t>
      </w:r>
      <w:r w:rsidRPr="00693415">
        <w:rPr>
          <w:rFonts w:ascii="Times New Roman" w:hAnsi="Times New Roman" w:cs="Times New Roman"/>
          <w:sz w:val="28"/>
          <w:szCs w:val="28"/>
        </w:rPr>
        <w:t xml:space="preserve"> Share of sales by category</w:t>
      </w:r>
    </w:p>
    <w:p w14:paraId="6C8E2D4F" w14:textId="77777777" w:rsidR="00693415" w:rsidRPr="00693415" w:rsidRDefault="00693415" w:rsidP="00FA058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Segment-wise Sales Analysis:</w:t>
      </w:r>
      <w:r w:rsidRPr="00693415">
        <w:rPr>
          <w:rFonts w:ascii="Times New Roman" w:hAnsi="Times New Roman" w:cs="Times New Roman"/>
          <w:sz w:val="28"/>
          <w:szCs w:val="28"/>
        </w:rPr>
        <w:t xml:space="preserve"> Comparison across customer segments</w:t>
      </w:r>
    </w:p>
    <w:p w14:paraId="256D135B" w14:textId="77777777" w:rsidR="00693415" w:rsidRPr="00693415" w:rsidRDefault="00693415" w:rsidP="00FA058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Top &amp; Bottom Sub-Categories:</w:t>
      </w:r>
      <w:r w:rsidRPr="00693415">
        <w:rPr>
          <w:rFonts w:ascii="Times New Roman" w:hAnsi="Times New Roman" w:cs="Times New Roman"/>
          <w:sz w:val="28"/>
          <w:szCs w:val="28"/>
        </w:rPr>
        <w:t xml:space="preserve"> Profit-based performance highlights</w:t>
      </w:r>
    </w:p>
    <w:p w14:paraId="648C5403" w14:textId="77777777" w:rsidR="00693415" w:rsidRPr="00693415" w:rsidRDefault="00693415" w:rsidP="00FA058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Regional Performance Map:</w:t>
      </w:r>
      <w:r w:rsidRPr="00693415">
        <w:rPr>
          <w:rFonts w:ascii="Times New Roman" w:hAnsi="Times New Roman" w:cs="Times New Roman"/>
          <w:sz w:val="28"/>
          <w:szCs w:val="28"/>
        </w:rPr>
        <w:t xml:space="preserve"> State-wise profit and loss analysis</w:t>
      </w:r>
    </w:p>
    <w:p w14:paraId="767FDBA4" w14:textId="77777777" w:rsidR="00693415" w:rsidRPr="00693415" w:rsidRDefault="00693415" w:rsidP="00FA058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Interactive Filters:</w:t>
      </w:r>
      <w:r w:rsidRPr="00693415">
        <w:rPr>
          <w:rFonts w:ascii="Times New Roman" w:hAnsi="Times New Roman" w:cs="Times New Roman"/>
          <w:sz w:val="28"/>
          <w:szCs w:val="28"/>
        </w:rPr>
        <w:t xml:space="preserve"> Category, Region, Segment, and Date</w:t>
      </w:r>
    </w:p>
    <w:p w14:paraId="5E56742E" w14:textId="36ADEB78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 xml:space="preserve"> Key Insights</w:t>
      </w:r>
    </w:p>
    <w:p w14:paraId="35B3ED1E" w14:textId="77777777" w:rsidR="00693415" w:rsidRPr="00693415" w:rsidRDefault="00693415" w:rsidP="006934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Sales show a steady growth trend over the year.</w:t>
      </w:r>
    </w:p>
    <w:p w14:paraId="529C5AA9" w14:textId="77777777" w:rsidR="00693415" w:rsidRPr="00693415" w:rsidRDefault="00693415" w:rsidP="006934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Technology is the most profitable category, while Furniture shows lower profitability.</w:t>
      </w:r>
    </w:p>
    <w:p w14:paraId="534ED92A" w14:textId="77777777" w:rsidR="00693415" w:rsidRPr="00693415" w:rsidRDefault="00693415" w:rsidP="0069341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Certain sub-categories have high sales but negative profit, indicating margin issues.</w:t>
      </w:r>
    </w:p>
    <w:p w14:paraId="4F0D9DD7" w14:textId="022CAC06" w:rsidR="00693415" w:rsidRPr="00693415" w:rsidRDefault="00693415" w:rsidP="00FA058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lastRenderedPageBreak/>
        <w:t>The Consumer segment contributes the highest share of sales.</w:t>
      </w:r>
      <w:r w:rsidR="00FA058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93415">
        <w:rPr>
          <w:rFonts w:ascii="Times New Roman" w:hAnsi="Times New Roman" w:cs="Times New Roman"/>
          <w:sz w:val="28"/>
          <w:szCs w:val="28"/>
        </w:rPr>
        <w:t>Some</w:t>
      </w:r>
      <w:proofErr w:type="gramEnd"/>
      <w:r w:rsidRPr="00693415">
        <w:rPr>
          <w:rFonts w:ascii="Times New Roman" w:hAnsi="Times New Roman" w:cs="Times New Roman"/>
          <w:sz w:val="28"/>
          <w:szCs w:val="28"/>
        </w:rPr>
        <w:t xml:space="preserve"> regions generate good sales but still incur losses, highlighting operational challenges.</w:t>
      </w:r>
    </w:p>
    <w:p w14:paraId="6C258DCB" w14:textId="06D3D5CE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 xml:space="preserve">Business Interpretation and Decision </w:t>
      </w:r>
    </w:p>
    <w:p w14:paraId="740731AC" w14:textId="77777777" w:rsidR="008E0092" w:rsidRPr="008E0092" w:rsidRDefault="00693415" w:rsidP="008E00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092">
        <w:rPr>
          <w:rFonts w:ascii="Times New Roman" w:hAnsi="Times New Roman" w:cs="Times New Roman"/>
          <w:sz w:val="28"/>
          <w:szCs w:val="28"/>
        </w:rPr>
        <w:t xml:space="preserve">Although overall sales are increasing, profitability varies across products and regions. High sales with low or negative profit suggest the need to review pricing and discount strategies. </w:t>
      </w:r>
    </w:p>
    <w:p w14:paraId="3021D7D8" w14:textId="77777777" w:rsidR="008E0092" w:rsidRPr="008E0092" w:rsidRDefault="00693415" w:rsidP="008E00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092">
        <w:rPr>
          <w:rFonts w:ascii="Times New Roman" w:hAnsi="Times New Roman" w:cs="Times New Roman"/>
          <w:sz w:val="28"/>
          <w:szCs w:val="28"/>
        </w:rPr>
        <w:t xml:space="preserve">Furniture requires cost optimization, while Technology should be prioritized due to strong profit contribution. </w:t>
      </w:r>
    </w:p>
    <w:p w14:paraId="5E6B0328" w14:textId="77777777" w:rsidR="008E0092" w:rsidRPr="008E0092" w:rsidRDefault="00693415" w:rsidP="008E00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092">
        <w:rPr>
          <w:rFonts w:ascii="Times New Roman" w:hAnsi="Times New Roman" w:cs="Times New Roman"/>
          <w:sz w:val="28"/>
          <w:szCs w:val="28"/>
        </w:rPr>
        <w:t xml:space="preserve">Regional loss-making areas need further operational review. </w:t>
      </w:r>
    </w:p>
    <w:p w14:paraId="18B901C1" w14:textId="1D6247D9" w:rsidR="00693415" w:rsidRPr="008E0092" w:rsidRDefault="00693415" w:rsidP="008E00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092">
        <w:rPr>
          <w:rFonts w:ascii="Times New Roman" w:hAnsi="Times New Roman" w:cs="Times New Roman"/>
          <w:sz w:val="28"/>
          <w:szCs w:val="28"/>
        </w:rPr>
        <w:t>The dashboard supports data-driven decisions related to pricing, inventory, and regional strategy.</w:t>
      </w:r>
    </w:p>
    <w:p w14:paraId="17EDEDC9" w14:textId="26C8548A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41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C801AD" w14:textId="77777777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415">
        <w:rPr>
          <w:rFonts w:ascii="Times New Roman" w:hAnsi="Times New Roman" w:cs="Times New Roman"/>
          <w:sz w:val="28"/>
          <w:szCs w:val="28"/>
        </w:rPr>
        <w:t>The dashboard effectively converts raw e-commerce data into meaningful business insights. By combining KPIs, trends, category analysis, and regional performance, it provides a comprehensive view of sales and profitability, supporting informed business decisions.</w:t>
      </w:r>
    </w:p>
    <w:p w14:paraId="29F489FB" w14:textId="77777777" w:rsidR="00693415" w:rsidRPr="00693415" w:rsidRDefault="00693415" w:rsidP="006934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93415" w:rsidRPr="00693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EF8"/>
    <w:multiLevelType w:val="multilevel"/>
    <w:tmpl w:val="9896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83D52"/>
    <w:multiLevelType w:val="multilevel"/>
    <w:tmpl w:val="9314FA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E7D44"/>
    <w:multiLevelType w:val="hybridMultilevel"/>
    <w:tmpl w:val="85581E1E"/>
    <w:lvl w:ilvl="0" w:tplc="B93E10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D4B16"/>
    <w:multiLevelType w:val="multilevel"/>
    <w:tmpl w:val="14347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50289"/>
    <w:multiLevelType w:val="multilevel"/>
    <w:tmpl w:val="45ECEE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258C3"/>
    <w:multiLevelType w:val="multilevel"/>
    <w:tmpl w:val="08A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74372"/>
    <w:multiLevelType w:val="multilevel"/>
    <w:tmpl w:val="6A9A1482"/>
    <w:lvl w:ilvl="0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2229C"/>
    <w:multiLevelType w:val="multilevel"/>
    <w:tmpl w:val="09B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B001B"/>
    <w:multiLevelType w:val="multilevel"/>
    <w:tmpl w:val="9314FA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91005"/>
    <w:multiLevelType w:val="multilevel"/>
    <w:tmpl w:val="7E2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B1205"/>
    <w:multiLevelType w:val="multilevel"/>
    <w:tmpl w:val="01CA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729259">
    <w:abstractNumId w:val="9"/>
  </w:num>
  <w:num w:numId="2" w16cid:durableId="1410422414">
    <w:abstractNumId w:val="10"/>
  </w:num>
  <w:num w:numId="3" w16cid:durableId="275452633">
    <w:abstractNumId w:val="5"/>
  </w:num>
  <w:num w:numId="4" w16cid:durableId="496002792">
    <w:abstractNumId w:val="7"/>
  </w:num>
  <w:num w:numId="5" w16cid:durableId="2006280255">
    <w:abstractNumId w:val="3"/>
  </w:num>
  <w:num w:numId="6" w16cid:durableId="1111705835">
    <w:abstractNumId w:val="0"/>
  </w:num>
  <w:num w:numId="7" w16cid:durableId="1464807711">
    <w:abstractNumId w:val="1"/>
  </w:num>
  <w:num w:numId="8" w16cid:durableId="194541830">
    <w:abstractNumId w:val="2"/>
  </w:num>
  <w:num w:numId="9" w16cid:durableId="832184906">
    <w:abstractNumId w:val="6"/>
  </w:num>
  <w:num w:numId="10" w16cid:durableId="1888712892">
    <w:abstractNumId w:val="4"/>
  </w:num>
  <w:num w:numId="11" w16cid:durableId="1761901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15"/>
    <w:rsid w:val="00693415"/>
    <w:rsid w:val="008E0092"/>
    <w:rsid w:val="00D32DD1"/>
    <w:rsid w:val="00FA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1371"/>
  <w15:chartTrackingRefBased/>
  <w15:docId w15:val="{420A4518-170D-4E1D-B9E7-5DE51D58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Shaheera Shireen</dc:creator>
  <cp:keywords/>
  <dc:description/>
  <cp:lastModifiedBy>Shaheera Shireen</cp:lastModifiedBy>
  <cp:revision>2</cp:revision>
  <dcterms:created xsi:type="dcterms:W3CDTF">2025-12-31T10:34:00Z</dcterms:created>
  <dcterms:modified xsi:type="dcterms:W3CDTF">2025-12-31T10:34:00Z</dcterms:modified>
</cp:coreProperties>
</file>