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507F" w14:textId="3D8BF21B" w:rsidR="00183304" w:rsidRDefault="00E86573">
      <w:pPr>
        <w:rPr>
          <w:rFonts w:ascii="Arial" w:hAnsi="Arial" w:cs="Arial"/>
          <w:b/>
          <w:bCs/>
          <w:color w:val="000000"/>
          <w:shd w:val="clear" w:color="auto" w:fill="F4F4F4"/>
        </w:rPr>
      </w:pPr>
      <w:r w:rsidRPr="00E86573">
        <w:rPr>
          <w:rFonts w:ascii="Arial" w:hAnsi="Arial" w:cs="Arial"/>
          <w:b/>
          <w:bCs/>
          <w:color w:val="000000"/>
          <w:shd w:val="clear" w:color="auto" w:fill="F4F4F4"/>
        </w:rPr>
        <w:t xml:space="preserve">Q1. List out the steps in calculating final LR post ontological adjustment - 20 </w:t>
      </w:r>
      <w:proofErr w:type="gramStart"/>
      <w:r w:rsidRPr="00E86573">
        <w:rPr>
          <w:rFonts w:ascii="Arial" w:hAnsi="Arial" w:cs="Arial"/>
          <w:b/>
          <w:bCs/>
          <w:color w:val="000000"/>
          <w:shd w:val="clear" w:color="auto" w:fill="F4F4F4"/>
        </w:rPr>
        <w:t>points</w:t>
      </w:r>
      <w:proofErr w:type="gramEnd"/>
    </w:p>
    <w:p w14:paraId="3D905998" w14:textId="77777777" w:rsidR="00AE4458" w:rsidRPr="00AE4458" w:rsidRDefault="00AE4458" w:rsidP="00AE4458">
      <w:pPr>
        <w:spacing w:line="480" w:lineRule="auto"/>
        <w:jc w:val="both"/>
        <w:rPr>
          <w:rFonts w:ascii="Times New Roman" w:hAnsi="Times New Roman" w:cs="Times New Roman"/>
          <w:sz w:val="24"/>
          <w:szCs w:val="24"/>
        </w:rPr>
      </w:pPr>
      <w:r w:rsidRPr="00AE4458">
        <w:rPr>
          <w:rFonts w:ascii="Times New Roman" w:hAnsi="Times New Roman" w:cs="Times New Roman"/>
          <w:sz w:val="24"/>
          <w:szCs w:val="24"/>
        </w:rPr>
        <w:t>Following ontological adjustment, the likelihood ratio (LR) is calculated as follows:</w:t>
      </w:r>
    </w:p>
    <w:p w14:paraId="65C9E858" w14:textId="77777777" w:rsidR="00AE4458" w:rsidRPr="00AE4458" w:rsidRDefault="00AE4458" w:rsidP="00AE4458">
      <w:pPr>
        <w:spacing w:line="480" w:lineRule="auto"/>
        <w:jc w:val="both"/>
        <w:rPr>
          <w:rFonts w:ascii="Times New Roman" w:hAnsi="Times New Roman" w:cs="Times New Roman"/>
          <w:sz w:val="24"/>
          <w:szCs w:val="24"/>
        </w:rPr>
      </w:pPr>
      <w:r w:rsidRPr="00AE4458">
        <w:rPr>
          <w:rFonts w:ascii="Times New Roman" w:hAnsi="Times New Roman" w:cs="Times New Roman"/>
          <w:sz w:val="24"/>
          <w:szCs w:val="24"/>
        </w:rPr>
        <w:t>1. Get the first LR for the desired diagnosis from an appropriate research or other reliable source.</w:t>
      </w:r>
    </w:p>
    <w:p w14:paraId="67EB1FA8" w14:textId="60FCEC75" w:rsidR="00AE4458" w:rsidRPr="00AE4458" w:rsidRDefault="00AE4458" w:rsidP="00AE4458">
      <w:pPr>
        <w:spacing w:line="480" w:lineRule="auto"/>
        <w:jc w:val="both"/>
        <w:rPr>
          <w:rFonts w:ascii="Times New Roman" w:hAnsi="Times New Roman" w:cs="Times New Roman"/>
          <w:sz w:val="24"/>
          <w:szCs w:val="24"/>
        </w:rPr>
      </w:pPr>
      <w:r w:rsidRPr="00AE4458">
        <w:rPr>
          <w:rFonts w:ascii="Times New Roman" w:hAnsi="Times New Roman" w:cs="Times New Roman"/>
          <w:sz w:val="24"/>
          <w:szCs w:val="24"/>
        </w:rPr>
        <w:t>2. Examine the sample size used to make the diagnosis. Use the more inclusive concept LR if the sample size is under 100.</w:t>
      </w:r>
    </w:p>
    <w:p w14:paraId="422A6CC9" w14:textId="77777777" w:rsidR="00AE4458" w:rsidRPr="00AE4458" w:rsidRDefault="00AE4458" w:rsidP="00AE4458">
      <w:pPr>
        <w:spacing w:line="480" w:lineRule="auto"/>
        <w:jc w:val="both"/>
        <w:rPr>
          <w:rFonts w:ascii="Times New Roman" w:hAnsi="Times New Roman" w:cs="Times New Roman"/>
          <w:sz w:val="24"/>
          <w:szCs w:val="24"/>
        </w:rPr>
      </w:pPr>
      <w:r w:rsidRPr="00AE4458">
        <w:rPr>
          <w:rFonts w:ascii="Times New Roman" w:hAnsi="Times New Roman" w:cs="Times New Roman"/>
          <w:sz w:val="24"/>
          <w:szCs w:val="24"/>
        </w:rPr>
        <w:t>3. Utilize an ontology to find conditions or ideas that the target diagnostic has in common with.</w:t>
      </w:r>
    </w:p>
    <w:p w14:paraId="709C456A" w14:textId="77777777" w:rsidR="00AE4458" w:rsidRPr="00AE4458" w:rsidRDefault="00AE4458" w:rsidP="00AE4458">
      <w:pPr>
        <w:spacing w:line="480" w:lineRule="auto"/>
        <w:jc w:val="both"/>
        <w:rPr>
          <w:rFonts w:ascii="Times New Roman" w:hAnsi="Times New Roman" w:cs="Times New Roman"/>
          <w:sz w:val="24"/>
          <w:szCs w:val="24"/>
        </w:rPr>
      </w:pPr>
      <w:r w:rsidRPr="00AE4458">
        <w:rPr>
          <w:rFonts w:ascii="Times New Roman" w:hAnsi="Times New Roman" w:cs="Times New Roman"/>
          <w:sz w:val="24"/>
          <w:szCs w:val="24"/>
        </w:rPr>
        <w:t>4. Get the LR from a pertinent study or source for each connected diagnostic or idea.</w:t>
      </w:r>
    </w:p>
    <w:p w14:paraId="361FF103" w14:textId="77777777" w:rsidR="00AE4458" w:rsidRPr="00AE4458" w:rsidRDefault="00AE4458" w:rsidP="00AE4458">
      <w:pPr>
        <w:spacing w:line="480" w:lineRule="auto"/>
        <w:jc w:val="both"/>
        <w:rPr>
          <w:rFonts w:ascii="Times New Roman" w:hAnsi="Times New Roman" w:cs="Times New Roman"/>
          <w:sz w:val="24"/>
          <w:szCs w:val="24"/>
        </w:rPr>
      </w:pPr>
      <w:r w:rsidRPr="00AE4458">
        <w:rPr>
          <w:rFonts w:ascii="Times New Roman" w:hAnsi="Times New Roman" w:cs="Times New Roman"/>
          <w:sz w:val="24"/>
          <w:szCs w:val="24"/>
        </w:rPr>
        <w:t>5. Determine the adjusted LR by multiplying the initial LR by the LR for each associated diagnosis or idea that was discovered in step 3 and then dividing the result by 100.</w:t>
      </w:r>
    </w:p>
    <w:p w14:paraId="7221C8A1" w14:textId="040EB365" w:rsidR="00E86573" w:rsidRDefault="00AE4458" w:rsidP="00AE4458">
      <w:pPr>
        <w:spacing w:line="480" w:lineRule="auto"/>
        <w:jc w:val="both"/>
        <w:rPr>
          <w:rFonts w:ascii="Times New Roman" w:hAnsi="Times New Roman" w:cs="Times New Roman"/>
          <w:sz w:val="24"/>
          <w:szCs w:val="24"/>
        </w:rPr>
      </w:pPr>
      <w:r w:rsidRPr="00AE4458">
        <w:rPr>
          <w:rFonts w:ascii="Times New Roman" w:hAnsi="Times New Roman" w:cs="Times New Roman"/>
          <w:sz w:val="24"/>
          <w:szCs w:val="24"/>
        </w:rPr>
        <w:t>6. Based on pre-test probability or other clinical considerations, further adjust the LR as needed. Interpret</w:t>
      </w:r>
      <w:r w:rsidR="00E86573" w:rsidRPr="00AE4458">
        <w:rPr>
          <w:rFonts w:ascii="Times New Roman" w:hAnsi="Times New Roman" w:cs="Times New Roman"/>
          <w:sz w:val="24"/>
          <w:szCs w:val="24"/>
        </w:rPr>
        <w:t xml:space="preserve"> the final adjusted LR in the context of the specific clinical scenario to assess the strength of evidence for or against the diagnosis of interest.</w:t>
      </w:r>
    </w:p>
    <w:p w14:paraId="60118D1E" w14:textId="52DE7D5C" w:rsidR="00AE4458" w:rsidRPr="00AE4458" w:rsidRDefault="00AE4458" w:rsidP="00AE4458">
      <w:pPr>
        <w:spacing w:line="480" w:lineRule="auto"/>
        <w:jc w:val="both"/>
        <w:rPr>
          <w:rFonts w:ascii="Times New Roman" w:hAnsi="Times New Roman" w:cs="Times New Roman"/>
          <w:sz w:val="24"/>
          <w:szCs w:val="24"/>
        </w:rPr>
      </w:pPr>
      <w:r w:rsidRPr="00AE4458">
        <w:rPr>
          <w:rFonts w:ascii="Times New Roman" w:hAnsi="Times New Roman" w:cs="Times New Roman"/>
          <w:sz w:val="24"/>
          <w:szCs w:val="24"/>
        </w:rPr>
        <w:t>7.</w:t>
      </w:r>
      <w:r>
        <w:rPr>
          <w:rFonts w:ascii="Times New Roman" w:hAnsi="Times New Roman" w:cs="Times New Roman"/>
          <w:sz w:val="24"/>
          <w:szCs w:val="24"/>
        </w:rPr>
        <w:t xml:space="preserve"> </w:t>
      </w:r>
      <w:r w:rsidRPr="00AE4458">
        <w:rPr>
          <w:rFonts w:ascii="Times New Roman" w:hAnsi="Times New Roman" w:cs="Times New Roman"/>
          <w:sz w:val="24"/>
          <w:szCs w:val="24"/>
        </w:rPr>
        <w:t>Interpret the final adjusted LR in the context of the specific clinical scenario to assess the strength of evidence for or against the diagnosis of interest.</w:t>
      </w:r>
    </w:p>
    <w:p w14:paraId="4304DB12" w14:textId="1C5FAD17" w:rsidR="00AE4458" w:rsidRPr="00AE4458" w:rsidRDefault="00AE4458" w:rsidP="00AE4458">
      <w:pPr>
        <w:spacing w:line="480" w:lineRule="auto"/>
        <w:jc w:val="both"/>
        <w:rPr>
          <w:rFonts w:ascii="Times New Roman" w:hAnsi="Times New Roman" w:cs="Times New Roman"/>
          <w:sz w:val="24"/>
          <w:szCs w:val="24"/>
        </w:rPr>
      </w:pPr>
      <w:r w:rsidRPr="00AE4458">
        <w:rPr>
          <w:rFonts w:ascii="Times New Roman" w:hAnsi="Times New Roman" w:cs="Times New Roman"/>
          <w:sz w:val="24"/>
          <w:szCs w:val="24"/>
        </w:rPr>
        <w:t>It's important to note that the specific ontological adjustment method and related concepts used may vary depending on the context and available resources. Additionally, the final LR is just one piece of information to consider in the overall diagnostic process and should be interpreted in conjunction with other clinical findings and factors.</w:t>
      </w:r>
    </w:p>
    <w:p w14:paraId="3CD3DDF6" w14:textId="54F8A4EE" w:rsidR="00E86573" w:rsidRDefault="00E86573" w:rsidP="00AE4458">
      <w:pPr>
        <w:spacing w:line="480" w:lineRule="auto"/>
        <w:jc w:val="both"/>
        <w:rPr>
          <w:rFonts w:ascii="Times New Roman" w:hAnsi="Times New Roman" w:cs="Times New Roman"/>
          <w:sz w:val="24"/>
          <w:szCs w:val="24"/>
        </w:rPr>
      </w:pPr>
    </w:p>
    <w:p w14:paraId="61DC2D94" w14:textId="76478D89" w:rsidR="005F6C95" w:rsidRDefault="005F6C95" w:rsidP="00AE4458">
      <w:pPr>
        <w:spacing w:line="480" w:lineRule="auto"/>
        <w:jc w:val="both"/>
        <w:rPr>
          <w:rFonts w:ascii="Arial" w:hAnsi="Arial" w:cs="Arial"/>
          <w:b/>
          <w:bCs/>
          <w:color w:val="000000"/>
          <w:sz w:val="28"/>
          <w:szCs w:val="28"/>
          <w:shd w:val="clear" w:color="auto" w:fill="F4F4F4"/>
        </w:rPr>
      </w:pPr>
      <w:r w:rsidRPr="005F6C95">
        <w:rPr>
          <w:rFonts w:ascii="Arial" w:hAnsi="Arial" w:cs="Arial"/>
          <w:b/>
          <w:bCs/>
          <w:color w:val="000000"/>
          <w:sz w:val="28"/>
          <w:szCs w:val="28"/>
          <w:shd w:val="clear" w:color="auto" w:fill="F4F4F4"/>
        </w:rPr>
        <w:lastRenderedPageBreak/>
        <w:t>Q2. Using the attached likelihood ratios  </w:t>
      </w:r>
      <w:hyperlink r:id="rId5" w:tgtFrame="_blank" w:history="1">
        <w:r w:rsidRPr="005F6C95">
          <w:rPr>
            <w:rStyle w:val="Hyperlink"/>
            <w:rFonts w:ascii="Arial" w:hAnsi="Arial" w:cs="Arial"/>
            <w:b/>
            <w:bCs/>
            <w:color w:val="1874A4"/>
            <w:sz w:val="28"/>
            <w:szCs w:val="28"/>
            <w:bdr w:val="none" w:sz="0" w:space="0" w:color="auto" w:frame="1"/>
            <w:shd w:val="clear" w:color="auto" w:fill="F4F4F4"/>
          </w:rPr>
          <w:t>file</w:t>
        </w:r>
      </w:hyperlink>
      <w:r w:rsidRPr="005F6C95">
        <w:rPr>
          <w:rFonts w:ascii="Arial" w:hAnsi="Arial" w:cs="Arial"/>
          <w:b/>
          <w:bCs/>
          <w:color w:val="000000"/>
          <w:sz w:val="28"/>
          <w:szCs w:val="28"/>
          <w:shd w:val="clear" w:color="auto" w:fill="F4F4F4"/>
        </w:rPr>
        <w:t> , calculate the odds of mortality using the worst failure/disease within the various body systems - 80 points</w:t>
      </w:r>
    </w:p>
    <w:p w14:paraId="320DC611" w14:textId="079AE306" w:rsidR="005F6C95" w:rsidRDefault="000152AB" w:rsidP="00AE4458">
      <w:pPr>
        <w:spacing w:line="480" w:lineRule="auto"/>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262DD7A" wp14:editId="4A7BB9FC">
            <wp:extent cx="5943600" cy="3955415"/>
            <wp:effectExtent l="0" t="0" r="0" b="698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55415"/>
                    </a:xfrm>
                    <a:prstGeom prst="rect">
                      <a:avLst/>
                    </a:prstGeom>
                  </pic:spPr>
                </pic:pic>
              </a:graphicData>
            </a:graphic>
          </wp:inline>
        </w:drawing>
      </w:r>
    </w:p>
    <w:p w14:paraId="5C0414ED" w14:textId="1F26BDCF" w:rsidR="000152AB" w:rsidRDefault="000152AB" w:rsidP="00AE4458">
      <w:pPr>
        <w:spacing w:line="480" w:lineRule="auto"/>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25BAAA71" wp14:editId="49BE288E">
            <wp:extent cx="5943600" cy="372300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23005"/>
                    </a:xfrm>
                    <a:prstGeom prst="rect">
                      <a:avLst/>
                    </a:prstGeom>
                  </pic:spPr>
                </pic:pic>
              </a:graphicData>
            </a:graphic>
          </wp:inline>
        </w:drawing>
      </w:r>
    </w:p>
    <w:p w14:paraId="2C4C6918" w14:textId="0097D138" w:rsidR="000152AB" w:rsidRDefault="000152AB" w:rsidP="00AE4458">
      <w:pPr>
        <w:spacing w:line="480" w:lineRule="auto"/>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414500E" wp14:editId="10900837">
            <wp:extent cx="5943600" cy="1588135"/>
            <wp:effectExtent l="0" t="0" r="0" b="0"/>
            <wp:docPr id="3" name="Picture 3"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atter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588135"/>
                    </a:xfrm>
                    <a:prstGeom prst="rect">
                      <a:avLst/>
                    </a:prstGeom>
                  </pic:spPr>
                </pic:pic>
              </a:graphicData>
            </a:graphic>
          </wp:inline>
        </w:drawing>
      </w:r>
    </w:p>
    <w:p w14:paraId="5B41FD66" w14:textId="451CF64B" w:rsidR="000152AB" w:rsidRDefault="000152AB" w:rsidP="00AE4458">
      <w:pPr>
        <w:spacing w:line="480" w:lineRule="auto"/>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E862BD7" wp14:editId="7EE57DED">
            <wp:extent cx="5943600" cy="1542415"/>
            <wp:effectExtent l="0" t="0" r="0" b="635"/>
            <wp:docPr id="4" name="Picture 4"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inline>
        </w:drawing>
      </w:r>
    </w:p>
    <w:p w14:paraId="03216534" w14:textId="2EC327D3" w:rsidR="000152AB" w:rsidRDefault="005B0384" w:rsidP="00AE4458">
      <w:pPr>
        <w:spacing w:line="480" w:lineRule="auto"/>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3E3A851" wp14:editId="57673E05">
            <wp:extent cx="5943600" cy="3576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inline>
        </w:drawing>
      </w:r>
    </w:p>
    <w:p w14:paraId="0FDB939C" w14:textId="055FC71C" w:rsidR="005B0384" w:rsidRDefault="005B0384" w:rsidP="00AE4458">
      <w:pPr>
        <w:spacing w:line="480" w:lineRule="auto"/>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1E6FF36" wp14:editId="2D508735">
            <wp:extent cx="5943600" cy="22479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46664241" w14:textId="44BA83EF" w:rsidR="005B0384" w:rsidRDefault="005B0384" w:rsidP="00AE4458">
      <w:pPr>
        <w:spacing w:line="480" w:lineRule="auto"/>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26451D9" wp14:editId="563A0B2D">
            <wp:extent cx="5943600" cy="2916555"/>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inline>
        </w:drawing>
      </w:r>
    </w:p>
    <w:p w14:paraId="1FF6EB21" w14:textId="74D3CFEA" w:rsidR="000152AB" w:rsidRPr="005F6C95" w:rsidRDefault="000152AB" w:rsidP="00AE4458">
      <w:pPr>
        <w:spacing w:line="480" w:lineRule="auto"/>
        <w:jc w:val="both"/>
        <w:rPr>
          <w:rFonts w:ascii="Times New Roman" w:hAnsi="Times New Roman" w:cs="Times New Roman"/>
          <w:sz w:val="36"/>
          <w:szCs w:val="36"/>
        </w:rPr>
      </w:pPr>
    </w:p>
    <w:sectPr w:rsidR="000152AB" w:rsidRPr="005F6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A7161"/>
    <w:multiLevelType w:val="hybridMultilevel"/>
    <w:tmpl w:val="B31CA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B4B8C"/>
    <w:multiLevelType w:val="multilevel"/>
    <w:tmpl w:val="0E20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9984660">
    <w:abstractNumId w:val="1"/>
  </w:num>
  <w:num w:numId="2" w16cid:durableId="931819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F9"/>
    <w:rsid w:val="000152AB"/>
    <w:rsid w:val="00183304"/>
    <w:rsid w:val="002240F9"/>
    <w:rsid w:val="002A004F"/>
    <w:rsid w:val="005B0384"/>
    <w:rsid w:val="005F6C95"/>
    <w:rsid w:val="00AE4458"/>
    <w:rsid w:val="00C10941"/>
    <w:rsid w:val="00DE453A"/>
    <w:rsid w:val="00E86573"/>
    <w:rsid w:val="00F0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0830"/>
  <w15:chartTrackingRefBased/>
  <w15:docId w15:val="{153BBDCB-A6D8-409C-A8DE-671537E8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5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6573"/>
    <w:pPr>
      <w:ind w:left="720"/>
      <w:contextualSpacing/>
    </w:pPr>
  </w:style>
  <w:style w:type="character" w:styleId="Hyperlink">
    <w:name w:val="Hyperlink"/>
    <w:basedOn w:val="DefaultParagraphFont"/>
    <w:uiPriority w:val="99"/>
    <w:semiHidden/>
    <w:unhideWhenUsed/>
    <w:rsid w:val="005F6C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ymasonportal.gmu.edu/bbcswebdav/pid-17127297-dt-content-rid-274794877_1/xid-274794877_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TotalTime>
  <Pages>5</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Shahera M Chowdhury</dc:creator>
  <cp:keywords/>
  <dc:description/>
  <cp:lastModifiedBy>Shahera M Chowdhury</cp:lastModifiedBy>
  <cp:revision>7</cp:revision>
  <dcterms:created xsi:type="dcterms:W3CDTF">2023-02-24T09:27:00Z</dcterms:created>
  <dcterms:modified xsi:type="dcterms:W3CDTF">2023-02-26T01:52:00Z</dcterms:modified>
</cp:coreProperties>
</file>