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4715F" w:rsidRDefault="00000000">
      <w:pPr>
        <w:pStyle w:val="Heading1"/>
      </w:pPr>
      <w:bookmarkStart w:id="0" w:name="_6gbj8hwfu93v" w:colFirst="0" w:colLast="0"/>
      <w:bookmarkStart w:id="1" w:name="_Hlk117449652"/>
      <w:bookmarkEnd w:id="0"/>
      <w:bookmarkEnd w:id="1"/>
      <w:r>
        <w:t>Introduction to Programming</w:t>
      </w:r>
    </w:p>
    <w:p w14:paraId="00000002" w14:textId="77777777" w:rsidR="0084715F" w:rsidRDefault="00000000">
      <w:pPr>
        <w:pStyle w:val="Heading2"/>
      </w:pPr>
      <w:bookmarkStart w:id="2" w:name="_qncrmpqjhh6x" w:colFirst="0" w:colLast="0"/>
      <w:bookmarkEnd w:id="2"/>
      <w:r>
        <w:t>Lab Worksheet</w:t>
      </w:r>
    </w:p>
    <w:p w14:paraId="00000003" w14:textId="77777777" w:rsidR="0084715F" w:rsidRDefault="00000000">
      <w:pPr>
        <w:pStyle w:val="Heading3"/>
      </w:pPr>
      <w:bookmarkStart w:id="3" w:name="_ia9afugcdwzo" w:colFirst="0" w:colLast="0"/>
      <w:bookmarkEnd w:id="3"/>
      <w:r>
        <w:t>Week 2</w:t>
      </w:r>
    </w:p>
    <w:p w14:paraId="00000004" w14:textId="77777777" w:rsidR="0084715F"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84715F" w:rsidRDefault="00000000">
      <w:pPr>
        <w:spacing w:before="240" w:after="240"/>
      </w:pPr>
      <w:r>
        <w:t>You can download this file in Word format if you want to make notes in it.</w:t>
      </w:r>
    </w:p>
    <w:p w14:paraId="00000006" w14:textId="77777777" w:rsidR="0084715F" w:rsidRDefault="00000000">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84715F" w:rsidRDefault="00000000">
      <w:pPr>
        <w:spacing w:before="240" w:after="240"/>
        <w:rPr>
          <w:b/>
        </w:rPr>
      </w:pPr>
      <w:r>
        <w:rPr>
          <w:b/>
        </w:rPr>
        <w:t>Topics covered:</w:t>
      </w:r>
    </w:p>
    <w:p w14:paraId="00000008" w14:textId="77777777" w:rsidR="0084715F" w:rsidRDefault="00000000">
      <w:pPr>
        <w:numPr>
          <w:ilvl w:val="0"/>
          <w:numId w:val="1"/>
        </w:numPr>
        <w:spacing w:before="240" w:line="360" w:lineRule="auto"/>
      </w:pPr>
      <w:r>
        <w:t>Working with variables</w:t>
      </w:r>
    </w:p>
    <w:p w14:paraId="00000009" w14:textId="77777777" w:rsidR="0084715F" w:rsidRDefault="00000000">
      <w:pPr>
        <w:numPr>
          <w:ilvl w:val="0"/>
          <w:numId w:val="1"/>
        </w:numPr>
        <w:spacing w:line="360" w:lineRule="auto"/>
      </w:pPr>
      <w:r>
        <w:t>Data-types</w:t>
      </w:r>
    </w:p>
    <w:p w14:paraId="0000000A" w14:textId="77777777" w:rsidR="0084715F" w:rsidRDefault="00000000">
      <w:pPr>
        <w:numPr>
          <w:ilvl w:val="0"/>
          <w:numId w:val="1"/>
        </w:numPr>
        <w:spacing w:line="360" w:lineRule="auto"/>
      </w:pPr>
      <w:r>
        <w:t>Calling built-in functions</w:t>
      </w:r>
    </w:p>
    <w:p w14:paraId="0000000B" w14:textId="77777777" w:rsidR="0084715F" w:rsidRDefault="00000000">
      <w:pPr>
        <w:numPr>
          <w:ilvl w:val="0"/>
          <w:numId w:val="1"/>
        </w:numPr>
        <w:spacing w:line="360" w:lineRule="auto"/>
      </w:pPr>
      <w:r>
        <w:t>Using single, double and triple quotes</w:t>
      </w:r>
    </w:p>
    <w:p w14:paraId="0000000C" w14:textId="77777777" w:rsidR="0084715F" w:rsidRDefault="00000000">
      <w:pPr>
        <w:numPr>
          <w:ilvl w:val="0"/>
          <w:numId w:val="1"/>
        </w:numPr>
        <w:spacing w:line="360" w:lineRule="auto"/>
      </w:pPr>
      <w:r>
        <w:t>Indexing and Slicing</w:t>
      </w:r>
    </w:p>
    <w:p w14:paraId="0000000D" w14:textId="77777777" w:rsidR="0084715F" w:rsidRDefault="00000000">
      <w:pPr>
        <w:numPr>
          <w:ilvl w:val="0"/>
          <w:numId w:val="1"/>
        </w:numPr>
        <w:spacing w:after="240" w:line="360" w:lineRule="auto"/>
      </w:pPr>
      <w:r>
        <w:t>Introduction to Lists</w:t>
      </w:r>
    </w:p>
    <w:p w14:paraId="0000000E" w14:textId="77777777" w:rsidR="0084715F" w:rsidRDefault="0084715F">
      <w:pPr>
        <w:spacing w:before="240" w:after="240"/>
      </w:pPr>
    </w:p>
    <w:p w14:paraId="0000000F" w14:textId="77777777" w:rsidR="0084715F" w:rsidRDefault="0084715F">
      <w:pPr>
        <w:spacing w:before="240" w:after="240"/>
      </w:pPr>
    </w:p>
    <w:p w14:paraId="00000010" w14:textId="77777777" w:rsidR="0084715F" w:rsidRDefault="0084715F">
      <w:pPr>
        <w:spacing w:before="240" w:after="240"/>
      </w:pPr>
    </w:p>
    <w:p w14:paraId="00000011" w14:textId="77777777" w:rsidR="0084715F" w:rsidRDefault="0084715F">
      <w:pPr>
        <w:spacing w:before="240" w:after="240"/>
      </w:pPr>
    </w:p>
    <w:p w14:paraId="00000012" w14:textId="77777777" w:rsidR="0084715F" w:rsidRDefault="0084715F">
      <w:pPr>
        <w:spacing w:before="240"/>
      </w:pPr>
    </w:p>
    <w:p w14:paraId="00000013" w14:textId="77777777" w:rsidR="0084715F"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84715F" w:rsidRDefault="00000000">
      <w:pPr>
        <w:spacing w:before="240" w:after="240"/>
        <w:rPr>
          <w:sz w:val="20"/>
          <w:szCs w:val="20"/>
        </w:rPr>
      </w:pPr>
      <w:r>
        <w:rPr>
          <w:b/>
        </w:rPr>
        <w:t>_________________________________________________________________________</w:t>
      </w:r>
    </w:p>
    <w:p w14:paraId="00000015" w14:textId="77777777" w:rsidR="0084715F" w:rsidRDefault="00000000">
      <w:pPr>
        <w:pStyle w:val="Heading2"/>
        <w:keepNext w:val="0"/>
        <w:keepLines w:val="0"/>
        <w:spacing w:before="240" w:after="240"/>
      </w:pPr>
      <w:bookmarkStart w:id="4" w:name="_kvdfoys54cyf" w:colFirst="0" w:colLast="0"/>
      <w:bookmarkEnd w:id="4"/>
      <w:r>
        <w:rPr>
          <w:sz w:val="20"/>
          <w:szCs w:val="20"/>
        </w:rPr>
        <w:t>©2020 Mark Dixon</w:t>
      </w:r>
      <w:r>
        <w:rPr>
          <w:sz w:val="20"/>
          <w:szCs w:val="20"/>
        </w:rPr>
        <w:br/>
        <w:t>Modified 2021 Tony Jenkins</w:t>
      </w:r>
    </w:p>
    <w:p w14:paraId="00000016" w14:textId="77777777" w:rsidR="0084715F" w:rsidRDefault="00000000">
      <w:pPr>
        <w:pStyle w:val="Heading2"/>
        <w:keepNext w:val="0"/>
        <w:keepLines w:val="0"/>
        <w:spacing w:after="80"/>
        <w:rPr>
          <w:b/>
          <w:sz w:val="36"/>
          <w:szCs w:val="36"/>
        </w:rPr>
      </w:pPr>
      <w:bookmarkStart w:id="5" w:name="_3836qlhyrbry" w:colFirst="0" w:colLast="0"/>
      <w:bookmarkEnd w:id="5"/>
      <w:r>
        <w:rPr>
          <w:b/>
          <w:sz w:val="36"/>
          <w:szCs w:val="36"/>
        </w:rPr>
        <w:t>Working with Variables</w:t>
      </w:r>
    </w:p>
    <w:p w14:paraId="00000017" w14:textId="77777777" w:rsidR="0084715F" w:rsidRDefault="00000000">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84715F" w:rsidRDefault="00000000">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84715F" w:rsidRDefault="00000000">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84715F" w:rsidRDefault="00000000">
      <w:pPr>
        <w:spacing w:before="240" w:after="240"/>
      </w:pPr>
      <w:r>
        <w:t>Examples of good variable names are -</w:t>
      </w:r>
    </w:p>
    <w:p w14:paraId="0000001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84715F" w:rsidRDefault="00000000">
      <w:pPr>
        <w:spacing w:before="240" w:after="240"/>
      </w:pPr>
      <w:r>
        <w:t>Examples of poor (but legal) variable names are -</w:t>
      </w:r>
    </w:p>
    <w:p w14:paraId="0000002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84715F" w:rsidRDefault="00000000">
      <w:pPr>
        <w:spacing w:before="240" w:after="240"/>
      </w:pPr>
      <w:r>
        <w:t>Since variable names are case sensitive, the following three examples refer to different (and unrelated) variables -</w:t>
      </w:r>
    </w:p>
    <w:p w14:paraId="00000025"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84715F" w:rsidRDefault="00000000">
      <w:pPr>
        <w:spacing w:before="240" w:after="240"/>
        <w:rPr>
          <w:b/>
          <w:sz w:val="28"/>
          <w:szCs w:val="28"/>
        </w:rPr>
      </w:pPr>
      <w:r>
        <w:rPr>
          <w:b/>
          <w:sz w:val="28"/>
          <w:szCs w:val="28"/>
        </w:rPr>
        <w:t>Variable assignment</w:t>
      </w:r>
    </w:p>
    <w:p w14:paraId="00000029" w14:textId="77777777" w:rsidR="0084715F" w:rsidRDefault="00000000">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xml:space="preserve">’ symbol. Do not get this confused with a test for equality; this operator assigns the </w:t>
      </w:r>
      <w:proofErr w:type="gramStart"/>
      <w:r>
        <w:t>right hand</w:t>
      </w:r>
      <w:proofErr w:type="gramEnd"/>
      <w:r>
        <w:t xml:space="preserve"> value to the left. It does not test whether the right and left operands are equal.</w:t>
      </w:r>
    </w:p>
    <w:p w14:paraId="0000002A" w14:textId="77777777" w:rsidR="0084715F" w:rsidRDefault="00000000">
      <w:pPr>
        <w:spacing w:before="240" w:after="240"/>
      </w:pPr>
      <w:r>
        <w:t>Once a variable has been assigned a value, that value can then be accessed using the given name. A variable cannot be used prior to a value being assigned since the variable does not exist until that happens.</w:t>
      </w:r>
    </w:p>
    <w:p w14:paraId="0000002B" w14:textId="77777777" w:rsidR="0084715F" w:rsidRDefault="00000000">
      <w:pPr>
        <w:spacing w:before="240" w:after="240"/>
      </w:pPr>
      <w:r>
        <w:rPr>
          <w:b/>
        </w:rPr>
        <w:t>TASK</w:t>
      </w:r>
      <w:r>
        <w:t xml:space="preserve">: Try inputting the following code and examine the results. </w:t>
      </w:r>
    </w:p>
    <w:p w14:paraId="0000002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2D"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"The total is", total)</w:t>
      </w:r>
    </w:p>
    <w:p w14:paraId="0000002F" w14:textId="25E3BF71" w:rsidR="0084715F" w:rsidRDefault="00D62864">
      <w:pPr>
        <w:spacing w:before="240" w:after="240"/>
      </w:pPr>
      <w:r>
        <w:rPr>
          <w:noProof/>
        </w:rPr>
        <w:drawing>
          <wp:inline distT="0" distB="0" distL="0" distR="0" wp14:anchorId="2D34065A" wp14:editId="5B4F63F8">
            <wp:extent cx="5733415" cy="30460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r w:rsidR="00000000">
        <w:t xml:space="preserve">The </w:t>
      </w:r>
      <w:proofErr w:type="gramStart"/>
      <w:r w:rsidR="00000000">
        <w:t>right hand</w:t>
      </w:r>
      <w:proofErr w:type="gramEnd"/>
      <w:r w:rsidR="00000000">
        <w:t xml:space="preserve"> side of the operand does not have to be a literal value, as in the above example. It can be an expression that can itself refer to existing variables.</w:t>
      </w:r>
    </w:p>
    <w:p w14:paraId="00000030" w14:textId="77777777" w:rsidR="0084715F" w:rsidRDefault="00000000">
      <w:pPr>
        <w:spacing w:before="240" w:after="240"/>
      </w:pPr>
      <w:r>
        <w:rPr>
          <w:b/>
        </w:rPr>
        <w:t>TASK</w:t>
      </w:r>
      <w:r>
        <w:t xml:space="preserve">: Try inputting the following code and examine the results. </w:t>
      </w:r>
    </w:p>
    <w:p w14:paraId="0000003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0000003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3" w14:textId="77777777" w:rsidR="0084715F" w:rsidRDefault="00000000">
      <w:pPr>
        <w:spacing w:before="240" w:after="240"/>
      </w:pPr>
      <w:r>
        <w:t>Note: The assignment operator ‘</w:t>
      </w:r>
      <w:r>
        <w:rPr>
          <w:rFonts w:ascii="Courier New" w:eastAsia="Courier New" w:hAnsi="Courier New" w:cs="Courier New"/>
        </w:rPr>
        <w:t>=</w:t>
      </w:r>
      <w:r>
        <w:t xml:space="preserve">’ has a low precedence, which means any expression on the </w:t>
      </w:r>
      <w:proofErr w:type="gramStart"/>
      <w:r>
        <w:t>right hand</w:t>
      </w:r>
      <w:proofErr w:type="gramEnd"/>
      <w:r>
        <w:t xml:space="preserve">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84715F" w:rsidRDefault="00000000">
      <w:pPr>
        <w:spacing w:before="240" w:after="240"/>
      </w:pPr>
      <w:r>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84715F" w:rsidRDefault="00000000">
      <w:pPr>
        <w:spacing w:before="240" w:after="240"/>
      </w:pPr>
      <w:r>
        <w:t>For example, the following code is equivalent to that in the above task -</w:t>
      </w:r>
    </w:p>
    <w:p w14:paraId="0000003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047EF79C" w:rsidR="0084715F" w:rsidRDefault="00D62864">
      <w:pPr>
        <w:spacing w:before="240" w:after="240"/>
      </w:pPr>
      <w:r>
        <w:rPr>
          <w:noProof/>
        </w:rPr>
        <w:lastRenderedPageBreak/>
        <w:drawing>
          <wp:inline distT="0" distB="0" distL="0" distR="0" wp14:anchorId="15EDD2BF" wp14:editId="7BBB186E">
            <wp:extent cx="5733415" cy="30460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r w:rsidR="00000000">
        <w:t>Augmented assignment can be performed with most operators. The syntax of these involves moving the operator to before the assignment (‘</w:t>
      </w:r>
      <w:r w:rsidR="00000000">
        <w:rPr>
          <w:rFonts w:ascii="Courier New" w:eastAsia="Courier New" w:hAnsi="Courier New" w:cs="Courier New"/>
        </w:rPr>
        <w:t>=</w:t>
      </w:r>
      <w:r w:rsidR="00000000">
        <w:t>’) symbol and removing the variable name that would normally appear within the expression.</w:t>
      </w:r>
    </w:p>
    <w:p w14:paraId="00000039" w14:textId="77777777" w:rsidR="0084715F" w:rsidRDefault="00000000">
      <w:pPr>
        <w:spacing w:before="240" w:after="240"/>
      </w:pPr>
      <w:r>
        <w:t>For example, the following assignment -</w:t>
      </w:r>
    </w:p>
    <w:p w14:paraId="0000003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84715F" w:rsidRDefault="00000000">
      <w:pPr>
        <w:spacing w:before="240" w:after="240"/>
      </w:pPr>
      <w:r>
        <w:t>Becomes as follows, when written as an augmented expression -</w:t>
      </w:r>
    </w:p>
    <w:p w14:paraId="0000003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3D" w14:textId="77777777" w:rsidR="0084715F" w:rsidRDefault="00000000">
      <w:pPr>
        <w:spacing w:before="240" w:after="240"/>
      </w:pPr>
      <w:r>
        <w:t xml:space="preserve">Note: Augmented assignment syntax only makes sense when the right-hand expression refers to the variable itself, </w:t>
      </w:r>
      <w:proofErr w:type="gramStart"/>
      <w:r>
        <w:t>e.g.</w:t>
      </w:r>
      <w:proofErr w:type="gramEnd"/>
      <w:r>
        <w:t xml:space="preserve"> the following could NOT be written using an augmented expression -</w:t>
      </w:r>
    </w:p>
    <w:p w14:paraId="0000003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84715F" w:rsidRDefault="00000000">
      <w:pPr>
        <w:spacing w:before="240" w:after="240"/>
      </w:pPr>
      <w:r>
        <w:t xml:space="preserve">Since the </w:t>
      </w:r>
      <w:proofErr w:type="gramStart"/>
      <w:r>
        <w:t>right hand</w:t>
      </w:r>
      <w:proofErr w:type="gramEnd"/>
      <w:r>
        <w:t xml:space="preserve">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77777777" w:rsidR="0084715F" w:rsidRDefault="00000000">
      <w:pPr>
        <w:spacing w:before="240" w:after="240"/>
      </w:pPr>
      <w:r>
        <w:rPr>
          <w:b/>
        </w:rPr>
        <w:t>TASK</w:t>
      </w:r>
      <w:r>
        <w:t>: Try inputting the following code, but replace each of the assignment expressions with the equivalent augmented assignment.</w:t>
      </w:r>
    </w:p>
    <w:p w14:paraId="00000041"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84715F" w:rsidRDefault="0084715F"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84715F" w:rsidRDefault="0084715F"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00000048" w14:textId="77777777" w:rsidR="0084715F" w:rsidRDefault="00000000" w:rsidP="00D62864">
      <w:pPr>
        <w:pBdr>
          <w:top w:val="single" w:sz="8" w:space="2" w:color="000000"/>
          <w:left w:val="single" w:sz="8" w:space="0"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9" w14:textId="77777777" w:rsidR="0084715F" w:rsidRDefault="00000000">
      <w:pPr>
        <w:spacing w:before="240" w:after="240"/>
      </w:pPr>
      <w:r>
        <w:rPr>
          <w:b/>
        </w:rPr>
        <w:lastRenderedPageBreak/>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b/>
        </w:rPr>
      </w:pPr>
      <w:r>
        <w:rPr>
          <w:rFonts w:ascii="Courier New" w:eastAsia="Courier New" w:hAnsi="Courier New" w:cs="Courier New"/>
        </w:rPr>
        <w:t xml:space="preserve"># </w:t>
      </w:r>
      <w:proofErr w:type="gramStart"/>
      <w:r>
        <w:rPr>
          <w:rFonts w:ascii="Courier New" w:eastAsia="Courier New" w:hAnsi="Courier New" w:cs="Courier New"/>
        </w:rPr>
        <w:t>add</w:t>
      </w:r>
      <w:proofErr w:type="gramEnd"/>
      <w:r>
        <w:rPr>
          <w:rFonts w:ascii="Courier New" w:eastAsia="Courier New" w:hAnsi="Courier New" w:cs="Courier New"/>
        </w:rPr>
        <w:t xml:space="preserve"> your extra code here</w:t>
      </w:r>
    </w:p>
    <w:p w14:paraId="0000004E" w14:textId="77777777" w:rsidR="0084715F" w:rsidRDefault="00000000">
      <w:pPr>
        <w:spacing w:before="240" w:after="240"/>
      </w:pPr>
      <w:r>
        <w:rPr>
          <w:b/>
        </w:rPr>
        <w:t>_________________________________________________________________________</w:t>
      </w:r>
    </w:p>
    <w:p w14:paraId="0000004F" w14:textId="77777777" w:rsidR="0084715F" w:rsidRDefault="00000000">
      <w:pPr>
        <w:pStyle w:val="Heading2"/>
        <w:keepNext w:val="0"/>
        <w:keepLines w:val="0"/>
        <w:spacing w:after="80"/>
        <w:rPr>
          <w:b/>
          <w:sz w:val="36"/>
          <w:szCs w:val="36"/>
        </w:rPr>
      </w:pPr>
      <w:bookmarkStart w:id="6" w:name="_nll5zbzbkjlx" w:colFirst="0" w:colLast="0"/>
      <w:bookmarkEnd w:id="6"/>
      <w:r>
        <w:rPr>
          <w:b/>
          <w:sz w:val="36"/>
          <w:szCs w:val="36"/>
        </w:rPr>
        <w:t>Data-Types</w:t>
      </w:r>
    </w:p>
    <w:p w14:paraId="00000050" w14:textId="77777777" w:rsidR="0084715F" w:rsidRDefault="00000000">
      <w:pPr>
        <w:spacing w:before="240" w:after="240"/>
      </w:pPr>
      <w:r>
        <w:t xml:space="preserve">All values used within a programming language such as Python are based on a </w:t>
      </w:r>
      <w:r>
        <w:rPr>
          <w:i/>
        </w:rPr>
        <w:t>data-type</w:t>
      </w:r>
      <w:r>
        <w:t xml:space="preserve">. A data-type indicates the nature of the value, </w:t>
      </w:r>
      <w:proofErr w:type="gramStart"/>
      <w:r>
        <w:t>i.e.</w:t>
      </w:r>
      <w:proofErr w:type="gramEnd"/>
      <w:r>
        <w:t xml:space="preserve"> does the value represent a whole number? A decimal number? A piece of text? etc.</w:t>
      </w:r>
    </w:p>
    <w:p w14:paraId="00000051" w14:textId="77777777" w:rsidR="0084715F" w:rsidRDefault="00000000">
      <w:pPr>
        <w:spacing w:before="240" w:after="240"/>
      </w:pPr>
      <w:r>
        <w:t xml:space="preserve">The reason why the data-type is important is to ensure that the operations applied to the values are performed correctly, </w:t>
      </w:r>
      <w:proofErr w:type="gramStart"/>
      <w:r>
        <w:t>e.g.</w:t>
      </w:r>
      <w:proofErr w:type="gramEnd"/>
      <w:r>
        <w:t xml:space="preserve">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84715F" w:rsidRDefault="00000000">
      <w:pPr>
        <w:spacing w:before="240" w:after="240"/>
      </w:pPr>
      <w:proofErr w:type="gramStart"/>
      <w:r>
        <w:t>Also</w:t>
      </w:r>
      <w:proofErr w:type="gramEnd"/>
      <w:r>
        <w:t xml:space="preserve"> some operations make sense for some types of value, but not others. The computer needs to be aware of the data-type of a value in order to perform operations appropriately, or prevent them from happening at all.</w:t>
      </w:r>
    </w:p>
    <w:p w14:paraId="00000053" w14:textId="77777777" w:rsidR="0084715F" w:rsidRDefault="00000000">
      <w:pPr>
        <w:spacing w:before="240" w:after="240"/>
      </w:pPr>
      <w:r>
        <w:t xml:space="preserve">Python has a number of </w:t>
      </w:r>
      <w:r>
        <w:rPr>
          <w:i/>
        </w:rPr>
        <w:t>primitive</w:t>
      </w:r>
      <w:r>
        <w:t xml:space="preserve"> data-types, the most commonly used of which are -</w:t>
      </w:r>
    </w:p>
    <w:p w14:paraId="00000054" w14:textId="77777777" w:rsidR="0084715F" w:rsidRDefault="00000000">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84715F" w:rsidRDefault="00000000">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w:t>
      </w:r>
      <w:proofErr w:type="gramStart"/>
      <w:r>
        <w:t>e.g.</w:t>
      </w:r>
      <w:proofErr w:type="gramEnd"/>
      <w:r>
        <w:t xml:space="preserve"> </w:t>
      </w:r>
      <w:r>
        <w:rPr>
          <w:rFonts w:ascii="Courier New" w:eastAsia="Courier New" w:hAnsi="Courier New" w:cs="Courier New"/>
        </w:rPr>
        <w:t>20.23</w:t>
      </w:r>
    </w:p>
    <w:p w14:paraId="00000056" w14:textId="77777777" w:rsidR="0084715F" w:rsidRDefault="00000000">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84715F" w:rsidRDefault="00000000">
      <w:r>
        <w:rPr>
          <w:rFonts w:ascii="Courier New" w:eastAsia="Courier New" w:hAnsi="Courier New" w:cs="Courier New"/>
        </w:rPr>
        <w:t>string</w:t>
      </w:r>
      <w:r>
        <w:tab/>
      </w:r>
      <w:r>
        <w:tab/>
        <w:t xml:space="preserve">- used to store textual data, </w:t>
      </w:r>
      <w:proofErr w:type="gramStart"/>
      <w:r>
        <w:t>e.g.</w:t>
      </w:r>
      <w:proofErr w:type="gramEnd"/>
      <w:r>
        <w:t xml:space="preserve"> </w:t>
      </w:r>
      <w:r>
        <w:rPr>
          <w:rFonts w:ascii="Courier New" w:eastAsia="Courier New" w:hAnsi="Courier New" w:cs="Courier New"/>
        </w:rPr>
        <w:t>"Dead Parrot"</w:t>
      </w:r>
    </w:p>
    <w:p w14:paraId="00000058" w14:textId="77777777" w:rsidR="0084715F" w:rsidRDefault="0084715F">
      <w:pPr>
        <w:spacing w:before="240" w:after="240"/>
      </w:pPr>
    </w:p>
    <w:p w14:paraId="00000059" w14:textId="77777777" w:rsidR="0084715F" w:rsidRDefault="00000000">
      <w:pPr>
        <w:spacing w:before="240" w:after="240"/>
        <w:rPr>
          <w:b/>
          <w:sz w:val="28"/>
          <w:szCs w:val="28"/>
        </w:rPr>
      </w:pPr>
      <w:r>
        <w:rPr>
          <w:b/>
          <w:sz w:val="28"/>
          <w:szCs w:val="28"/>
        </w:rPr>
        <w:t>A Variable’s data-type</w:t>
      </w:r>
    </w:p>
    <w:p w14:paraId="0000005A" w14:textId="77777777" w:rsidR="0084715F" w:rsidRDefault="00000000">
      <w:pPr>
        <w:spacing w:before="240" w:after="240"/>
      </w:pPr>
      <w:r>
        <w:t xml:space="preserve">Since variables store </w:t>
      </w:r>
      <w:proofErr w:type="gramStart"/>
      <w:r>
        <w:t>values</w:t>
      </w:r>
      <w:proofErr w:type="gramEnd"/>
      <w:r>
        <w:t xml:space="preserve"> they also can be thought of as having a </w:t>
      </w:r>
      <w:r>
        <w:rPr>
          <w:i/>
        </w:rPr>
        <w:t>data-type</w:t>
      </w:r>
      <w:r>
        <w:t>.  The current data-type of a variable depends on the last value assigned to the variable. Hence the current value stored by the variable determines the variable’s data-type, and therefore determines how operations are applied to that variable.</w:t>
      </w:r>
    </w:p>
    <w:p w14:paraId="0000005B" w14:textId="77777777" w:rsidR="0084715F" w:rsidRDefault="00000000">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float</w:t>
      </w:r>
    </w:p>
    <w:p w14:paraId="0000005F"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data-type is now a </w:t>
      </w:r>
      <w:proofErr w:type="spellStart"/>
      <w:r>
        <w:rPr>
          <w:rFonts w:ascii="Courier New" w:eastAsia="Courier New" w:hAnsi="Courier New" w:cs="Courier New"/>
        </w:rPr>
        <w:t>boolean</w:t>
      </w:r>
      <w:proofErr w:type="spellEnd"/>
    </w:p>
    <w:p w14:paraId="00000061"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84715F" w:rsidRDefault="00000000">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which ensures each variable can only ever store one specific type of value. The fact that variables can change data-type over their life-time can lead to unexpected run-time errors, so care must be taken when programming.</w:t>
      </w:r>
    </w:p>
    <w:p w14:paraId="00000064" w14:textId="77777777" w:rsidR="0084715F" w:rsidRDefault="00000000">
      <w:pPr>
        <w:spacing w:before="240" w:after="240"/>
      </w:pPr>
      <w:r>
        <w:t>As can be seen in the above example, the syntax of a value determines the data-type.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84715F" w:rsidRDefault="00000000">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 e.g.</w:t>
      </w:r>
    </w:p>
    <w:p w14:paraId="0000006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84715F" w:rsidRDefault="00000000">
      <w:pPr>
        <w:spacing w:before="240" w:after="240"/>
      </w:pPr>
      <w:r>
        <w:t>Notice how the provided object can be a literal value, variable, or even an expression.</w:t>
      </w:r>
    </w:p>
    <w:p w14:paraId="00000073" w14:textId="77777777" w:rsidR="0084715F" w:rsidRDefault="00000000">
      <w:pPr>
        <w:spacing w:before="240" w:after="240"/>
        <w:rPr>
          <w:rFonts w:ascii="Courier New" w:eastAsia="Courier New" w:hAnsi="Courier New" w:cs="Courier New"/>
        </w:rPr>
      </w:pPr>
      <w:r>
        <w:rPr>
          <w:b/>
        </w:rPr>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B" w14:textId="1A854083" w:rsidR="0084715F" w:rsidRDefault="00D62864">
      <w:pPr>
        <w:spacing w:before="240" w:after="240"/>
      </w:pPr>
      <w:r>
        <w:rPr>
          <w:noProof/>
        </w:rPr>
        <w:lastRenderedPageBreak/>
        <w:drawing>
          <wp:inline distT="0" distB="0" distL="0" distR="0" wp14:anchorId="0508A794" wp14:editId="4CA3D2F8">
            <wp:extent cx="5733415" cy="30619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rsidR="00000000">
        <w:t>Note: The division (‘</w:t>
      </w:r>
      <w:r w:rsidR="00000000">
        <w:rPr>
          <w:rFonts w:ascii="Courier New" w:eastAsia="Courier New" w:hAnsi="Courier New" w:cs="Courier New"/>
        </w:rPr>
        <w:t>/</w:t>
      </w:r>
      <w:r w:rsidR="00000000">
        <w:t>’) operator always returns a float-type value, even when the operands are integer-type values.</w:t>
      </w:r>
    </w:p>
    <w:p w14:paraId="0000007C" w14:textId="77777777" w:rsidR="0084715F" w:rsidRDefault="00000000">
      <w:pPr>
        <w:spacing w:before="240" w:after="240"/>
        <w:rPr>
          <w:rFonts w:ascii="Courier New" w:eastAsia="Courier New" w:hAnsi="Courier New" w:cs="Courier New"/>
        </w:rPr>
      </w:pPr>
      <w:r>
        <w:t>As an example of how the data-type is used during evaluation, input in the following code.</w:t>
      </w:r>
    </w:p>
    <w:p w14:paraId="0000007D"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84715F" w:rsidRDefault="00000000">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77777777" w:rsidR="0084715F" w:rsidRDefault="00000000">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00000081" w14:textId="77777777" w:rsidR="0084715F" w:rsidRDefault="00000000">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00000083" w14:textId="3126EE3A" w:rsidR="0084715F" w:rsidRDefault="00000000">
      <w:pPr>
        <w:spacing w:before="240" w:after="240"/>
      </w:pPr>
      <w:r>
        <w:rPr>
          <w:b/>
        </w:rPr>
        <w:lastRenderedPageBreak/>
        <w:t>___</w:t>
      </w:r>
      <w:r w:rsidR="00D62864">
        <w:rPr>
          <w:b/>
          <w:noProof/>
        </w:rPr>
        <w:drawing>
          <wp:inline distT="0" distB="0" distL="0" distR="0" wp14:anchorId="3D8DF393" wp14:editId="516B0C3D">
            <wp:extent cx="5733415" cy="306197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rPr>
          <w:b/>
        </w:rPr>
        <w:t>______________________________________________________________________</w:t>
      </w:r>
    </w:p>
    <w:p w14:paraId="00000084" w14:textId="77777777" w:rsidR="0084715F" w:rsidRDefault="00000000">
      <w:r>
        <w:br w:type="page"/>
      </w:r>
    </w:p>
    <w:p w14:paraId="00000085" w14:textId="77777777" w:rsidR="0084715F" w:rsidRDefault="00000000">
      <w:pPr>
        <w:pStyle w:val="Heading2"/>
        <w:keepNext w:val="0"/>
        <w:keepLines w:val="0"/>
        <w:spacing w:after="80"/>
        <w:rPr>
          <w:b/>
          <w:sz w:val="36"/>
          <w:szCs w:val="36"/>
        </w:rPr>
      </w:pPr>
      <w:bookmarkStart w:id="7" w:name="_uke8bx34ugyf" w:colFirst="0" w:colLast="0"/>
      <w:bookmarkEnd w:id="7"/>
      <w:r>
        <w:rPr>
          <w:b/>
          <w:sz w:val="36"/>
          <w:szCs w:val="36"/>
        </w:rPr>
        <w:lastRenderedPageBreak/>
        <w:t>Calling Built-in functions</w:t>
      </w:r>
    </w:p>
    <w:p w14:paraId="00000086" w14:textId="77777777" w:rsidR="0084715F" w:rsidRDefault="00000000">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84715F" w:rsidRDefault="00000000">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84715F" w:rsidRDefault="00000000">
      <w:pPr>
        <w:spacing w:before="240" w:after="240"/>
      </w:pPr>
      <w:r>
        <w:t xml:space="preserve">In the previous section we used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determine the data-type of an object, which was passed as a single </w:t>
      </w:r>
      <w:r>
        <w:rPr>
          <w:i/>
        </w:rPr>
        <w:t>argument</w:t>
      </w:r>
      <w:r>
        <w:t xml:space="preserve"> within the parentheses. In other examples we have also seen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is used to display information to the screen and can take multiple </w:t>
      </w:r>
      <w:r>
        <w:rPr>
          <w:i/>
        </w:rPr>
        <w:t>arguments</w:t>
      </w:r>
      <w:r>
        <w:t xml:space="preserve">. </w:t>
      </w:r>
    </w:p>
    <w:p w14:paraId="00000089" w14:textId="77777777" w:rsidR="0084715F" w:rsidRDefault="00000000">
      <w:pPr>
        <w:spacing w:before="240" w:after="240"/>
        <w:rPr>
          <w:rFonts w:ascii="Courier New" w:eastAsia="Courier New" w:hAnsi="Courier New" w:cs="Courier New"/>
        </w:rPr>
      </w:pPr>
      <w:r>
        <w:t xml:space="preserve">e.g. the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below passes two arguments. </w:t>
      </w:r>
    </w:p>
    <w:p w14:paraId="0000008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84715F" w:rsidRDefault="00000000">
      <w:pPr>
        <w:spacing w:before="240" w:after="240"/>
      </w:pPr>
      <w:r>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84715F" w:rsidRDefault="00000000">
      <w:pPr>
        <w:spacing w:before="240" w:after="240"/>
        <w:rPr>
          <w:rFonts w:ascii="Courier New" w:eastAsia="Courier New" w:hAnsi="Courier New" w:cs="Courier New"/>
        </w:rPr>
      </w:pPr>
      <w:r>
        <w:t xml:space="preserve">For example, the code below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84715F" w:rsidRDefault="00000000">
      <w:pPr>
        <w:spacing w:before="240" w:after="240"/>
      </w:pPr>
      <w:r>
        <w:t>The arguments passed to functions can be literal values, variable names, expressions or even calls to other functions (since they return a value).</w:t>
      </w:r>
    </w:p>
    <w:p w14:paraId="00000091" w14:textId="77777777" w:rsidR="0084715F" w:rsidRDefault="00000000">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84715F" w:rsidRDefault="00000000">
      <w:pPr>
        <w:spacing w:before="240" w:after="240"/>
      </w:pPr>
      <w:r>
        <w:t xml:space="preserve">Any expressions or function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77777777" w:rsidR="0084715F" w:rsidRDefault="00000000">
      <w:pPr>
        <w:spacing w:before="240" w:after="240"/>
      </w:pPr>
      <w:r>
        <w:rPr>
          <w:b/>
        </w:rPr>
        <w:lastRenderedPageBreak/>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00000095" w14:textId="77777777" w:rsidR="0084715F" w:rsidRDefault="00000000">
      <w:pPr>
        <w:pStyle w:val="Heading2"/>
        <w:keepNext w:val="0"/>
        <w:keepLines w:val="0"/>
        <w:spacing w:after="80"/>
        <w:rPr>
          <w:b/>
          <w:sz w:val="28"/>
          <w:szCs w:val="28"/>
        </w:rPr>
      </w:pPr>
      <w:bookmarkStart w:id="8" w:name="_dla0prg5ibgp" w:colFirst="0" w:colLast="0"/>
      <w:bookmarkEnd w:id="8"/>
      <w:r>
        <w:rPr>
          <w:b/>
          <w:sz w:val="28"/>
          <w:szCs w:val="28"/>
        </w:rPr>
        <w:t>Getting input from the user</w:t>
      </w:r>
    </w:p>
    <w:p w14:paraId="00000096" w14:textId="77777777" w:rsidR="0084715F" w:rsidRDefault="00000000">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84715F" w:rsidRDefault="00000000">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sometimes cause an issue. What if you want to ask the user to input a numeric type value?</w:t>
      </w:r>
    </w:p>
    <w:p w14:paraId="0000009A" w14:textId="77777777" w:rsidR="0084715F" w:rsidRDefault="00000000">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age will be", age + 1)</w:t>
      </w:r>
    </w:p>
    <w:p w14:paraId="0000009D" w14:textId="77777777" w:rsidR="0084715F" w:rsidRDefault="00000000">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string type value that just happened to contain digits.</w:t>
      </w:r>
    </w:p>
    <w:p w14:paraId="0000009E" w14:textId="77777777" w:rsidR="0084715F" w:rsidRDefault="00000000">
      <w:pPr>
        <w:spacing w:before="240" w:after="240"/>
      </w:pPr>
      <w:r>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be re-written as follows -</w:t>
      </w:r>
    </w:p>
    <w:p w14:paraId="0000009F"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000000A2" w14:textId="3CD787A5" w:rsidR="0084715F" w:rsidRDefault="00D62864">
      <w:pPr>
        <w:spacing w:before="240" w:after="240"/>
      </w:pPr>
      <w:r>
        <w:rPr>
          <w:b/>
          <w:noProof/>
        </w:rPr>
        <w:lastRenderedPageBreak/>
        <w:drawing>
          <wp:inline distT="0" distB="0" distL="0" distR="0" wp14:anchorId="5DFDD0DE" wp14:editId="0914088B">
            <wp:extent cx="5733415" cy="30460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r w:rsidR="00000000">
        <w:rPr>
          <w:b/>
        </w:rPr>
        <w:t>TASK</w:t>
      </w:r>
      <w:r w:rsidR="00000000">
        <w:t>: Write a program that prompts the user to input two numeric values. Once the values have been input display the product of these values, using the multiply (</w:t>
      </w:r>
      <w:r w:rsidR="00000000">
        <w:rPr>
          <w:rFonts w:ascii="Courier New" w:eastAsia="Courier New" w:hAnsi="Courier New" w:cs="Courier New"/>
        </w:rPr>
        <w:t>*</w:t>
      </w:r>
      <w:r w:rsidR="00000000">
        <w:t>) operator.</w:t>
      </w:r>
      <w:r w:rsidR="0000399C">
        <w:rPr>
          <w:noProof/>
        </w:rPr>
        <w:drawing>
          <wp:inline distT="0" distB="0" distL="0" distR="0" wp14:anchorId="337B987D" wp14:editId="355CBCFC">
            <wp:extent cx="5733415" cy="30619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p>
    <w:p w14:paraId="000000A3" w14:textId="77777777" w:rsidR="0084715F" w:rsidRDefault="00000000">
      <w:pPr>
        <w:spacing w:before="240" w:after="240"/>
        <w:rPr>
          <w:b/>
        </w:rPr>
      </w:pPr>
      <w:r>
        <w:rPr>
          <w:b/>
        </w:rPr>
        <w:t>________________________________________________________________________</w:t>
      </w:r>
    </w:p>
    <w:p w14:paraId="000000A4" w14:textId="77777777" w:rsidR="0084715F" w:rsidRDefault="00000000">
      <w:pPr>
        <w:pStyle w:val="Heading2"/>
        <w:keepNext w:val="0"/>
        <w:keepLines w:val="0"/>
        <w:spacing w:after="80"/>
        <w:rPr>
          <w:b/>
          <w:sz w:val="36"/>
          <w:szCs w:val="36"/>
        </w:rPr>
      </w:pPr>
      <w:bookmarkStart w:id="9" w:name="_phn0f67717jq" w:colFirst="0" w:colLast="0"/>
      <w:bookmarkEnd w:id="9"/>
      <w:r>
        <w:br w:type="page"/>
      </w:r>
    </w:p>
    <w:p w14:paraId="000000A5" w14:textId="77777777" w:rsidR="0084715F" w:rsidRDefault="00000000">
      <w:pPr>
        <w:pStyle w:val="Heading2"/>
        <w:keepNext w:val="0"/>
        <w:keepLines w:val="0"/>
        <w:spacing w:after="80"/>
        <w:rPr>
          <w:b/>
          <w:sz w:val="36"/>
          <w:szCs w:val="36"/>
        </w:rPr>
      </w:pPr>
      <w:bookmarkStart w:id="10" w:name="_ek86ilq765nl" w:colFirst="0" w:colLast="0"/>
      <w:bookmarkEnd w:id="10"/>
      <w:r>
        <w:rPr>
          <w:b/>
          <w:sz w:val="36"/>
          <w:szCs w:val="36"/>
        </w:rPr>
        <w:lastRenderedPageBreak/>
        <w:t>Single, Double and Triple Quotes</w:t>
      </w:r>
    </w:p>
    <w:p w14:paraId="000000A6" w14:textId="77777777" w:rsidR="0084715F" w:rsidRDefault="00000000">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84715F" w:rsidRDefault="00000000">
      <w:pPr>
        <w:spacing w:before="240" w:after="240"/>
      </w:pPr>
      <w:r>
        <w:t>A string value can actually be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84715F" w:rsidRDefault="00000000">
      <w:pPr>
        <w:spacing w:before="240" w:after="240"/>
      </w:pPr>
      <w:r>
        <w:t>The main reason this is allowed, is to provide a mechanism for including quotes within strings themselves, e.g.</w:t>
      </w:r>
    </w:p>
    <w:p w14:paraId="000000A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000000AC" w14:textId="283FF6EB" w:rsidR="0084715F" w:rsidRDefault="00000000">
      <w:pPr>
        <w:spacing w:before="240" w:after="240"/>
      </w:pPr>
      <w:r>
        <w:rPr>
          <w:b/>
        </w:rPr>
        <w:t>TASK</w:t>
      </w:r>
      <w:r>
        <w:t>: Try writing the above assignment statement but only use double quotes instead of single quotes as the string delimiter. What is the result?</w:t>
      </w:r>
      <w:r w:rsidR="00A745C1">
        <w:rPr>
          <w:noProof/>
        </w:rPr>
        <w:drawing>
          <wp:inline distT="0" distB="0" distL="0" distR="0" wp14:anchorId="38F05C1B" wp14:editId="50ED0C6E">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AD" w14:textId="77777777" w:rsidR="0084715F" w:rsidRDefault="00000000">
      <w:pPr>
        <w:spacing w:before="240" w:after="240"/>
        <w:rPr>
          <w:b/>
          <w:sz w:val="28"/>
          <w:szCs w:val="28"/>
        </w:rPr>
      </w:pPr>
      <w:r>
        <w:rPr>
          <w:b/>
          <w:sz w:val="28"/>
          <w:szCs w:val="28"/>
        </w:rPr>
        <w:t>Escape Sequences</w:t>
      </w:r>
    </w:p>
    <w:p w14:paraId="000000AE" w14:textId="77777777" w:rsidR="0084715F" w:rsidRDefault="00000000">
      <w:pPr>
        <w:spacing w:before="240" w:after="240"/>
      </w:pPr>
      <w:r>
        <w:t xml:space="preserve">Strings can also contain </w:t>
      </w:r>
      <w:r>
        <w:rPr>
          <w:i/>
        </w:rPr>
        <w:t>escape sequences</w:t>
      </w:r>
      <w:r>
        <w:t xml:space="preserve"> which are a mechanism for including special characters within a string, </w:t>
      </w:r>
      <w:proofErr w:type="gramStart"/>
      <w:r>
        <w:t>i.e.</w:t>
      </w:r>
      <w:proofErr w:type="gramEnd"/>
      <w:r>
        <w:t xml:space="preserve"> characters that can’t normally be typed at the keyboard can be included.</w:t>
      </w:r>
    </w:p>
    <w:p w14:paraId="000000AF" w14:textId="77777777" w:rsidR="0084715F" w:rsidRDefault="00000000">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the string is displayed the escape sequence is replaced by whatever special character was specified, </w:t>
      </w:r>
      <w:proofErr w:type="gramStart"/>
      <w:r>
        <w:t>e.g.</w:t>
      </w:r>
      <w:proofErr w:type="gramEnd"/>
      <w:r>
        <w:t xml:space="preserve"> a newline character can be included in a string using a </w:t>
      </w:r>
      <w:r>
        <w:rPr>
          <w:rFonts w:ascii="Courier New" w:eastAsia="Courier New" w:hAnsi="Courier New" w:cs="Courier New"/>
        </w:rPr>
        <w:t>\n</w:t>
      </w:r>
      <w:r>
        <w:t xml:space="preserve"> escape sequence, e.g.</w:t>
      </w:r>
    </w:p>
    <w:p w14:paraId="000000B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your name?</w:t>
      </w:r>
    </w:p>
    <w:p w14:paraId="000000B3" w14:textId="77777777" w:rsidR="0084715F" w:rsidRDefault="00000000">
      <w:pPr>
        <w:spacing w:before="240" w:after="240"/>
      </w:pPr>
      <w:r>
        <w:t>The escape sequence supported are as follows -</w:t>
      </w:r>
    </w:p>
    <w:p w14:paraId="000000B4" w14:textId="77777777" w:rsidR="0084715F" w:rsidRDefault="00000000">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84715F"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000000B9" w14:textId="31978520" w:rsidR="0084715F" w:rsidRDefault="00A745C1">
      <w:pPr>
        <w:spacing w:before="240" w:after="240"/>
      </w:pPr>
      <w:r>
        <w:rPr>
          <w:b/>
          <w:noProof/>
        </w:rPr>
        <w:drawing>
          <wp:inline distT="0" distB="0" distL="0" distR="0" wp14:anchorId="1CDADB44" wp14:editId="149003FC">
            <wp:extent cx="5733415" cy="30460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r w:rsidR="00000000">
        <w:rPr>
          <w:b/>
        </w:rPr>
        <w:t>TASK</w:t>
      </w:r>
      <w:r w:rsidR="00000000">
        <w:t xml:space="preserve">: Write some code that calls a </w:t>
      </w:r>
      <w:proofErr w:type="gramStart"/>
      <w:r w:rsidR="00000000">
        <w:rPr>
          <w:rFonts w:ascii="Courier New" w:eastAsia="Courier New" w:hAnsi="Courier New" w:cs="Courier New"/>
        </w:rPr>
        <w:t>print(</w:t>
      </w:r>
      <w:proofErr w:type="gramEnd"/>
      <w:r w:rsidR="00000000">
        <w:rPr>
          <w:rFonts w:ascii="Courier New" w:eastAsia="Courier New" w:hAnsi="Courier New" w:cs="Courier New"/>
        </w:rPr>
        <w:t>)</w:t>
      </w:r>
      <w:r w:rsidR="00000000">
        <w:t xml:space="preserve"> function, which takes a single string argument that results in the following text being displayed (exactly as shown).</w:t>
      </w:r>
    </w:p>
    <w:p w14:paraId="000000B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D" w14:textId="2BF9B3BB" w:rsidR="0084715F" w:rsidRDefault="00A745C1">
      <w:pPr>
        <w:spacing w:before="240" w:after="240"/>
        <w:rPr>
          <w:b/>
          <w:sz w:val="28"/>
          <w:szCs w:val="28"/>
        </w:rPr>
      </w:pPr>
      <w:r>
        <w:rPr>
          <w:b/>
          <w:noProof/>
          <w:sz w:val="28"/>
          <w:szCs w:val="28"/>
        </w:rPr>
        <w:lastRenderedPageBreak/>
        <w:drawing>
          <wp:inline distT="0" distB="0" distL="0" distR="0" wp14:anchorId="2570E833" wp14:editId="680A5C5B">
            <wp:extent cx="5733415" cy="30460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r w:rsidR="00000000">
        <w:rPr>
          <w:b/>
          <w:sz w:val="28"/>
          <w:szCs w:val="28"/>
        </w:rPr>
        <w:t>Using Triple Quotes</w:t>
      </w:r>
    </w:p>
    <w:p w14:paraId="000000BE" w14:textId="77777777" w:rsidR="0084715F" w:rsidRDefault="00000000">
      <w:pPr>
        <w:spacing w:before="240" w:after="240"/>
      </w:pPr>
      <w:r>
        <w:t>Within Python a string value can also be delimited by using triple quotes (actually it is triple - double quotes), e.g.</w:t>
      </w:r>
    </w:p>
    <w:p w14:paraId="000000BF"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84715F" w:rsidRDefault="00000000">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"John", it’s 'nice' to</w:t>
      </w:r>
    </w:p>
    <w:p w14:paraId="000000C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84715F" w:rsidRDefault="00000000">
      <w:pPr>
        <w:spacing w:before="240" w:after="240"/>
      </w:pPr>
      <w:r>
        <w:t xml:space="preserve">Triple quoted strings are often used as a convenient way to include multi-line strings within code, and are used to document our own functions (see </w:t>
      </w:r>
      <w:r>
        <w:rPr>
          <w:i/>
        </w:rPr>
        <w:t>docstrings</w:t>
      </w:r>
      <w:r>
        <w:t xml:space="preserve"> in a later lesson).</w:t>
      </w:r>
    </w:p>
    <w:p w14:paraId="000000C5" w14:textId="29D353E4" w:rsidR="0084715F"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 Do this without the use </w:t>
      </w:r>
      <w:r>
        <w:lastRenderedPageBreak/>
        <w:t xml:space="preserve">of any </w:t>
      </w:r>
      <w:r>
        <w:rPr>
          <w:i/>
        </w:rPr>
        <w:t>escape sequences</w:t>
      </w:r>
      <w:r>
        <w:t>.</w:t>
      </w:r>
      <w:r w:rsidR="0000399C">
        <w:rPr>
          <w:noProof/>
        </w:rPr>
        <w:drawing>
          <wp:inline distT="0" distB="0" distL="0" distR="0" wp14:anchorId="2B460C46" wp14:editId="29CF42B2">
            <wp:extent cx="5733415" cy="43002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000000C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000000C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9"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CA" w14:textId="77777777" w:rsidR="0084715F" w:rsidRDefault="00000000">
      <w:pPr>
        <w:spacing w:before="240" w:after="240"/>
        <w:rPr>
          <w:b/>
        </w:rPr>
      </w:pPr>
      <w:r>
        <w:rPr>
          <w:b/>
        </w:rPr>
        <w:t>________________________________________________________________________</w:t>
      </w:r>
    </w:p>
    <w:p w14:paraId="000000CB" w14:textId="77777777" w:rsidR="0084715F" w:rsidRDefault="00000000">
      <w:pPr>
        <w:pStyle w:val="Heading2"/>
        <w:keepNext w:val="0"/>
        <w:keepLines w:val="0"/>
        <w:spacing w:after="80"/>
        <w:rPr>
          <w:b/>
          <w:sz w:val="36"/>
          <w:szCs w:val="36"/>
        </w:rPr>
      </w:pPr>
      <w:bookmarkStart w:id="11" w:name="_w2w8txsplme9" w:colFirst="0" w:colLast="0"/>
      <w:bookmarkEnd w:id="11"/>
      <w:r>
        <w:rPr>
          <w:b/>
          <w:sz w:val="36"/>
          <w:szCs w:val="36"/>
        </w:rPr>
        <w:t>Indexing and Slicing</w:t>
      </w:r>
    </w:p>
    <w:p w14:paraId="000000CC" w14:textId="77777777" w:rsidR="0084715F" w:rsidRDefault="00000000">
      <w:pPr>
        <w:spacing w:before="240" w:after="240"/>
      </w:pPr>
      <w:r>
        <w:t>As we have already seen, strings are a very commonly used data-type. They are of course very different to the other primitive types such as integers and floats, and have their own set of useful operations.</w:t>
      </w:r>
    </w:p>
    <w:p w14:paraId="000000CD" w14:textId="77777777" w:rsidR="0084715F" w:rsidRDefault="00000000">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proofErr w:type="gramStart"/>
      <w:r>
        <w:rPr>
          <w:rFonts w:ascii="Courier New" w:eastAsia="Courier New" w:hAnsi="Courier New" w:cs="Courier New"/>
        </w:rPr>
        <w:t>[ ]</w:t>
      </w:r>
      <w:proofErr w:type="gramEnd"/>
      <w:r>
        <w:t xml:space="preserve"> to string type values.</w:t>
      </w:r>
    </w:p>
    <w:p w14:paraId="000000CE" w14:textId="77777777" w:rsidR="0084715F" w:rsidRDefault="00000000">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84715F" w:rsidRDefault="0084715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6A08BB3A" w:rsidR="0084715F" w:rsidRDefault="0000399C">
      <w:pPr>
        <w:spacing w:before="240" w:after="240"/>
      </w:pPr>
      <w:r>
        <w:rPr>
          <w:b/>
          <w:noProof/>
        </w:rPr>
        <w:drawing>
          <wp:inline distT="0" distB="0" distL="0" distR="0" wp14:anchorId="6C0380A7" wp14:editId="13634C48">
            <wp:extent cx="5733415" cy="306197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rsidR="00000000">
        <w:rPr>
          <w:b/>
        </w:rPr>
        <w:t>TASK</w:t>
      </w:r>
      <w:r w:rsidR="00000000">
        <w:t>: Rewrite the above example, so that the third letter of the ‘</w:t>
      </w:r>
      <w:r w:rsidR="00000000">
        <w:rPr>
          <w:rFonts w:ascii="Courier New" w:eastAsia="Courier New" w:hAnsi="Courier New" w:cs="Courier New"/>
        </w:rPr>
        <w:t>surname</w:t>
      </w:r>
      <w:r w:rsidR="00000000">
        <w:t>’ is accessed rather than the first, then print this letter to the screen.</w:t>
      </w:r>
    </w:p>
    <w:p w14:paraId="000000D3" w14:textId="1CFAAEC6" w:rsidR="0084715F" w:rsidRDefault="00000000">
      <w:pPr>
        <w:spacing w:before="240" w:after="240"/>
        <w:rPr>
          <w:rFonts w:ascii="Courier New" w:eastAsia="Courier New" w:hAnsi="Courier New" w:cs="Courier New"/>
        </w:rPr>
      </w:pPr>
      <w:r>
        <w:t xml:space="preserve">If the given index value is out of range </w:t>
      </w:r>
      <w:proofErr w:type="gramStart"/>
      <w:r>
        <w:t>i.e.</w:t>
      </w:r>
      <w:proofErr w:type="gramEnd"/>
      <w:r>
        <w:t xml:space="preserve"> larger than the length of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r w:rsidR="00B07F90">
        <w:rPr>
          <w:rFonts w:ascii="Courier New" w:eastAsia="Courier New" w:hAnsi="Courier New" w:cs="Courier New"/>
          <w:noProof/>
        </w:rPr>
        <w:drawing>
          <wp:inline distT="0" distB="0" distL="0" distR="0" wp14:anchorId="580FA3F1" wp14:editId="7110360F">
            <wp:extent cx="5733415" cy="306197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p>
    <w:p w14:paraId="000000D4" w14:textId="77777777" w:rsidR="0084715F" w:rsidRDefault="00000000">
      <w:pPr>
        <w:spacing w:before="240" w:after="240"/>
      </w:pPr>
      <w:r>
        <w:rPr>
          <w:b/>
        </w:rPr>
        <w:t>TASK</w:t>
      </w:r>
      <w:r>
        <w:t>: Rewrite the above example, so that the tenth letter of the ‘</w:t>
      </w:r>
      <w:r>
        <w:rPr>
          <w:rFonts w:ascii="Courier New" w:eastAsia="Courier New" w:hAnsi="Courier New" w:cs="Courier New"/>
        </w:rPr>
        <w:t>surname</w:t>
      </w:r>
      <w:r>
        <w:t>’ is accessed, and note the result.</w:t>
      </w:r>
    </w:p>
    <w:p w14:paraId="000000D5" w14:textId="08A7AD69" w:rsidR="0084715F" w:rsidRDefault="00000000">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w:t>
      </w:r>
      <w:r>
        <w:lastRenderedPageBreak/>
        <w:t xml:space="preserve">side. For example, to access the last character of a string, an index of </w:t>
      </w:r>
      <w:r>
        <w:rPr>
          <w:rFonts w:ascii="Courier New" w:eastAsia="Courier New" w:hAnsi="Courier New" w:cs="Courier New"/>
        </w:rPr>
        <w:t>-1</w:t>
      </w:r>
      <w:r>
        <w:t xml:space="preserve"> can be used as follows -</w:t>
      </w:r>
      <w:r w:rsidR="00B07F90">
        <w:rPr>
          <w:noProof/>
        </w:rPr>
        <w:drawing>
          <wp:inline distT="0" distB="0" distL="0" distR="0" wp14:anchorId="23B43C8F" wp14:editId="6FF41F18">
            <wp:extent cx="5733415" cy="306197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p>
    <w:p w14:paraId="000000D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D8" w14:textId="77777777" w:rsidR="0084715F" w:rsidRDefault="00000000">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000000D9" w14:textId="77777777" w:rsidR="0084715F" w:rsidRDefault="00000000">
      <w:pPr>
        <w:spacing w:before="240" w:after="240"/>
      </w:pPr>
      <w:r>
        <w:t xml:space="preserve">As with positive indices, attempting to use a negative index that is out of range will result in an error, </w:t>
      </w:r>
      <w:proofErr w:type="gramStart"/>
      <w:r>
        <w:t>e.g.</w:t>
      </w:r>
      <w:proofErr w:type="gramEnd"/>
      <w:r>
        <w:t xml:space="preserve"> the following would cause an error -</w:t>
      </w:r>
    </w:p>
    <w:p w14:paraId="000000D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000000DC" w14:textId="10055826" w:rsidR="0084715F" w:rsidRDefault="00647CFD">
      <w:pPr>
        <w:spacing w:before="240" w:after="240"/>
        <w:rPr>
          <w:b/>
          <w:sz w:val="28"/>
          <w:szCs w:val="28"/>
        </w:rPr>
      </w:pPr>
      <w:r>
        <w:rPr>
          <w:b/>
          <w:noProof/>
          <w:sz w:val="28"/>
          <w:szCs w:val="28"/>
        </w:rPr>
        <w:lastRenderedPageBreak/>
        <w:drawing>
          <wp:inline distT="0" distB="0" distL="0" distR="0" wp14:anchorId="38135B09" wp14:editId="78D23168">
            <wp:extent cx="5733415" cy="30619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rsidR="00000000">
        <w:rPr>
          <w:b/>
          <w:sz w:val="28"/>
          <w:szCs w:val="28"/>
        </w:rPr>
        <w:t>Slicing</w:t>
      </w:r>
    </w:p>
    <w:p w14:paraId="000000DD" w14:textId="77777777" w:rsidR="0084715F" w:rsidRDefault="00000000">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84715F" w:rsidRDefault="00000000">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36CB0DA5" w:rsidR="0084715F" w:rsidRDefault="00B07F90">
      <w:pPr>
        <w:spacing w:before="240" w:after="240"/>
      </w:pPr>
      <w:r>
        <w:rPr>
          <w:noProof/>
        </w:rPr>
        <w:drawing>
          <wp:inline distT="0" distB="0" distL="0" distR="0" wp14:anchorId="26D74943" wp14:editId="6538D224">
            <wp:extent cx="5732967" cy="306197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967" cy="3061970"/>
                    </a:xfrm>
                    <a:prstGeom prst="rect">
                      <a:avLst/>
                    </a:prstGeom>
                  </pic:spPr>
                </pic:pic>
              </a:graphicData>
            </a:graphic>
          </wp:inline>
        </w:drawing>
      </w:r>
      <w:r w:rsidR="00000000">
        <w:t>Notice how the start indexed value is included, and the end indexed value is excluded.</w:t>
      </w:r>
    </w:p>
    <w:p w14:paraId="000000E2" w14:textId="77777777" w:rsidR="0084715F" w:rsidRDefault="00000000">
      <w:pPr>
        <w:spacing w:before="240" w:after="240"/>
      </w:pPr>
      <w:r>
        <w:rPr>
          <w:b/>
        </w:rPr>
        <w:lastRenderedPageBreak/>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000000E3" w14:textId="77777777" w:rsidR="0084715F" w:rsidRDefault="00000000">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surname[</w:t>
      </w:r>
      <w:proofErr w:type="gramEnd"/>
      <w:r>
        <w:rPr>
          <w:rFonts w:ascii="Courier New" w:eastAsia="Courier New" w:hAnsi="Courier New" w:cs="Courier New"/>
        </w:rPr>
        <w:t>:]</w:t>
      </w:r>
    </w:p>
    <w:p w14:paraId="000000E5" w14:textId="77777777" w:rsidR="0084715F" w:rsidRDefault="00000000">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363E374E" w:rsidR="0084715F" w:rsidRDefault="00000000">
      <w:pPr>
        <w:spacing w:before="240" w:after="240"/>
      </w:pPr>
      <w:r>
        <w:t xml:space="preserve">This works since the end-index is not provided, and therefore defaults to the length of the </w:t>
      </w:r>
      <w:r w:rsidR="00647CFD">
        <w:rPr>
          <w:noProof/>
        </w:rPr>
        <w:drawing>
          <wp:inline distT="0" distB="0" distL="0" distR="0" wp14:anchorId="0BDC8B9F" wp14:editId="371A7D2C">
            <wp:extent cx="5733415" cy="3061970"/>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t xml:space="preserve">string. </w:t>
      </w:r>
    </w:p>
    <w:p w14:paraId="000000E8" w14:textId="77777777" w:rsidR="0084715F" w:rsidRDefault="00000000">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000000E9" w14:textId="77777777" w:rsidR="0084715F" w:rsidRDefault="00000000">
      <w:pPr>
        <w:spacing w:before="240" w:after="240"/>
        <w:rPr>
          <w:rFonts w:ascii="Courier New" w:eastAsia="Courier New" w:hAnsi="Courier New" w:cs="Courier New"/>
        </w:rPr>
      </w:pPr>
      <w:r>
        <w:t xml:space="preserve">As with regular indexing it is possible to use negative indices when </w:t>
      </w:r>
      <w:r>
        <w:rPr>
          <w:i/>
        </w:rPr>
        <w:t>slicing</w:t>
      </w:r>
      <w:r>
        <w:t>. These work in the same way as with regular indexing, and identify a position relative to the right side of the string rather than the left. For example, to access the last three characters of a string then following code could be used -</w:t>
      </w:r>
    </w:p>
    <w:p w14:paraId="000000E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84715F" w:rsidRDefault="00000000">
      <w:pPr>
        <w:spacing w:before="240" w:after="240"/>
        <w:rPr>
          <w:rFonts w:ascii="Courier New" w:eastAsia="Courier New" w:hAnsi="Courier New" w:cs="Courier New"/>
        </w:rPr>
      </w:pPr>
      <w:r>
        <w:t>Or to access all characters except the last three then following code could be used -</w:t>
      </w:r>
    </w:p>
    <w:p w14:paraId="000000EC"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bookmarkStart w:id="12" w:name="_Hlk117450632"/>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bookmarkEnd w:id="12"/>
    <w:p w14:paraId="000000ED" w14:textId="1054C098" w:rsidR="0084715F" w:rsidRDefault="00B07F90">
      <w:pPr>
        <w:spacing w:before="240" w:after="240"/>
      </w:pPr>
      <w:r>
        <w:rPr>
          <w:noProof/>
        </w:rPr>
        <w:lastRenderedPageBreak/>
        <w:drawing>
          <wp:inline distT="0" distB="0" distL="0" distR="0" wp14:anchorId="1E6D524D" wp14:editId="46B16211">
            <wp:extent cx="5732967" cy="306197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967" cy="3061970"/>
                    </a:xfrm>
                    <a:prstGeom prst="rect">
                      <a:avLst/>
                    </a:prstGeom>
                  </pic:spPr>
                </pic:pic>
              </a:graphicData>
            </a:graphic>
          </wp:inline>
        </w:drawing>
      </w:r>
      <w:r w:rsidR="00000000">
        <w:t xml:space="preserve">One final point about slicing, is that </w:t>
      </w:r>
      <w:proofErr w:type="gramStart"/>
      <w:r w:rsidR="00000000">
        <w:t>out of range</w:t>
      </w:r>
      <w:proofErr w:type="gramEnd"/>
      <w:r w:rsidR="00000000">
        <w:t xml:space="preserve"> start or end index values do not cause errors to be reported. </w:t>
      </w:r>
      <w:proofErr w:type="gramStart"/>
      <w:r w:rsidR="00000000">
        <w:t>Instead</w:t>
      </w:r>
      <w:proofErr w:type="gramEnd"/>
      <w:r w:rsidR="00000000">
        <w:t xml:space="preserve"> anything outside the boundary of the string is simply ignored. For example, the following would NOT cause an error although the length of the string has been exceeded -</w:t>
      </w:r>
    </w:p>
    <w:p w14:paraId="000000E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84715F" w:rsidRDefault="00000000">
      <w:pPr>
        <w:spacing w:before="240" w:after="240"/>
        <w:rPr>
          <w:b/>
          <w:sz w:val="36"/>
          <w:szCs w:val="36"/>
        </w:rPr>
      </w:pPr>
      <w:r>
        <w:rPr>
          <w:b/>
        </w:rPr>
        <w:t>________________________________________________________________________</w:t>
      </w:r>
    </w:p>
    <w:p w14:paraId="000000F0" w14:textId="77777777" w:rsidR="0084715F" w:rsidRDefault="00000000">
      <w:pPr>
        <w:pStyle w:val="Heading2"/>
        <w:keepNext w:val="0"/>
        <w:keepLines w:val="0"/>
        <w:spacing w:after="80"/>
        <w:rPr>
          <w:b/>
          <w:sz w:val="36"/>
          <w:szCs w:val="36"/>
        </w:rPr>
      </w:pPr>
      <w:bookmarkStart w:id="13" w:name="_q4642nkq94i9" w:colFirst="0" w:colLast="0"/>
      <w:bookmarkEnd w:id="13"/>
      <w:r>
        <w:rPr>
          <w:b/>
          <w:sz w:val="36"/>
          <w:szCs w:val="36"/>
        </w:rPr>
        <w:t>Introducing Lists</w:t>
      </w:r>
    </w:p>
    <w:p w14:paraId="000000F1" w14:textId="77777777" w:rsidR="0084715F" w:rsidRDefault="00000000">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data-type, rather than just characters. The values within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84715F" w:rsidRDefault="00000000">
      <w:pPr>
        <w:spacing w:before="240" w:after="240"/>
      </w:pPr>
      <w:r>
        <w:t>A list is written as a comma separated list of values, appearing between square brackets, for example -</w:t>
      </w:r>
    </w:p>
    <w:p w14:paraId="000000F3"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84715F" w:rsidRDefault="00000000">
      <w:pPr>
        <w:spacing w:before="240" w:after="240"/>
      </w:pPr>
      <w:r>
        <w:t xml:space="preserve">In this case all the values happen to be a string data-type, </w:t>
      </w:r>
      <w:proofErr w:type="gramStart"/>
      <w:r>
        <w:t>i.e.</w:t>
      </w:r>
      <w:proofErr w:type="gramEnd"/>
      <w:r>
        <w:t xml:space="preserv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84715F" w:rsidRDefault="00000000">
      <w:pPr>
        <w:spacing w:before="240" w:after="240"/>
      </w:pPr>
      <w:r>
        <w:t>As another example, consider a list containing integer type values -</w:t>
      </w:r>
    </w:p>
    <w:p w14:paraId="000000F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primes = [2, 3, 5, 7, 13, 17, 19, 23, 29, 31, 37, 41, 43, 47]</w:t>
      </w:r>
    </w:p>
    <w:p w14:paraId="000000F7" w14:textId="77777777" w:rsidR="0084715F" w:rsidRDefault="00000000">
      <w:pPr>
        <w:spacing w:before="240" w:after="240"/>
      </w:pPr>
      <w:r>
        <w:t xml:space="preserve">It is also possible to have a mixture of multiple data-types within the same list, although in practice this is rarely done since there is another compound type (called </w:t>
      </w:r>
      <w:r>
        <w:rPr>
          <w:i/>
        </w:rPr>
        <w:t>tuples</w:t>
      </w:r>
      <w:r>
        <w:t xml:space="preserve">) designed </w:t>
      </w:r>
      <w:proofErr w:type="gramStart"/>
      <w:r>
        <w:t>to  support</w:t>
      </w:r>
      <w:proofErr w:type="gramEnd"/>
      <w:r>
        <w:t xml:space="preserve"> mixed types.</w:t>
      </w:r>
    </w:p>
    <w:p w14:paraId="000000F8" w14:textId="4147E5A1" w:rsidR="0084715F" w:rsidRDefault="00000000">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r w:rsidR="00647CFD">
        <w:rPr>
          <w:noProof/>
        </w:rPr>
        <w:drawing>
          <wp:inline distT="0" distB="0" distL="0" distR="0" wp14:anchorId="7E41367D" wp14:editId="2A5B3E26">
            <wp:extent cx="5733415" cy="306197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p>
    <w:p w14:paraId="000000F9" w14:textId="77777777" w:rsidR="0084715F" w:rsidRDefault="00000000">
      <w:pPr>
        <w:spacing w:before="240" w:after="240"/>
        <w:rPr>
          <w:b/>
          <w:sz w:val="28"/>
          <w:szCs w:val="28"/>
        </w:rPr>
      </w:pPr>
      <w:r>
        <w:rPr>
          <w:b/>
          <w:sz w:val="28"/>
          <w:szCs w:val="28"/>
        </w:rPr>
        <w:t>Mutable and Immutable types</w:t>
      </w:r>
    </w:p>
    <w:p w14:paraId="000000FA" w14:textId="77777777" w:rsidR="0084715F" w:rsidRDefault="00000000">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84715F" w:rsidRDefault="00000000">
      <w:pPr>
        <w:spacing w:before="240" w:after="240"/>
      </w:pPr>
      <w:r>
        <w:t xml:space="preserve">A </w:t>
      </w:r>
      <w:r>
        <w:rPr>
          <w:i/>
        </w:rPr>
        <w:t>mutable</w:t>
      </w:r>
      <w:r>
        <w:t xml:space="preserve"> value can be changed after it has been created. </w:t>
      </w:r>
      <w:proofErr w:type="gramStart"/>
      <w:r>
        <w:t>So</w:t>
      </w:r>
      <w:proofErr w:type="gramEnd"/>
      <w:r>
        <w:t xml:space="preserve"> in the case of a list, values can be inserted, existing values can be replaced, and old values can be removed. In contrast to this an </w:t>
      </w:r>
      <w:r>
        <w:rPr>
          <w:i/>
        </w:rPr>
        <w:t>immutable</w:t>
      </w:r>
      <w:r>
        <w:t xml:space="preserve"> value can never be changed once it has been created. </w:t>
      </w:r>
      <w:proofErr w:type="gramStart"/>
      <w:r>
        <w:t>So</w:t>
      </w:r>
      <w:proofErr w:type="gramEnd"/>
      <w:r>
        <w:t xml:space="preserve"> in the case of a string, characters can never be inserted, replaced or removed following initialisation.</w:t>
      </w:r>
    </w:p>
    <w:p w14:paraId="000000FC" w14:textId="77777777" w:rsidR="0084715F" w:rsidRDefault="00000000">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84715F" w:rsidRDefault="00000000">
      <w:pPr>
        <w:spacing w:before="240" w:after="240"/>
      </w:pPr>
      <w:r>
        <w:t xml:space="preserve">Since lists are </w:t>
      </w:r>
      <w:proofErr w:type="gramStart"/>
      <w:r>
        <w:rPr>
          <w:i/>
        </w:rPr>
        <w:t>mutable</w:t>
      </w:r>
      <w:proofErr w:type="gramEnd"/>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84715F" w:rsidRDefault="00000000">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84715F" w:rsidRDefault="00000000">
      <w:pPr>
        <w:spacing w:before="240" w:after="240"/>
      </w:pPr>
      <w:r>
        <w:lastRenderedPageBreak/>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84715F" w:rsidRDefault="00000000">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84715F" w:rsidRDefault="00000000">
      <w:pPr>
        <w:spacing w:before="240" w:after="240"/>
      </w:pPr>
      <w:r>
        <w:t>This works by replacing a slice (of zero length) with three new values.</w:t>
      </w:r>
    </w:p>
    <w:p w14:paraId="00000104" w14:textId="77777777" w:rsidR="0084715F" w:rsidRDefault="00000000">
      <w:pPr>
        <w:spacing w:before="240" w:after="240"/>
      </w:pPr>
      <w:r>
        <w:rPr>
          <w:b/>
        </w:rPr>
        <w:t>TASK</w:t>
      </w:r>
      <w:r>
        <w:t xml:space="preserve">: Write code that uses </w:t>
      </w:r>
      <w:r>
        <w:rPr>
          <w:i/>
        </w:rPr>
        <w:t>slicing</w:t>
      </w:r>
      <w:r>
        <w:t xml:space="preserve"> to insert two new names just before the final name within </w:t>
      </w:r>
      <w:proofErr w:type="gramStart"/>
      <w:r>
        <w:t>the  ‘</w:t>
      </w:r>
      <w:proofErr w:type="gramEnd"/>
      <w:r>
        <w:rPr>
          <w:rFonts w:ascii="Courier New" w:eastAsia="Courier New" w:hAnsi="Courier New" w:cs="Courier New"/>
        </w:rPr>
        <w:t>names</w:t>
      </w:r>
      <w:r>
        <w:t>’ list.</w:t>
      </w:r>
    </w:p>
    <w:p w14:paraId="00000105" w14:textId="77777777" w:rsidR="0084715F" w:rsidRDefault="00000000">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names.append</w:t>
      </w:r>
      <w:proofErr w:type="spellEnd"/>
      <w:proofErr w:type="gramEnd"/>
      <w:r>
        <w:rPr>
          <w:rFonts w:ascii="Courier New" w:eastAsia="Courier New" w:hAnsi="Courier New" w:cs="Courier New"/>
        </w:rPr>
        <w:t>("Brian")</w:t>
      </w:r>
    </w:p>
    <w:p w14:paraId="00000107" w14:textId="77777777" w:rsidR="0084715F" w:rsidRDefault="00000000">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84715F" w:rsidRDefault="00000000">
      <w:pPr>
        <w:spacing w:before="240" w:after="240"/>
      </w:pPr>
      <w:r>
        <w:rPr>
          <w:i/>
        </w:rPr>
        <w:t xml:space="preserve">Note: </w:t>
      </w:r>
      <w:r>
        <w:t xml:space="preserve">This type of concatenation does NOT mutate the existing list but simply creates a </w:t>
      </w:r>
      <w:proofErr w:type="gramStart"/>
      <w:r>
        <w:t>brand new</w:t>
      </w:r>
      <w:proofErr w:type="gramEnd"/>
      <w:r>
        <w:t xml:space="preserve"> list. It is therefore less efficient to add values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84715F" w:rsidRDefault="00000000">
      <w:pPr>
        <w:spacing w:before="240" w:after="240"/>
      </w:pPr>
      <w:r>
        <w:t>Notice how both of the previous examples created a list of a single element, rather than attempting to concatenate a single string type value. Try concatenating a string directly to a list and see what happens.</w:t>
      </w:r>
    </w:p>
    <w:p w14:paraId="0000010C" w14:textId="682D8FBE" w:rsidR="0084715F" w:rsidRDefault="00647CFD">
      <w:pPr>
        <w:spacing w:before="240" w:after="240"/>
      </w:pPr>
      <w:r>
        <w:rPr>
          <w:noProof/>
        </w:rPr>
        <w:lastRenderedPageBreak/>
        <w:drawing>
          <wp:inline distT="0" distB="0" distL="0" distR="0" wp14:anchorId="36F06449" wp14:editId="0BCED2F0">
            <wp:extent cx="5733415" cy="306197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061970"/>
                    </a:xfrm>
                    <a:prstGeom prst="rect">
                      <a:avLst/>
                    </a:prstGeom>
                  </pic:spPr>
                </pic:pic>
              </a:graphicData>
            </a:graphic>
          </wp:inline>
        </w:drawing>
      </w:r>
      <w:r w:rsidR="00000000">
        <w:t xml:space="preserve">Lists also support the </w:t>
      </w:r>
      <w:r w:rsidR="00000000">
        <w:rPr>
          <w:rFonts w:ascii="Courier New" w:eastAsia="Courier New" w:hAnsi="Courier New" w:cs="Courier New"/>
        </w:rPr>
        <w:t>*</w:t>
      </w:r>
      <w:r w:rsidR="00000000">
        <w:t xml:space="preserve"> operator in the same way as strings. This allows the contents of a list to be duplicated a number of times, e.g.</w:t>
      </w:r>
    </w:p>
    <w:p w14:paraId="0000010D" w14:textId="77777777" w:rsidR="0084715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nums</w:t>
      </w:r>
      <w:proofErr w:type="spellEnd"/>
      <w:r>
        <w:rPr>
          <w:rFonts w:ascii="Courier New" w:eastAsia="Courier New" w:hAnsi="Courier New" w:cs="Courier New"/>
        </w:rPr>
        <w:t xml:space="preserve"> = [1,2,3] * 5</w:t>
      </w:r>
    </w:p>
    <w:p w14:paraId="0000010E" w14:textId="77777777" w:rsidR="0084715F" w:rsidRDefault="00000000">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0000010F" w14:textId="77777777" w:rsidR="0084715F" w:rsidRDefault="00000000">
      <w:pPr>
        <w:spacing w:before="240" w:after="240"/>
        <w:rPr>
          <w:b/>
          <w:sz w:val="36"/>
          <w:szCs w:val="36"/>
        </w:rPr>
      </w:pPr>
      <w:r>
        <w:rPr>
          <w:b/>
        </w:rPr>
        <w:t>________________________________________________________________________</w:t>
      </w:r>
    </w:p>
    <w:p w14:paraId="00000110" w14:textId="77777777" w:rsidR="0084715F" w:rsidRDefault="00000000">
      <w:pPr>
        <w:spacing w:before="240" w:after="240"/>
        <w:rPr>
          <w:b/>
          <w:sz w:val="36"/>
          <w:szCs w:val="36"/>
        </w:rPr>
      </w:pPr>
      <w:r>
        <w:rPr>
          <w:b/>
          <w:sz w:val="36"/>
          <w:szCs w:val="36"/>
        </w:rPr>
        <w:t>Key Terminology</w:t>
      </w:r>
    </w:p>
    <w:p w14:paraId="00000111" w14:textId="77777777" w:rsidR="0084715F"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14:textId="77777777" w:rsidR="0084715F"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84715F" w:rsidRDefault="00000000">
      <w:pPr>
        <w:numPr>
          <w:ilvl w:val="0"/>
          <w:numId w:val="2"/>
        </w:numPr>
      </w:pPr>
      <w:r>
        <w:t>Assignment</w:t>
      </w:r>
    </w:p>
    <w:p w14:paraId="00000114" w14:textId="77777777" w:rsidR="0084715F" w:rsidRDefault="00000000">
      <w:pPr>
        <w:numPr>
          <w:ilvl w:val="0"/>
          <w:numId w:val="2"/>
        </w:numPr>
      </w:pPr>
      <w:r>
        <w:t>Data-type</w:t>
      </w:r>
    </w:p>
    <w:p w14:paraId="00000115" w14:textId="77777777" w:rsidR="0084715F" w:rsidRDefault="00000000">
      <w:pPr>
        <w:numPr>
          <w:ilvl w:val="0"/>
          <w:numId w:val="2"/>
        </w:numPr>
      </w:pPr>
      <w:r>
        <w:t>Argument</w:t>
      </w:r>
    </w:p>
    <w:p w14:paraId="00000116" w14:textId="77777777" w:rsidR="0084715F" w:rsidRDefault="00000000">
      <w:pPr>
        <w:numPr>
          <w:ilvl w:val="0"/>
          <w:numId w:val="2"/>
        </w:numPr>
      </w:pPr>
      <w:r>
        <w:t>Indexing</w:t>
      </w:r>
    </w:p>
    <w:p w14:paraId="00000117" w14:textId="77777777" w:rsidR="0084715F" w:rsidRDefault="00000000">
      <w:pPr>
        <w:numPr>
          <w:ilvl w:val="0"/>
          <w:numId w:val="2"/>
        </w:numPr>
      </w:pPr>
      <w:r>
        <w:t>Slicing</w:t>
      </w:r>
    </w:p>
    <w:p w14:paraId="00000118" w14:textId="77777777" w:rsidR="0084715F" w:rsidRDefault="00000000">
      <w:pPr>
        <w:numPr>
          <w:ilvl w:val="0"/>
          <w:numId w:val="2"/>
        </w:numPr>
      </w:pPr>
      <w:r>
        <w:t>Mutable</w:t>
      </w:r>
    </w:p>
    <w:p w14:paraId="00000119" w14:textId="77777777" w:rsidR="0084715F" w:rsidRDefault="00000000">
      <w:pPr>
        <w:numPr>
          <w:ilvl w:val="0"/>
          <w:numId w:val="2"/>
        </w:numPr>
      </w:pPr>
      <w:r>
        <w:t>Immutable</w:t>
      </w:r>
    </w:p>
    <w:p w14:paraId="0000011A" w14:textId="77777777" w:rsidR="0084715F" w:rsidRDefault="00000000">
      <w:pPr>
        <w:spacing w:before="240" w:after="240"/>
        <w:rPr>
          <w:b/>
          <w:sz w:val="36"/>
          <w:szCs w:val="36"/>
        </w:rPr>
      </w:pPr>
      <w:r>
        <w:rPr>
          <w:b/>
        </w:rPr>
        <w:lastRenderedPageBreak/>
        <w:t>________________________________________________________________________</w:t>
      </w:r>
    </w:p>
    <w:p w14:paraId="0000011B" w14:textId="77777777" w:rsidR="0084715F" w:rsidRDefault="00000000">
      <w:pPr>
        <w:pStyle w:val="Heading2"/>
        <w:keepNext w:val="0"/>
        <w:keepLines w:val="0"/>
        <w:spacing w:after="80"/>
        <w:rPr>
          <w:b/>
          <w:sz w:val="36"/>
          <w:szCs w:val="36"/>
        </w:rPr>
      </w:pPr>
      <w:bookmarkStart w:id="14" w:name="_cqf1ws8tazg1" w:colFirst="0" w:colLast="0"/>
      <w:bookmarkEnd w:id="14"/>
      <w:r>
        <w:rPr>
          <w:b/>
          <w:sz w:val="36"/>
          <w:szCs w:val="36"/>
        </w:rPr>
        <w:t>Practical Exercises</w:t>
      </w:r>
    </w:p>
    <w:p w14:paraId="0000011C" w14:textId="77777777" w:rsidR="0084715F" w:rsidRDefault="00000000">
      <w:pPr>
        <w:spacing w:before="240" w:after="240"/>
      </w:pPr>
      <w:r>
        <w:t>You have now completed this tutorial. Now attempt to complete the associated exercises.</w:t>
      </w:r>
    </w:p>
    <w:p w14:paraId="0000011D" w14:textId="77777777" w:rsidR="0084715F" w:rsidRDefault="0084715F">
      <w:pPr>
        <w:spacing w:before="240" w:after="240"/>
      </w:pPr>
    </w:p>
    <w:p w14:paraId="0000011E" w14:textId="77777777" w:rsidR="0084715F" w:rsidRDefault="0084715F"/>
    <w:p w14:paraId="0000011F" w14:textId="77777777" w:rsidR="0084715F" w:rsidRDefault="0084715F"/>
    <w:p w14:paraId="00000120" w14:textId="77777777" w:rsidR="0084715F" w:rsidRDefault="0084715F"/>
    <w:p w14:paraId="00000121" w14:textId="77777777" w:rsidR="0084715F" w:rsidRDefault="0084715F"/>
    <w:p w14:paraId="00000122" w14:textId="77777777" w:rsidR="0084715F" w:rsidRDefault="0084715F"/>
    <w:sectPr w:rsidR="008471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92422"/>
    <w:multiLevelType w:val="multilevel"/>
    <w:tmpl w:val="F0520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F26BB1"/>
    <w:multiLevelType w:val="multilevel"/>
    <w:tmpl w:val="6380A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3239694">
    <w:abstractNumId w:val="0"/>
  </w:num>
  <w:num w:numId="2" w16cid:durableId="712004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15F"/>
    <w:rsid w:val="0000399C"/>
    <w:rsid w:val="00647CFD"/>
    <w:rsid w:val="0084715F"/>
    <w:rsid w:val="00A745C1"/>
    <w:rsid w:val="00AB0289"/>
    <w:rsid w:val="00B07F90"/>
    <w:rsid w:val="00D62864"/>
    <w:rsid w:val="00F53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ABD0BC-BF9A-4010-90EB-F0325EFF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3777</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shahi</dc:creator>
  <cp:lastModifiedBy>manoj shahi</cp:lastModifiedBy>
  <cp:revision>2</cp:revision>
  <dcterms:created xsi:type="dcterms:W3CDTF">2022-10-23T15:06:00Z</dcterms:created>
  <dcterms:modified xsi:type="dcterms:W3CDTF">2022-10-23T15:06:00Z</dcterms:modified>
</cp:coreProperties>
</file>