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5212"/>
      </w:tblGrid>
      <w:tr w:rsidR="00437102" w14:paraId="4EE3FA92" w14:textId="77777777" w:rsidTr="00744837">
        <w:tc>
          <w:tcPr>
            <w:tcW w:w="3005" w:type="dxa"/>
            <w:shd w:val="clear" w:color="auto" w:fill="DBDBDB" w:themeFill="accent3" w:themeFillTint="66"/>
          </w:tcPr>
          <w:p w14:paraId="2D26AD4C" w14:textId="2291D246" w:rsidR="00437102" w:rsidRPr="00744837" w:rsidRDefault="00437102">
            <w:pPr>
              <w:rPr>
                <w:color w:val="000000" w:themeColor="text1"/>
              </w:rPr>
            </w:pPr>
            <w:r w:rsidRPr="00744837">
              <w:rPr>
                <w:color w:val="000000" w:themeColor="text1"/>
              </w:rPr>
              <w:t>Stage</w:t>
            </w:r>
          </w:p>
        </w:tc>
        <w:tc>
          <w:tcPr>
            <w:tcW w:w="5212" w:type="dxa"/>
            <w:shd w:val="clear" w:color="auto" w:fill="DBDBDB" w:themeFill="accent3" w:themeFillTint="66"/>
          </w:tcPr>
          <w:p w14:paraId="3FD314CD" w14:textId="7F382C8B" w:rsidR="00437102" w:rsidRPr="00744837" w:rsidRDefault="00437102">
            <w:pPr>
              <w:rPr>
                <w:color w:val="000000" w:themeColor="text1"/>
              </w:rPr>
            </w:pPr>
            <w:r w:rsidRPr="00744837">
              <w:rPr>
                <w:color w:val="000000" w:themeColor="text1"/>
              </w:rPr>
              <w:t>One-Sentence Description</w:t>
            </w:r>
          </w:p>
        </w:tc>
      </w:tr>
      <w:tr w:rsidR="00437102" w14:paraId="23A42614" w14:textId="77777777" w:rsidTr="00437102">
        <w:tc>
          <w:tcPr>
            <w:tcW w:w="3005" w:type="dxa"/>
          </w:tcPr>
          <w:p w14:paraId="1B109F63" w14:textId="34C60111" w:rsidR="00437102" w:rsidRDefault="00437102">
            <w:r>
              <w:t>Ideation</w:t>
            </w:r>
          </w:p>
        </w:tc>
        <w:tc>
          <w:tcPr>
            <w:tcW w:w="5212" w:type="dxa"/>
          </w:tcPr>
          <w:p w14:paraId="67BF6577" w14:textId="0A4CD18B" w:rsidR="00437102" w:rsidRDefault="00437102">
            <w:r w:rsidRPr="00437102">
              <w:t>Define the business objectives, key performance indicators (KPIs), and constraints for generating automated customer support email responses.</w:t>
            </w:r>
          </w:p>
        </w:tc>
      </w:tr>
      <w:tr w:rsidR="00437102" w14:paraId="1367E2BE" w14:textId="77777777" w:rsidTr="00437102">
        <w:tc>
          <w:tcPr>
            <w:tcW w:w="3005" w:type="dxa"/>
          </w:tcPr>
          <w:p w14:paraId="6B55A587" w14:textId="6B5AD2E8" w:rsidR="00437102" w:rsidRDefault="00437102">
            <w:r>
              <w:t>Intake</w:t>
            </w:r>
          </w:p>
        </w:tc>
        <w:tc>
          <w:tcPr>
            <w:tcW w:w="5212" w:type="dxa"/>
          </w:tcPr>
          <w:p w14:paraId="4FBC2B32" w14:textId="1B6FEC87" w:rsidR="00437102" w:rsidRDefault="00437102">
            <w:r w:rsidRPr="00437102">
              <w:t>Gather historical customer service email threads, knowledge base articles, and official product FAQs to build the grounding dataset.</w:t>
            </w:r>
          </w:p>
        </w:tc>
      </w:tr>
      <w:tr w:rsidR="00437102" w14:paraId="365DC95C" w14:textId="77777777" w:rsidTr="00437102">
        <w:tc>
          <w:tcPr>
            <w:tcW w:w="3005" w:type="dxa"/>
          </w:tcPr>
          <w:p w14:paraId="137257E3" w14:textId="628F62A9" w:rsidR="00437102" w:rsidRDefault="00437102">
            <w:r>
              <w:t>Risk Tiering</w:t>
            </w:r>
          </w:p>
        </w:tc>
        <w:tc>
          <w:tcPr>
            <w:tcW w:w="5212" w:type="dxa"/>
          </w:tcPr>
          <w:p w14:paraId="24A25BAC" w14:textId="307C96A9" w:rsidR="00437102" w:rsidRDefault="00437102">
            <w:r w:rsidRPr="00437102">
              <w:t>Evaluate and select a commercially viable foundational Large Language Model (LLM) based on context length windows, API latency, and pricing.</w:t>
            </w:r>
          </w:p>
        </w:tc>
      </w:tr>
      <w:tr w:rsidR="00437102" w14:paraId="005A98B9" w14:textId="77777777" w:rsidTr="00437102">
        <w:tc>
          <w:tcPr>
            <w:tcW w:w="3005" w:type="dxa"/>
          </w:tcPr>
          <w:p w14:paraId="4702A1EE" w14:textId="3FC72C5C" w:rsidR="00437102" w:rsidRDefault="00437102">
            <w:r>
              <w:t>Design</w:t>
            </w:r>
          </w:p>
        </w:tc>
        <w:tc>
          <w:tcPr>
            <w:tcW w:w="5212" w:type="dxa"/>
          </w:tcPr>
          <w:p w14:paraId="4B0AFEFA" w14:textId="58ACF06B" w:rsidR="00437102" w:rsidRDefault="00437102">
            <w:r w:rsidRPr="00437102">
              <w:t>Design detailed system instructions and build a Retrieval-Augmented Generation (RAG) pipeline to pull correct reference documentation</w:t>
            </w:r>
          </w:p>
        </w:tc>
      </w:tr>
      <w:tr w:rsidR="00437102" w14:paraId="1B32FB8E" w14:textId="77777777" w:rsidTr="00437102">
        <w:tc>
          <w:tcPr>
            <w:tcW w:w="3005" w:type="dxa"/>
          </w:tcPr>
          <w:p w14:paraId="2EA1B3F8" w14:textId="0818CD4A" w:rsidR="00437102" w:rsidRDefault="00437102">
            <w:r>
              <w:t>Build</w:t>
            </w:r>
          </w:p>
        </w:tc>
        <w:tc>
          <w:tcPr>
            <w:tcW w:w="5212" w:type="dxa"/>
          </w:tcPr>
          <w:p w14:paraId="0C8204DE" w14:textId="647C7B00" w:rsidR="00437102" w:rsidRDefault="00437102">
            <w:r w:rsidRPr="00437102">
              <w:t>Apply supervised fine-tuning (SFT) using specialized corporate datasets to ensure the outputs match our official brand voice and etiquette rules.</w:t>
            </w:r>
          </w:p>
        </w:tc>
      </w:tr>
      <w:tr w:rsidR="00437102" w14:paraId="4FC13A0D" w14:textId="77777777" w:rsidTr="00437102">
        <w:tc>
          <w:tcPr>
            <w:tcW w:w="3005" w:type="dxa"/>
          </w:tcPr>
          <w:p w14:paraId="0AB4AB1D" w14:textId="788281C1" w:rsidR="00437102" w:rsidRDefault="00437102">
            <w:r>
              <w:t>Validate</w:t>
            </w:r>
          </w:p>
        </w:tc>
        <w:tc>
          <w:tcPr>
            <w:tcW w:w="5212" w:type="dxa"/>
          </w:tcPr>
          <w:p w14:paraId="50153AE5" w14:textId="7CF9339B" w:rsidR="00437102" w:rsidRDefault="00437102">
            <w:r w:rsidRPr="00437102">
              <w:t>Assess generated draft quality using automated "LLM-as-a-judge" metrics alongside a blind qualitative review by human support leads.</w:t>
            </w:r>
          </w:p>
        </w:tc>
      </w:tr>
      <w:tr w:rsidR="00437102" w14:paraId="0F6A686A" w14:textId="77777777" w:rsidTr="00437102">
        <w:tc>
          <w:tcPr>
            <w:tcW w:w="3005" w:type="dxa"/>
          </w:tcPr>
          <w:p w14:paraId="184B2F47" w14:textId="674696B2" w:rsidR="00437102" w:rsidRDefault="00437102">
            <w:r>
              <w:t>Deploy</w:t>
            </w:r>
          </w:p>
        </w:tc>
        <w:tc>
          <w:tcPr>
            <w:tcW w:w="5212" w:type="dxa"/>
          </w:tcPr>
          <w:p w14:paraId="17616B9F" w14:textId="6121B7F7" w:rsidR="00437102" w:rsidRPr="00437102" w:rsidRDefault="00437102">
            <w:r w:rsidRPr="00437102">
              <w:t>Deploy the model to production with active content moderation filters to block Personally Identifiable Information (PII) leaks and toxic phrasing.</w:t>
            </w:r>
          </w:p>
        </w:tc>
      </w:tr>
      <w:tr w:rsidR="00437102" w14:paraId="64D646EA" w14:textId="77777777" w:rsidTr="00437102">
        <w:tc>
          <w:tcPr>
            <w:tcW w:w="3005" w:type="dxa"/>
          </w:tcPr>
          <w:p w14:paraId="2BE38197" w14:textId="5D4E72E9" w:rsidR="00437102" w:rsidRDefault="00437102">
            <w:r>
              <w:t>Monitor</w:t>
            </w:r>
          </w:p>
        </w:tc>
        <w:tc>
          <w:tcPr>
            <w:tcW w:w="5212" w:type="dxa"/>
          </w:tcPr>
          <w:p w14:paraId="51EF4FD4" w14:textId="61CF72F3" w:rsidR="00437102" w:rsidRPr="00437102" w:rsidRDefault="00437102">
            <w:r w:rsidRPr="00437102">
              <w:t>Track agent thumbs-up/thumbs-down acceptance rates, response latencies, and user hallucination reports to guide future version iterations.</w:t>
            </w:r>
          </w:p>
        </w:tc>
      </w:tr>
      <w:tr w:rsidR="00437102" w14:paraId="4FDAC2F1" w14:textId="77777777" w:rsidTr="00744837">
        <w:trPr>
          <w:trHeight w:val="1263"/>
        </w:trPr>
        <w:tc>
          <w:tcPr>
            <w:tcW w:w="3005" w:type="dxa"/>
          </w:tcPr>
          <w:p w14:paraId="4C4854F5" w14:textId="26E1AEE0" w:rsidR="00437102" w:rsidRDefault="00437102">
            <w:r>
              <w:t>Retire</w:t>
            </w:r>
          </w:p>
        </w:tc>
        <w:tc>
          <w:tcPr>
            <w:tcW w:w="5212" w:type="dxa"/>
          </w:tcPr>
          <w:p w14:paraId="0DF01ED0" w14:textId="2515291D" w:rsidR="00437102" w:rsidRPr="00437102" w:rsidRDefault="00437102">
            <w:r w:rsidRPr="00437102">
              <w:t>Gracefully deprecate the legacy model pipeline, archiving user log data and transitioning end-users to the newly approved successor system.</w:t>
            </w:r>
          </w:p>
        </w:tc>
      </w:tr>
    </w:tbl>
    <w:p w14:paraId="29760D40" w14:textId="77777777" w:rsidR="00DD6AE5" w:rsidRDefault="00DD6AE5"/>
    <w:sectPr w:rsidR="00DD6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02"/>
    <w:rsid w:val="000D3802"/>
    <w:rsid w:val="002767F6"/>
    <w:rsid w:val="00437102"/>
    <w:rsid w:val="00744837"/>
    <w:rsid w:val="00C53D4D"/>
    <w:rsid w:val="00CE0841"/>
    <w:rsid w:val="00D00544"/>
    <w:rsid w:val="00DD6AE5"/>
    <w:rsid w:val="00E1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44CA"/>
  <w15:chartTrackingRefBased/>
  <w15:docId w15:val="{888604F2-30E7-4864-B5EF-0313907A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1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7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Ali</dc:creator>
  <cp:keywords/>
  <dc:description/>
  <cp:lastModifiedBy>Shahid Ali</cp:lastModifiedBy>
  <cp:revision>2</cp:revision>
  <dcterms:created xsi:type="dcterms:W3CDTF">2026-09-02T05:50:00Z</dcterms:created>
  <dcterms:modified xsi:type="dcterms:W3CDTF">2026-09-02T05:50:00Z</dcterms:modified>
</cp:coreProperties>
</file>