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Linear Equation Solver – Complete Project Architecture Blueprint</w:t>
      </w:r>
    </w:p>
    <w:p>
      <w:pPr>
        <w:pStyle w:val="Heading1"/>
      </w:pPr>
      <w:r>
        <w:t>1. Project Vision</w:t>
      </w:r>
    </w:p>
    <w:p>
      <w:r>
        <w:rPr>
          <w:sz w:val="22"/>
        </w:rPr>
        <w:t xml:space="preserve">The Linear Equation Solver project is designed to create an educational symbolic mathematics engine capable </w:t>
        <w:br/>
        <w:t xml:space="preserve">of solving systems of two linear equations in two variables while producing detailed step‑by‑step solutions </w:t>
        <w:br/>
        <w:t>in textbook format.</w:t>
      </w:r>
    </w:p>
    <w:p>
      <w:r>
        <w:rPr>
          <w:sz w:val="22"/>
        </w:rPr>
        <w:t xml:space="preserve">Unlike conventional numerical solvers, the system emphasizes symbolic accuracy and algebraic transparency. </w:t>
        <w:br/>
        <w:t xml:space="preserve">All operations preserve exact mathematical values including integers, fractions, surds, and fraction‑surd </w:t>
        <w:br/>
        <w:t xml:space="preserve">expressions. The solver is intended primarily for educational content generation, teaching material creation, </w:t>
        <w:br/>
        <w:t>and mathematical documentation.</w:t>
      </w:r>
    </w:p>
    <w:p>
      <w:r>
        <w:rPr>
          <w:sz w:val="22"/>
        </w:rPr>
        <w:t xml:space="preserve">The long‑term vision is to build a symbolic algebra engine capable of producing complete solution workflows </w:t>
        <w:br/>
        <w:t>for mathematical problems in a way that mirrors how a teacher or textbook would explain the solution.</w:t>
      </w:r>
    </w:p>
    <w:p>
      <w:pPr>
        <w:pStyle w:val="Heading1"/>
      </w:pPr>
      <w:r>
        <w:t>2. Educational Use Case</w:t>
      </w:r>
    </w:p>
    <w:p>
      <w:r>
        <w:rPr>
          <w:sz w:val="22"/>
        </w:rPr>
        <w:t>The system is intended to automatically generate algebraic solutions for use in:</w:t>
      </w:r>
    </w:p>
    <w:p>
      <w:r>
        <w:rPr>
          <w:sz w:val="22"/>
        </w:rPr>
        <w:t>• textbooks</w:t>
        <w:br/>
        <w:t>• worksheets</w:t>
        <w:br/>
        <w:t>• solution manuals</w:t>
        <w:br/>
        <w:t>• classroom presentations</w:t>
        <w:br/>
        <w:t>• digital math learning platforms</w:t>
      </w:r>
    </w:p>
    <w:p>
      <w:r>
        <w:rPr>
          <w:sz w:val="22"/>
        </w:rPr>
        <w:t>Every solution must be reproducible in a format that students can follow step‑by‑step.</w:t>
      </w:r>
    </w:p>
    <w:p>
      <w:pPr>
        <w:pStyle w:val="Heading1"/>
      </w:pPr>
      <w:r>
        <w:t>3. Mathematical Scope</w:t>
      </w:r>
    </w:p>
    <w:p>
      <w:r>
        <w:rPr>
          <w:sz w:val="22"/>
        </w:rPr>
        <w:t>Current scope:</w:t>
      </w:r>
    </w:p>
    <w:p>
      <w:r>
        <w:rPr>
          <w:sz w:val="22"/>
        </w:rPr>
        <w:t>• Systems of two linear equations</w:t>
        <w:br/>
        <w:t>• Two variables</w:t>
        <w:br/>
        <w:t>• Exact symbolic computation</w:t>
      </w:r>
    </w:p>
    <w:p>
      <w:r>
        <w:rPr>
          <w:sz w:val="22"/>
        </w:rPr>
        <w:t>General form:</w:t>
      </w:r>
    </w:p>
    <w:p>
      <w:r>
        <w:rPr>
          <w:sz w:val="22"/>
        </w:rPr>
        <w:t>a₁x + b₁y = c₁</w:t>
        <w:br/>
        <w:t>a₂x + b₂y = c₂</w:t>
      </w:r>
    </w:p>
    <w:p>
      <w:r>
        <w:rPr>
          <w:sz w:val="22"/>
        </w:rPr>
        <w:t>Supported coefficient types:</w:t>
      </w:r>
    </w:p>
    <w:p>
      <w:r>
        <w:rPr>
          <w:sz w:val="22"/>
        </w:rPr>
        <w:t>• integers</w:t>
        <w:br/>
        <w:t>• fractions</w:t>
        <w:br/>
        <w:t>• surds</w:t>
        <w:br/>
        <w:t>• fraction‑surds</w:t>
      </w:r>
    </w:p>
    <w:p>
      <w:pPr>
        <w:pStyle w:val="Heading1"/>
      </w:pPr>
      <w:r>
        <w:t>4. Functional Requirements</w:t>
      </w:r>
    </w:p>
    <w:p>
      <w:r>
        <w:rPr>
          <w:sz w:val="22"/>
        </w:rPr>
        <w:t>The system must:</w:t>
      </w:r>
    </w:p>
    <w:p>
      <w:r>
        <w:rPr>
          <w:sz w:val="22"/>
        </w:rPr>
        <w:t>• accept flexible equation input</w:t>
        <w:br/>
        <w:t>• normalize equations to standard form</w:t>
        <w:br/>
        <w:t>• detect optimal solving strategy</w:t>
        <w:br/>
        <w:t>• produce complete algebraic steps</w:t>
        <w:br/>
        <w:t>• support multiple solving methods</w:t>
        <w:br/>
        <w:t>• generate LaTeX formatted solutions</w:t>
        <w:br/>
        <w:t>• generate graphical plotting data</w:t>
        <w:br/>
        <w:t>• avoid decimal approximations</w:t>
      </w:r>
    </w:p>
    <w:p>
      <w:pPr>
        <w:pStyle w:val="Heading1"/>
      </w:pPr>
      <w:r>
        <w:t>5. Non‑Functional Requirements</w:t>
      </w:r>
    </w:p>
    <w:p>
      <w:r>
        <w:rPr>
          <w:sz w:val="22"/>
        </w:rPr>
        <w:t>• symbolic accuracy</w:t>
        <w:br/>
        <w:t>• deterministic solver behaviour</w:t>
        <w:br/>
        <w:t>• extensible architecture</w:t>
        <w:br/>
        <w:t>• separation between solver logic and rendering</w:t>
        <w:br/>
        <w:t>• modular project structure</w:t>
      </w:r>
    </w:p>
    <w:p>
      <w:pPr>
        <w:pStyle w:val="Heading1"/>
      </w:pPr>
      <w:r>
        <w:t>6. High Level Architecture</w:t>
      </w:r>
    </w:p>
    <w:p>
      <w:r>
        <w:rPr>
          <w:sz w:val="22"/>
        </w:rPr>
        <w:t>The project follows a modular architecture.</w:t>
      </w:r>
    </w:p>
    <w:p>
      <w:r>
        <w:rPr>
          <w:sz w:val="22"/>
        </w:rPr>
        <w:t>Core layers:</w:t>
      </w:r>
    </w:p>
    <w:p>
      <w:r>
        <w:rPr>
          <w:sz w:val="22"/>
        </w:rPr>
        <w:t>1. Mathematical Engine</w:t>
        <w:br/>
        <w:t>2. Solver Engine</w:t>
        <w:br/>
        <w:t>3. Step Recording System</w:t>
        <w:br/>
        <w:t>4. Rendering Engine</w:t>
        <w:br/>
        <w:t>5. User Interface (future Angular frontend)</w:t>
      </w:r>
    </w:p>
    <w:p>
      <w:pPr>
        <w:pStyle w:val="Heading1"/>
      </w:pPr>
      <w:r>
        <w:t>7. Repository Structure</w:t>
      </w:r>
    </w:p>
    <w:p>
      <w:r>
        <w:rPr>
          <w:sz w:val="22"/>
        </w:rPr>
        <w:t>linear‑equation‑solver/</w:t>
      </w:r>
    </w:p>
    <w:p>
      <w:r>
        <w:rPr>
          <w:sz w:val="22"/>
        </w:rPr>
        <w:t>math_engine/</w:t>
        <w:br/>
        <w:t xml:space="preserve">    fraction_surd.py</w:t>
        <w:br/>
        <w:t xml:space="preserve">    equation.py</w:t>
        <w:br/>
        <w:t xml:space="preserve">    system.py</w:t>
      </w:r>
    </w:p>
    <w:p>
      <w:r>
        <w:rPr>
          <w:sz w:val="22"/>
        </w:rPr>
        <w:t>solver/</w:t>
        <w:br/>
        <w:t xml:space="preserve">    elimination_solver.py</w:t>
        <w:br/>
        <w:t xml:space="preserve">    substitution_solver.py (planned)</w:t>
        <w:br/>
        <w:t xml:space="preserve">    cramer_solver.py (planned)</w:t>
        <w:br/>
        <w:t xml:space="preserve">    graphical_solver.py</w:t>
      </w:r>
    </w:p>
    <w:p>
      <w:r>
        <w:rPr>
          <w:sz w:val="22"/>
        </w:rPr>
        <w:t>utils/</w:t>
        <w:br/>
        <w:t xml:space="preserve">    step_recorder.py</w:t>
        <w:br/>
        <w:t xml:space="preserve">    step.py</w:t>
        <w:br/>
        <w:t xml:space="preserve">    equation_numbering.py</w:t>
      </w:r>
    </w:p>
    <w:p>
      <w:r>
        <w:rPr>
          <w:sz w:val="22"/>
        </w:rPr>
        <w:t>latex/</w:t>
        <w:br/>
        <w:t xml:space="preserve">    equation_formatter.py</w:t>
        <w:br/>
        <w:t xml:space="preserve">    latex_step_renderer.py</w:t>
      </w:r>
    </w:p>
    <w:p>
      <w:r>
        <w:rPr>
          <w:sz w:val="22"/>
        </w:rPr>
        <w:t>main.py</w:t>
      </w:r>
    </w:p>
    <w:p>
      <w:pPr>
        <w:pStyle w:val="Heading1"/>
      </w:pPr>
      <w:r>
        <w:t>8. Mathematical Core Engine</w:t>
      </w:r>
    </w:p>
    <w:p>
      <w:r>
        <w:rPr>
          <w:sz w:val="22"/>
        </w:rPr>
        <w:t>The math engine provides symbolic representations used by the solver.</w:t>
      </w:r>
    </w:p>
    <w:p>
      <w:r>
        <w:rPr>
          <w:sz w:val="22"/>
        </w:rPr>
        <w:t>Core classes:</w:t>
      </w:r>
    </w:p>
    <w:p>
      <w:r>
        <w:rPr>
          <w:sz w:val="22"/>
        </w:rPr>
        <w:t>FractionSurd</w:t>
        <w:br/>
        <w:t>Represents numbers such as:</w:t>
        <w:br/>
        <w:t>3√2</w:t>
        <w:br/>
        <w:t>5 / √3</w:t>
        <w:br/>
        <w:t>7√5 / 2√3</w:t>
      </w:r>
    </w:p>
    <w:p>
      <w:r>
        <w:rPr>
          <w:sz w:val="22"/>
        </w:rPr>
        <w:t>Equation</w:t>
        <w:br/>
        <w:t>Stores coefficients and variables.</w:t>
      </w:r>
    </w:p>
    <w:p>
      <w:r>
        <w:rPr>
          <w:sz w:val="22"/>
        </w:rPr>
        <w:t>EquationSystem</w:t>
        <w:br/>
        <w:t>Container for the pair of equations being solved.</w:t>
      </w:r>
    </w:p>
    <w:p>
      <w:pPr>
        <w:pStyle w:val="Heading1"/>
      </w:pPr>
      <w:r>
        <w:t>9. Equation Normalization Pipeline</w:t>
      </w:r>
    </w:p>
    <w:p>
      <w:r>
        <w:rPr>
          <w:sz w:val="22"/>
        </w:rPr>
        <w:t>Normalization steps:</w:t>
      </w:r>
    </w:p>
    <w:p>
      <w:r>
        <w:rPr>
          <w:sz w:val="22"/>
        </w:rPr>
        <w:t>1. Accept raw equation input.</w:t>
        <w:br/>
        <w:t>2. Convert to standard form ax + by = c.</w:t>
        <w:br/>
        <w:t>3. Ensure positive leading coefficient.</w:t>
        <w:br/>
        <w:t>4. Remove denominators using LCM multiplication.</w:t>
        <w:br/>
        <w:t>5. Reduce coefficients using GCD.</w:t>
      </w:r>
    </w:p>
    <w:p>
      <w:pPr>
        <w:pStyle w:val="Heading1"/>
      </w:pPr>
      <w:r>
        <w:t>10. Solver Engine</w:t>
      </w:r>
    </w:p>
    <w:p>
      <w:r>
        <w:rPr>
          <w:sz w:val="22"/>
        </w:rPr>
        <w:t>The solver engine contains independent solving strategies.</w:t>
      </w:r>
    </w:p>
    <w:p>
      <w:r>
        <w:rPr>
          <w:sz w:val="22"/>
        </w:rPr>
        <w:t xml:space="preserve">Each solver module operates on the normalized equation system and produces </w:t>
        <w:br/>
        <w:t>structured step objects describing the solving process.</w:t>
      </w:r>
    </w:p>
    <w:p>
      <w:pPr>
        <w:pStyle w:val="Heading1"/>
      </w:pPr>
      <w:r>
        <w:t>11. Elimination Solver</w:t>
      </w:r>
    </w:p>
    <w:p>
      <w:r>
        <w:rPr>
          <w:sz w:val="22"/>
        </w:rPr>
        <w:t>The elimination solver implements three strategies:</w:t>
      </w:r>
    </w:p>
    <w:p>
      <w:r>
        <w:rPr>
          <w:sz w:val="22"/>
        </w:rPr>
        <w:t>Direct elimination</w:t>
        <w:br/>
        <w:t>Cross elimination</w:t>
        <w:br/>
        <w:t>LCM elimination</w:t>
      </w:r>
    </w:p>
    <w:p>
      <w:r>
        <w:rPr>
          <w:sz w:val="22"/>
        </w:rPr>
        <w:t>Capabilities:</w:t>
      </w:r>
    </w:p>
    <w:p>
      <w:r>
        <w:rPr>
          <w:sz w:val="22"/>
        </w:rPr>
        <w:t>• automatic strategy detection</w:t>
        <w:br/>
        <w:t>• variable selection optimization</w:t>
        <w:br/>
        <w:t>• conditional multiplication</w:t>
        <w:br/>
        <w:t>• vertical elimination layout</w:t>
        <w:br/>
        <w:t>• substitution step generation</w:t>
      </w:r>
    </w:p>
    <w:p>
      <w:pPr>
        <w:pStyle w:val="Heading1"/>
      </w:pPr>
      <w:r>
        <w:t>12. Variable Selection Algorithm</w:t>
      </w:r>
    </w:p>
    <w:p>
      <w:r>
        <w:rPr>
          <w:sz w:val="22"/>
        </w:rPr>
        <w:t xml:space="preserve">The solver calculates the LCM required to eliminate each variable and determines </w:t>
        <w:br/>
        <w:t>the number of multiplication operations required.</w:t>
      </w:r>
    </w:p>
    <w:p>
      <w:r>
        <w:rPr>
          <w:sz w:val="22"/>
        </w:rPr>
        <w:t>The variable requiring fewer operations is selected for elimination.</w:t>
      </w:r>
    </w:p>
    <w:p>
      <w:pPr>
        <w:pStyle w:val="Heading1"/>
      </w:pPr>
      <w:r>
        <w:t>13. Graphical Solver</w:t>
      </w:r>
    </w:p>
    <w:p>
      <w:r>
        <w:rPr>
          <w:sz w:val="22"/>
        </w:rPr>
        <w:t>The graphical solver generates coordinate points satisfying each equation.</w:t>
      </w:r>
    </w:p>
    <w:p>
      <w:r>
        <w:rPr>
          <w:sz w:val="22"/>
        </w:rPr>
        <w:t>Rules:</w:t>
      </w:r>
    </w:p>
    <w:p>
      <w:r>
        <w:rPr>
          <w:sz w:val="22"/>
        </w:rPr>
        <w:t>• prefer integer points</w:t>
        <w:br/>
        <w:t>• restrict coordinates between −8 and 8</w:t>
        <w:br/>
        <w:t>• generate intercepts if necessary</w:t>
      </w:r>
    </w:p>
    <w:p>
      <w:pPr>
        <w:pStyle w:val="Heading1"/>
      </w:pPr>
      <w:r>
        <w:t>14. Step Recording System</w:t>
      </w:r>
    </w:p>
    <w:p>
      <w:r>
        <w:rPr>
          <w:sz w:val="22"/>
        </w:rPr>
        <w:t>All solver actions are recorded as structured step objects.</w:t>
      </w:r>
    </w:p>
    <w:p>
      <w:r>
        <w:rPr>
          <w:sz w:val="22"/>
        </w:rPr>
        <w:t>Each step contains:</w:t>
      </w:r>
    </w:p>
    <w:p>
      <w:r>
        <w:rPr>
          <w:sz w:val="22"/>
        </w:rPr>
        <w:t>• step type</w:t>
        <w:br/>
        <w:t>• content data</w:t>
        <w:br/>
        <w:t>• metadata if required</w:t>
      </w:r>
    </w:p>
    <w:p>
      <w:r>
        <w:rPr>
          <w:sz w:val="22"/>
        </w:rPr>
        <w:t>This enables multiple renderers to convert steps into different output formats.</w:t>
      </w:r>
    </w:p>
    <w:p>
      <w:pPr>
        <w:pStyle w:val="Heading1"/>
      </w:pPr>
      <w:r>
        <w:t>15. Step Types</w:t>
      </w:r>
    </w:p>
    <w:p>
      <w:r>
        <w:rPr>
          <w:sz w:val="22"/>
        </w:rPr>
        <w:t>Common step types include:</w:t>
      </w:r>
    </w:p>
    <w:p>
      <w:r>
        <w:rPr>
          <w:sz w:val="22"/>
        </w:rPr>
        <w:t>equation</w:t>
        <w:br/>
        <w:t>operation</w:t>
        <w:br/>
        <w:t>vertical_elimination</w:t>
        <w:br/>
        <w:t>substitution</w:t>
        <w:br/>
        <w:t>text</w:t>
      </w:r>
    </w:p>
    <w:p>
      <w:pPr>
        <w:pStyle w:val="Heading1"/>
      </w:pPr>
      <w:r>
        <w:t>16. Rendering Architecture</w:t>
      </w:r>
    </w:p>
    <w:p>
      <w:r>
        <w:rPr>
          <w:sz w:val="22"/>
        </w:rPr>
        <w:t>Renderers convert recorded steps into various outputs:</w:t>
      </w:r>
    </w:p>
    <w:p>
      <w:r>
        <w:rPr>
          <w:sz w:val="22"/>
        </w:rPr>
        <w:t>Console output</w:t>
        <w:br/>
        <w:t>LaTeX output</w:t>
        <w:br/>
        <w:t>Future UI rendering</w:t>
      </w:r>
    </w:p>
    <w:p>
      <w:pPr>
        <w:pStyle w:val="Heading1"/>
      </w:pPr>
      <w:r>
        <w:t>17. Equation Formatting Engine</w:t>
      </w:r>
    </w:p>
    <w:p>
      <w:r>
        <w:rPr>
          <w:sz w:val="22"/>
        </w:rPr>
        <w:t xml:space="preserve">The EquationFormatter module converts symbolic expressions into readable algebraic </w:t>
        <w:br/>
        <w:t>expressions while suppressing redundant coefficients such as 1.</w:t>
      </w:r>
    </w:p>
    <w:p>
      <w:pPr>
        <w:pStyle w:val="Heading1"/>
      </w:pPr>
      <w:r>
        <w:t>18. LaTeX Rendering Pipeline</w:t>
      </w:r>
    </w:p>
    <w:p>
      <w:r>
        <w:rPr>
          <w:sz w:val="22"/>
        </w:rPr>
        <w:t>Structured steps are converted into LaTeX using the aligned environment.</w:t>
      </w:r>
    </w:p>
    <w:p>
      <w:r>
        <w:rPr>
          <w:sz w:val="22"/>
        </w:rPr>
        <w:t>Vertical elimination steps are rendered using LaTeX array environments.</w:t>
      </w:r>
    </w:p>
    <w:p>
      <w:pPr>
        <w:pStyle w:val="Heading1"/>
      </w:pPr>
      <w:r>
        <w:t>19. Data Flow</w:t>
      </w:r>
    </w:p>
    <w:p>
      <w:r>
        <w:rPr>
          <w:sz w:val="22"/>
        </w:rPr>
        <w:t>User Input</w:t>
        <w:br/>
        <w:t>→ Equation Builder</w:t>
        <w:br/>
        <w:t>→ Normalization Engine</w:t>
        <w:br/>
        <w:t>→ Solver Engine</w:t>
        <w:br/>
        <w:t>→ Step Recorder</w:t>
        <w:br/>
        <w:t>→ Rendering Engine</w:t>
        <w:br/>
        <w:t>→ Output (Console / LaTeX / UI)</w:t>
      </w:r>
    </w:p>
    <w:p>
      <w:pPr>
        <w:pStyle w:val="Heading1"/>
      </w:pPr>
      <w:r>
        <w:t>20. UI Architecture (Future)</w:t>
      </w:r>
    </w:p>
    <w:p>
      <w:r>
        <w:rPr>
          <w:sz w:val="22"/>
        </w:rPr>
        <w:t>The future interface will use Angular to provide:</w:t>
      </w:r>
    </w:p>
    <w:p>
      <w:r>
        <w:rPr>
          <w:sz w:val="22"/>
        </w:rPr>
        <w:t>• equation builder interface</w:t>
        <w:br/>
        <w:t>• solver method selection</w:t>
        <w:br/>
        <w:t>• rendered LaTeX output</w:t>
        <w:br/>
        <w:t>• graphical plotting</w:t>
      </w:r>
    </w:p>
    <w:p>
      <w:pPr>
        <w:pStyle w:val="Heading1"/>
      </w:pPr>
      <w:r>
        <w:t>21. Database Design (Future)</w:t>
      </w:r>
    </w:p>
    <w:p>
      <w:r>
        <w:rPr>
          <w:sz w:val="22"/>
        </w:rPr>
        <w:t>Solutions generated by the solver will be stored in a database.</w:t>
      </w:r>
    </w:p>
    <w:p>
      <w:r>
        <w:rPr>
          <w:sz w:val="22"/>
        </w:rPr>
        <w:t>Stored data:</w:t>
      </w:r>
    </w:p>
    <w:p>
      <w:r>
        <w:rPr>
          <w:sz w:val="22"/>
        </w:rPr>
        <w:t>• equation system</w:t>
        <w:br/>
        <w:t>• solving method</w:t>
        <w:br/>
        <w:t>• generated LaTeX</w:t>
        <w:br/>
        <w:t>• verbosity level</w:t>
      </w:r>
    </w:p>
    <w:p>
      <w:pPr>
        <w:pStyle w:val="Heading1"/>
      </w:pPr>
      <w:r>
        <w:t>22. Constraints</w:t>
      </w:r>
    </w:p>
    <w:p>
      <w:r>
        <w:rPr>
          <w:sz w:val="22"/>
        </w:rPr>
        <w:t>The solver must satisfy strict mathematical constraints:</w:t>
      </w:r>
    </w:p>
    <w:p>
      <w:r>
        <w:rPr>
          <w:sz w:val="22"/>
        </w:rPr>
        <w:t>• no decimal arithmetic</w:t>
        <w:br/>
        <w:t>• symbolic precision maintained</w:t>
        <w:br/>
        <w:t>• surd expressions preserved</w:t>
        <w:br/>
        <w:t>• denominators removed during normalization</w:t>
      </w:r>
    </w:p>
    <w:p>
      <w:pPr>
        <w:pStyle w:val="Heading1"/>
      </w:pPr>
      <w:r>
        <w:t>23. Performance Considerations</w:t>
      </w:r>
    </w:p>
    <w:p>
      <w:r>
        <w:rPr>
          <w:sz w:val="22"/>
        </w:rPr>
        <w:t xml:space="preserve">The system is designed for symbolic clarity rather than raw computational speed. </w:t>
        <w:br/>
        <w:t>The problem size is small (2x2 systems), so performance constraints are minimal.</w:t>
      </w:r>
    </w:p>
    <w:p>
      <w:pPr>
        <w:pStyle w:val="Heading1"/>
      </w:pPr>
      <w:r>
        <w:t>24. Future Solver Extensions</w:t>
      </w:r>
    </w:p>
    <w:p>
      <w:r>
        <w:rPr>
          <w:sz w:val="22"/>
        </w:rPr>
        <w:t>Planned solver modules:</w:t>
      </w:r>
    </w:p>
    <w:p>
      <w:r>
        <w:rPr>
          <w:sz w:val="22"/>
        </w:rPr>
        <w:t>• substitution solver</w:t>
        <w:br/>
        <w:t>• Cramer's rule solver</w:t>
        <w:br/>
        <w:t>• graphical solution explanation generator</w:t>
      </w:r>
    </w:p>
    <w:p>
      <w:pPr>
        <w:pStyle w:val="Heading1"/>
      </w:pPr>
      <w:r>
        <w:t>25. Long Term Vision</w:t>
      </w:r>
    </w:p>
    <w:p>
      <w:r>
        <w:rPr>
          <w:sz w:val="22"/>
        </w:rPr>
        <w:t>The project may expand into a complete symbolic mathematics teaching engine capable of:</w:t>
      </w:r>
    </w:p>
    <w:p>
      <w:r>
        <w:rPr>
          <w:sz w:val="22"/>
        </w:rPr>
        <w:t>• quadratic equation solving</w:t>
        <w:br/>
        <w:t>• symbolic simplification</w:t>
        <w:br/>
        <w:t>• automated worksheet generation</w:t>
        <w:br/>
        <w:t>• AI‑assisted explanation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