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3963" w:rsidRDefault="00993963">
      <w:pPr>
        <w:spacing w:after="120"/>
      </w:pPr>
    </w:p>
    <w:p w:rsidR="00993963" w:rsidRDefault="00993963">
      <w:pPr>
        <w:spacing w:after="120"/>
      </w:pPr>
    </w:p>
    <w:p w:rsidR="00993963" w:rsidRDefault="00993963">
      <w:pPr>
        <w:spacing w:after="120"/>
      </w:pPr>
    </w:p>
    <w:p w:rsidR="00993963" w:rsidRDefault="002B17BC">
      <w:pPr>
        <w:spacing w:after="120"/>
        <w:jc w:val="center"/>
      </w:pPr>
      <w:r>
        <w:rPr>
          <w:b/>
          <w:bCs/>
          <w:sz w:val="36"/>
          <w:szCs w:val="36"/>
        </w:rPr>
        <w:t>Digital Media vs Dawn Newspaper:</w:t>
      </w:r>
    </w:p>
    <w:p w:rsidR="00993963" w:rsidRDefault="002B17BC">
      <w:pPr>
        <w:spacing w:after="120"/>
        <w:jc w:val="center"/>
      </w:pPr>
      <w:r>
        <w:rPr>
          <w:b/>
          <w:bCs/>
          <w:sz w:val="32"/>
          <w:szCs w:val="32"/>
        </w:rPr>
        <w:t>A Comparative Political Discourse Analysis</w:t>
      </w:r>
    </w:p>
    <w:p w:rsidR="00993963" w:rsidRDefault="00993963">
      <w:pPr>
        <w:spacing w:after="120"/>
      </w:pPr>
    </w:p>
    <w:p w:rsidR="00993963" w:rsidRDefault="00993963">
      <w:pPr>
        <w:spacing w:after="120"/>
      </w:pPr>
    </w:p>
    <w:p w:rsidR="00993963" w:rsidRDefault="002B17BC">
      <w:pPr>
        <w:spacing w:after="120"/>
        <w:jc w:val="center"/>
      </w:pPr>
      <w:r>
        <w:t>A thesis submitted in partial fulfillment of the requirements</w:t>
      </w:r>
    </w:p>
    <w:p w:rsidR="00993963" w:rsidRDefault="002B17BC">
      <w:pPr>
        <w:spacing w:after="120"/>
        <w:jc w:val="center"/>
      </w:pPr>
      <w:r>
        <w:t>for the degree of</w:t>
      </w:r>
    </w:p>
    <w:p w:rsidR="00993963" w:rsidRDefault="00993963">
      <w:pPr>
        <w:spacing w:after="120"/>
      </w:pPr>
    </w:p>
    <w:p w:rsidR="00993963" w:rsidRDefault="002B17BC">
      <w:pPr>
        <w:spacing w:after="120"/>
        <w:jc w:val="center"/>
      </w:pPr>
      <w:r>
        <w:rPr>
          <w:b/>
          <w:bCs/>
          <w:sz w:val="28"/>
          <w:szCs w:val="28"/>
        </w:rPr>
        <w:t>BS English</w:t>
      </w:r>
    </w:p>
    <w:p w:rsidR="00993963" w:rsidRDefault="00993963">
      <w:pPr>
        <w:spacing w:after="120"/>
      </w:pPr>
    </w:p>
    <w:p w:rsidR="00993963" w:rsidRDefault="00993963">
      <w:pPr>
        <w:spacing w:after="120"/>
      </w:pPr>
    </w:p>
    <w:p w:rsidR="00993963" w:rsidRDefault="002B17BC">
      <w:pPr>
        <w:spacing w:after="120"/>
        <w:jc w:val="center"/>
      </w:pPr>
      <w:r>
        <w:t>By</w:t>
      </w:r>
    </w:p>
    <w:p w:rsidR="00993963" w:rsidRDefault="00993963">
      <w:pPr>
        <w:spacing w:after="120"/>
      </w:pPr>
    </w:p>
    <w:p w:rsidR="00993963" w:rsidRDefault="002B17BC">
      <w:pPr>
        <w:spacing w:after="120"/>
        <w:jc w:val="center"/>
      </w:pPr>
      <w:r>
        <w:rPr>
          <w:b/>
          <w:bCs/>
          <w:sz w:val="28"/>
          <w:szCs w:val="28"/>
        </w:rPr>
        <w:t>Muhammad Khan</w:t>
      </w:r>
    </w:p>
    <w:p w:rsidR="00993963" w:rsidRDefault="00993963">
      <w:pPr>
        <w:spacing w:after="120"/>
      </w:pPr>
    </w:p>
    <w:p w:rsidR="00993963" w:rsidRDefault="00993963">
      <w:pPr>
        <w:spacing w:after="120"/>
      </w:pPr>
    </w:p>
    <w:p w:rsidR="00993963" w:rsidRDefault="002B17BC">
      <w:pPr>
        <w:spacing w:after="120"/>
        <w:jc w:val="center"/>
      </w:pPr>
      <w:r>
        <w:t>Supervisor: Khuram Dad (Assistant Professor)</w:t>
      </w:r>
    </w:p>
    <w:p w:rsidR="00993963" w:rsidRDefault="00993963">
      <w:pPr>
        <w:spacing w:after="120"/>
      </w:pPr>
    </w:p>
    <w:p w:rsidR="00993963" w:rsidRDefault="002B17BC">
      <w:pPr>
        <w:spacing w:after="120"/>
        <w:jc w:val="center"/>
      </w:pPr>
      <w:r>
        <w:t>Department of English</w:t>
      </w:r>
    </w:p>
    <w:p w:rsidR="00993963" w:rsidRDefault="002B17BC">
      <w:pPr>
        <w:spacing w:after="120"/>
        <w:jc w:val="center"/>
      </w:pPr>
      <w:r>
        <w:t>Allama Iqbal Open University (AIOU), Islamabad</w:t>
      </w:r>
    </w:p>
    <w:p w:rsidR="00993963" w:rsidRDefault="00993963">
      <w:pPr>
        <w:spacing w:after="120"/>
      </w:pPr>
    </w:p>
    <w:p w:rsidR="00993963" w:rsidRDefault="002B17BC">
      <w:pPr>
        <w:spacing w:after="120"/>
        <w:jc w:val="center"/>
      </w:pPr>
      <w:r>
        <w:t>Session 2026</w:t>
      </w:r>
    </w:p>
    <w:p w:rsidR="00993963" w:rsidRDefault="002B17BC">
      <w:r>
        <w:br w:type="page"/>
      </w:r>
    </w:p>
    <w:p w:rsidR="00993963" w:rsidRDefault="002B17BC">
      <w:pPr>
        <w:spacing w:before="360" w:after="240"/>
        <w:jc w:val="center"/>
      </w:pPr>
      <w:r>
        <w:rPr>
          <w:b/>
          <w:bCs/>
          <w:caps/>
          <w:sz w:val="28"/>
          <w:szCs w:val="28"/>
        </w:rPr>
        <w:lastRenderedPageBreak/>
        <w:t>CANDIDATE DECLARATION FORM</w:t>
      </w:r>
    </w:p>
    <w:p w:rsidR="00993963" w:rsidRDefault="00993963">
      <w:pPr>
        <w:spacing w:after="120"/>
      </w:pPr>
    </w:p>
    <w:p w:rsidR="00993963" w:rsidRDefault="002B17BC">
      <w:pPr>
        <w:spacing w:after="200" w:line="360" w:lineRule="auto"/>
        <w:jc w:val="both"/>
      </w:pPr>
      <w:r>
        <w:t xml:space="preserve">I declare that the thesis titled “Digital Media vs Dawn Newspaper: A Comparative Political Discourse Analysis” is my own work. I carried out this research under the supervision of Khuram Dad (Assistant Professor), Department of English, Allama Iqbal Open University, Islamabad. This thesis has not been submitted anywhere else for any degree, and I have acknowledged the work of other authors wherever I have used it.</w:t>
      </w:r>
    </w:p>
    <w:p w:rsidR="00993963" w:rsidRDefault="00993963">
      <w:pPr>
        <w:spacing w:after="120"/>
      </w:pPr>
    </w:p>
    <w:p w:rsidR="00993963" w:rsidRDefault="002B17BC">
      <w:pPr>
        <w:spacing w:after="200" w:line="360" w:lineRule="auto"/>
        <w:jc w:val="both"/>
      </w:pPr>
      <w:r>
        <w:t>Candidate's Name: Muhammad Khan</w:t>
      </w:r>
    </w:p>
    <w:p w:rsidR="00993963" w:rsidRDefault="002B17BC">
      <w:pPr>
        <w:spacing w:after="200" w:line="360" w:lineRule="auto"/>
        <w:jc w:val="both"/>
      </w:pPr>
      <w:r>
        <w:t>Registration No. 0000701873</w:t>
      </w:r>
    </w:p>
    <w:p w:rsidR="00993963" w:rsidRDefault="002B17BC">
      <w:r>
        <w:br w:type="page"/>
      </w:r>
    </w:p>
    <w:p w:rsidR="00993963" w:rsidRDefault="002B17BC">
      <w:pPr>
        <w:spacing w:before="360" w:after="240"/>
        <w:jc w:val="center"/>
      </w:pPr>
      <w:r>
        <w:rPr>
          <w:b/>
          <w:bCs/>
          <w:caps/>
          <w:sz w:val="28"/>
          <w:szCs w:val="28"/>
        </w:rPr>
        <w:lastRenderedPageBreak/>
        <w:t>ACKNOWLEDGEMENT</w:t>
      </w:r>
    </w:p>
    <w:p w:rsidR="00993963" w:rsidRDefault="00993963">
      <w:pPr>
        <w:spacing w:after="120"/>
      </w:pPr>
    </w:p>
    <w:p w:rsidR="00993963" w:rsidRDefault="002B17BC">
      <w:pPr>
        <w:spacing w:after="200" w:line="360" w:lineRule="auto"/>
        <w:jc w:val="both"/>
      </w:pPr>
      <w:r>
        <w:t xml:space="preserve">First of all, I would like to thank my supervisor, Khuram Dad, Assistant Professor in the Department of English at Allama Iqbal Open University, Islamabad. He guided me patiently through the whole process and pointed out the mistakes in my drafts without ever making me feel discouraged. I am also grateful to the other teachers of the English Department at AIOU, who helped and encouraged me in different ways during my studies. Finally, I must thank my family and a few close classmates. Their support meant a lot to me at the times when the research felt too big and I got stuck.</w:t>
      </w:r>
    </w:p>
    <w:p w:rsidR="00993963" w:rsidRDefault="002B17BC">
      <w:r>
        <w:br w:type="page"/>
      </w:r>
    </w:p>
    <w:p w:rsidR="00993963" w:rsidRDefault="002B17BC">
      <w:pPr>
        <w:spacing w:before="360" w:after="240"/>
        <w:jc w:val="center"/>
      </w:pPr>
      <w:r>
        <w:rPr>
          <w:b/>
          <w:bCs/>
          <w:caps/>
          <w:sz w:val="28"/>
          <w:szCs w:val="28"/>
        </w:rPr>
        <w:lastRenderedPageBreak/>
        <w:t>DEDICATION</w:t>
      </w:r>
    </w:p>
    <w:p w:rsidR="00993963" w:rsidRDefault="00993963">
      <w:pPr>
        <w:spacing w:after="120"/>
      </w:pPr>
    </w:p>
    <w:p w:rsidR="00993963" w:rsidRDefault="00993963">
      <w:pPr>
        <w:spacing w:after="120"/>
      </w:pPr>
    </w:p>
    <w:p w:rsidR="00993963" w:rsidRDefault="002B17BC">
      <w:pPr>
        <w:spacing w:after="200"/>
        <w:jc w:val="center"/>
      </w:pPr>
      <w:r>
        <w:rPr>
          <w:i/>
          <w:iCs/>
        </w:rPr>
        <w:t>To my parents. Their prayers and support made it possible for me to finish this work.</w:t>
      </w:r>
    </w:p>
    <w:p w:rsidR="00993963" w:rsidRDefault="002B17BC">
      <w:r>
        <w:br w:type="page"/>
      </w:r>
    </w:p>
    <w:p w:rsidR="00993963" w:rsidRDefault="002B17BC">
      <w:pPr>
        <w:spacing w:before="360" w:after="240"/>
        <w:jc w:val="center"/>
      </w:pPr>
      <w:r>
        <w:rPr>
          <w:b/>
          <w:bCs/>
          <w:caps/>
          <w:sz w:val="28"/>
          <w:szCs w:val="28"/>
        </w:rPr>
        <w:lastRenderedPageBreak/>
        <w:t>ABSTRACT</w:t>
      </w:r>
    </w:p>
    <w:p w:rsidR="00993963" w:rsidRDefault="00993963">
      <w:pPr>
        <w:spacing w:after="120"/>
      </w:pPr>
    </w:p>
    <w:p w:rsidR="00993963" w:rsidRDefault="002B17BC">
      <w:pPr>
        <w:spacing w:after="200" w:line="360" w:lineRule="auto"/>
        <w:jc w:val="both"/>
      </w:pPr>
      <w:r>
        <w:t xml:space="preserve">This study examines how political news was written in Dawn Newspaper and on Pakistani digital platforms between 2020 and 2024. This period covered the PTI government, the PDM movement and the 2024 general elections. Forty texts were selected for the study: twenty from Dawn (news reports and editorials) and twenty from digital sources such as Twitter/X, Facebook and online news websites. The texts were analysed through Norman Fairclough’s three-dimensional model of Critical Discourse Analysis, along with some ideas from Halliday’s Systemic Functional Grammar, mainly transitivity. The analysis focused on word choice, modality, the position of political actors in sentences and the overall framing of the same events.</w:t>
      </w:r>
    </w:p>
    <w:p w:rsidR="00993963" w:rsidRDefault="002B17BC">
      <w:pPr>
        <w:spacing w:after="200" w:line="360" w:lineRule="auto"/>
        <w:jc w:val="both"/>
      </w:pPr>
      <w:r>
        <w:t xml:space="preserve">The results show a clear difference between the two. Dawn usually keeps to formal vocabulary and a careful tone, and its modality stays fairly neutral. Digital media often uses emotional language and a more certain, deontic kind of modality. Both carry ideology, but in opposite directions: Dawn generally supports institutional legitimacy, while digital platforms more often push an anti-establishment line. The study may be useful for media literacy and for teachers of journalism and CDA in Pakistan.</w:t>
      </w:r>
    </w:p>
    <w:p w:rsidR="00993963" w:rsidRDefault="00993963">
      <w:pPr>
        <w:spacing w:after="120"/>
      </w:pPr>
    </w:p>
    <w:p w:rsidR="00993963" w:rsidRDefault="002B17BC">
      <w:pPr>
        <w:spacing w:after="200" w:line="360" w:lineRule="auto"/>
        <w:jc w:val="both"/>
      </w:pPr>
      <w:r>
        <w:rPr>
          <w:b/>
          <w:bCs/>
        </w:rPr>
        <w:t xml:space="preserve">Keywords: </w:t>
      </w:r>
      <w:r>
        <w:rPr>
          <w:i/>
          <w:iCs/>
        </w:rPr>
        <w:t>Critical Discourse Analysis, political discourse, digital media, Dawn Newspaper, ideology, framing</w:t>
      </w:r>
    </w:p>
    <w:p w:rsidR="00993963" w:rsidRDefault="002B17BC">
      <w:r>
        <w:br w:type="page"/>
      </w:r>
    </w:p>
    <w:p w:rsidR="00993963" w:rsidRDefault="002B17BC">
      <w:pPr>
        <w:spacing w:before="360" w:after="240"/>
        <w:jc w:val="center"/>
      </w:pPr>
      <w:r>
        <w:rPr>
          <w:b/>
          <w:bCs/>
          <w:caps/>
          <w:sz w:val="28"/>
          <w:szCs w:val="28"/>
        </w:rPr>
        <w:lastRenderedPageBreak/>
        <w:t>TABLE OF CONTENTS</w:t>
      </w:r>
    </w:p>
    <w:p w:rsidR="00993963" w:rsidRDefault="00993963">
      <w:pPr>
        <w:spacing w:after="120"/>
      </w:pPr>
    </w:p>
    <w:p w:rsidR="00993963" w:rsidRDefault="002B17BC">
      <w:pPr>
        <w:spacing w:after="200" w:line="360" w:lineRule="auto"/>
        <w:jc w:val="both"/>
      </w:pPr>
      <w:r>
        <w:t>Candidate Declaration Form ................................................................ ii</w:t>
      </w:r>
    </w:p>
    <w:p w:rsidR="00993963" w:rsidRDefault="002B17BC">
      <w:pPr>
        <w:spacing w:after="200" w:line="360" w:lineRule="auto"/>
        <w:jc w:val="both"/>
      </w:pPr>
      <w:r>
        <w:t>Acknowledgement ................................................................................. iii</w:t>
      </w:r>
    </w:p>
    <w:p w:rsidR="00993963" w:rsidRDefault="002B17BC">
      <w:pPr>
        <w:spacing w:after="200" w:line="360" w:lineRule="auto"/>
        <w:jc w:val="both"/>
      </w:pPr>
      <w:r>
        <w:t>Dedication ............................................................................................ iv</w:t>
      </w:r>
    </w:p>
    <w:p w:rsidR="00993963" w:rsidRDefault="002B17BC">
      <w:pPr>
        <w:spacing w:after="200" w:line="360" w:lineRule="auto"/>
        <w:jc w:val="both"/>
      </w:pPr>
      <w:r>
        <w:t>Abstract ................................................................................................. v</w:t>
      </w:r>
    </w:p>
    <w:p w:rsidR="00993963" w:rsidRDefault="002B17BC">
      <w:pPr>
        <w:spacing w:after="200" w:line="360" w:lineRule="auto"/>
        <w:jc w:val="both"/>
      </w:pPr>
      <w:r>
        <w:t>Table of Contents ................................................................................. vi</w:t>
      </w:r>
    </w:p>
    <w:p w:rsidR="00993963" w:rsidRDefault="002B17BC">
      <w:pPr>
        <w:spacing w:after="200" w:line="360" w:lineRule="auto"/>
        <w:jc w:val="both"/>
      </w:pPr>
      <w:r>
        <w:t>List of Tables ...................................................................................... viii</w:t>
      </w:r>
    </w:p>
    <w:p w:rsidR="00993963" w:rsidRDefault="002B17BC">
      <w:pPr>
        <w:spacing w:after="200" w:line="360" w:lineRule="auto"/>
        <w:jc w:val="both"/>
      </w:pPr>
      <w:r>
        <w:t>List of Abbreviations ......................................................................... ix</w:t>
      </w:r>
    </w:p>
    <w:p w:rsidR="00993963" w:rsidRDefault="00993963">
      <w:pPr>
        <w:spacing w:after="120"/>
      </w:pPr>
    </w:p>
    <w:p w:rsidR="00993963" w:rsidRDefault="002B17BC">
      <w:pPr>
        <w:spacing w:after="200" w:line="360" w:lineRule="auto"/>
        <w:jc w:val="both"/>
      </w:pPr>
      <w:r>
        <w:t>Chapter 1  Introduction ......................................................................... 10</w:t>
      </w:r>
    </w:p>
    <w:p w:rsidR="00993963" w:rsidRDefault="002B17BC">
      <w:pPr>
        <w:spacing w:after="200" w:line="360" w:lineRule="auto"/>
        <w:jc w:val="both"/>
      </w:pPr>
      <w:r>
        <w:t xml:space="preserve">    1.1 Background of the Study</w:t>
      </w:r>
    </w:p>
    <w:p w:rsidR="00993963" w:rsidRDefault="002B17BC">
      <w:pPr>
        <w:spacing w:after="200" w:line="360" w:lineRule="auto"/>
        <w:jc w:val="both"/>
      </w:pPr>
      <w:r>
        <w:t xml:space="preserve">    1.2   Statement of the Problem</w:t>
      </w:r>
    </w:p>
    <w:p w:rsidR="00993963" w:rsidRDefault="002B17BC">
      <w:pPr>
        <w:spacing w:after="200" w:line="360" w:lineRule="auto"/>
        <w:jc w:val="both"/>
      </w:pPr>
      <w:r>
        <w:t xml:space="preserve">    1.3 Objectives of the Study</w:t>
      </w:r>
    </w:p>
    <w:p w:rsidR="00993963" w:rsidRDefault="002B17BC">
      <w:pPr>
        <w:spacing w:after="200" w:line="360" w:lineRule="auto"/>
        <w:jc w:val="both"/>
      </w:pPr>
      <w:r>
        <w:t xml:space="preserve">    1.4 Research Questions</w:t>
      </w:r>
    </w:p>
    <w:p w:rsidR="00993963" w:rsidRDefault="002B17BC">
      <w:pPr>
        <w:spacing w:after="200" w:line="360" w:lineRule="auto"/>
        <w:jc w:val="both"/>
      </w:pPr>
      <w:r>
        <w:t xml:space="preserve">    1.5 Significance of the Study</w:t>
      </w:r>
    </w:p>
    <w:p w:rsidR="00993963" w:rsidRDefault="002B17BC">
      <w:pPr>
        <w:spacing w:after="200" w:line="360" w:lineRule="auto"/>
        <w:jc w:val="both"/>
      </w:pPr>
      <w:r>
        <w:t xml:space="preserve">    1.6 Delimitation</w:t>
      </w:r>
    </w:p>
    <w:p w:rsidR="00993963" w:rsidRDefault="002B17BC">
      <w:pPr>
        <w:spacing w:after="200" w:line="360" w:lineRule="auto"/>
        <w:jc w:val="both"/>
      </w:pPr>
      <w:r>
        <w:t xml:space="preserve">    1.7 Organization of the Study</w:t>
      </w:r>
    </w:p>
    <w:p w:rsidR="00993963" w:rsidRDefault="002B17BC" w:rsidP="00265C7B">
      <w:pPr>
        <w:spacing w:after="200" w:line="360" w:lineRule="auto"/>
        <w:jc w:val="both"/>
      </w:pPr>
      <w:r>
        <w:t xml:space="preserve">    1.8 Key Terms</w:t>
      </w:r>
    </w:p>
    <w:p w:rsidR="00993963" w:rsidRDefault="00993963">
      <w:pPr>
        <w:spacing w:after="120"/>
      </w:pPr>
    </w:p>
    <w:p w:rsidR="00993963" w:rsidRDefault="002B17BC">
      <w:pPr>
        <w:spacing w:after="200" w:line="360" w:lineRule="auto"/>
        <w:jc w:val="both"/>
      </w:pPr>
      <w:r>
        <w:t xml:space="preserve">Chapter 2   Literature Review ................................................................ 13</w:t>
      </w:r>
    </w:p>
    <w:p w:rsidR="00993963" w:rsidRDefault="002B17BC">
      <w:pPr>
        <w:spacing w:after="200" w:line="360" w:lineRule="auto"/>
        <w:jc w:val="both"/>
      </w:pPr>
      <w:r>
        <w:t xml:space="preserve">    2.1 Theoretical Framework</w:t>
      </w:r>
    </w:p>
    <w:p w:rsidR="00993963" w:rsidRDefault="002B17BC">
      <w:pPr>
        <w:spacing w:after="200" w:line="360" w:lineRule="auto"/>
        <w:jc w:val="both"/>
      </w:pPr>
      <w:r>
        <w:lastRenderedPageBreak/>
        <w:t xml:space="preserve">    2.2 Review of the Previous Research</w:t>
      </w:r>
    </w:p>
    <w:p w:rsidR="00993963" w:rsidRDefault="002B17BC">
      <w:pPr>
        <w:spacing w:after="200" w:line="360" w:lineRule="auto"/>
        <w:jc w:val="both"/>
      </w:pPr>
      <w:r>
        <w:t xml:space="preserve">    2.3 Research Gap</w:t>
      </w:r>
    </w:p>
    <w:p w:rsidR="00993963" w:rsidRDefault="00993963">
      <w:pPr>
        <w:spacing w:after="120"/>
      </w:pPr>
    </w:p>
    <w:p w:rsidR="00993963" w:rsidRDefault="002B17BC">
      <w:pPr>
        <w:spacing w:after="200" w:line="360" w:lineRule="auto"/>
        <w:jc w:val="both"/>
      </w:pPr>
      <w:r>
        <w:t>Chapter 3  Research Methodology ...................................................... 18</w:t>
      </w:r>
    </w:p>
    <w:p w:rsidR="00993963" w:rsidRDefault="002B17BC">
      <w:pPr>
        <w:spacing w:after="200" w:line="360" w:lineRule="auto"/>
        <w:jc w:val="both"/>
      </w:pPr>
      <w:r>
        <w:t xml:space="preserve">    3.1 Research Design of the Present Study</w:t>
      </w:r>
    </w:p>
    <w:p w:rsidR="00993963" w:rsidRDefault="002B17BC">
      <w:pPr>
        <w:spacing w:after="200" w:line="360" w:lineRule="auto"/>
        <w:jc w:val="both"/>
      </w:pPr>
      <w:r>
        <w:t xml:space="preserve">    3.2 Ethical Considerations</w:t>
      </w:r>
    </w:p>
    <w:p w:rsidR="00993963" w:rsidRDefault="00993963">
      <w:pPr>
        <w:spacing w:after="120"/>
      </w:pPr>
    </w:p>
    <w:p w:rsidR="00993963" w:rsidRDefault="002B17BC">
      <w:pPr>
        <w:spacing w:after="200" w:line="360" w:lineRule="auto"/>
        <w:jc w:val="both"/>
      </w:pPr>
      <w:r>
        <w:t>Chapter 4  Data Analysis ..................................................................... 20</w:t>
      </w:r>
    </w:p>
    <w:p w:rsidR="00993963" w:rsidRDefault="002B17BC">
      <w:pPr>
        <w:spacing w:after="200" w:line="360" w:lineRule="auto"/>
        <w:jc w:val="both"/>
      </w:pPr>
      <w:r>
        <w:t xml:space="preserve">    4.1 Analysis</w:t>
      </w:r>
    </w:p>
    <w:p w:rsidR="00993963" w:rsidRDefault="00993963">
      <w:pPr>
        <w:spacing w:after="120"/>
      </w:pPr>
    </w:p>
    <w:p w:rsidR="00993963" w:rsidRDefault="002B17BC">
      <w:pPr>
        <w:spacing w:after="200" w:line="360" w:lineRule="auto"/>
        <w:jc w:val="both"/>
      </w:pPr>
      <w:r>
        <w:t>Chapter 5  Findings, Conclusions and Recommendations ............... 25</w:t>
      </w:r>
    </w:p>
    <w:p w:rsidR="00993963" w:rsidRDefault="00993963">
      <w:pPr>
        <w:spacing w:after="120"/>
      </w:pPr>
    </w:p>
    <w:p w:rsidR="00993963" w:rsidRDefault="002B17BC">
      <w:pPr>
        <w:spacing w:after="200" w:line="360" w:lineRule="auto"/>
        <w:jc w:val="both"/>
      </w:pPr>
      <w:r>
        <w:t>References ............................................................................................ 28</w:t>
      </w:r>
      <w:bookmarkStart w:id="0" w:name="_GoBack"/>
      <w:bookmarkEnd w:id="0"/>
    </w:p>
    <w:p w:rsidR="00993963" w:rsidRDefault="002B17BC">
      <w:r>
        <w:br w:type="page"/>
      </w:r>
    </w:p>
    <w:p w:rsidR="00993963" w:rsidRDefault="002B17BC">
      <w:pPr>
        <w:spacing w:before="360" w:after="240"/>
        <w:jc w:val="center"/>
      </w:pPr>
      <w:r>
        <w:rPr>
          <w:b/>
          <w:bCs/>
          <w:caps/>
          <w:sz w:val="28"/>
          <w:szCs w:val="28"/>
        </w:rPr>
        <w:lastRenderedPageBreak/>
        <w:t>LIST OF TABLES</w:t>
      </w:r>
    </w:p>
    <w:p w:rsidR="00993963" w:rsidRDefault="00993963">
      <w:pPr>
        <w:spacing w:after="120"/>
      </w:pPr>
    </w:p>
    <w:p w:rsidR="00993963" w:rsidRDefault="002B17BC">
      <w:pPr>
        <w:spacing w:after="200" w:line="360" w:lineRule="auto"/>
        <w:jc w:val="both"/>
      </w:pPr>
      <w:r>
        <w:t>Table 4.1: Comparative Framing Analysis — Imran Khan’s Arrest (May 2023)</w:t>
      </w:r>
    </w:p>
    <w:p w:rsidR="00993963" w:rsidRDefault="002B17BC">
      <w:pPr>
        <w:spacing w:after="200" w:line="360" w:lineRule="auto"/>
        <w:jc w:val="both"/>
      </w:pPr>
      <w:r>
        <w:t>Table 4.2: Frequency of Linguistic Features Across 40 Analyzed Texts</w:t>
      </w:r>
    </w:p>
    <w:p w:rsidR="00993963" w:rsidRDefault="002B17BC">
      <w:r>
        <w:br w:type="page"/>
      </w:r>
    </w:p>
    <w:p w:rsidR="00993963" w:rsidRDefault="002B17BC">
      <w:pPr>
        <w:spacing w:before="360" w:after="240"/>
        <w:jc w:val="center"/>
      </w:pPr>
      <w:r>
        <w:rPr>
          <w:b/>
          <w:bCs/>
          <w:caps/>
          <w:sz w:val="28"/>
          <w:szCs w:val="28"/>
        </w:rPr>
        <w:lastRenderedPageBreak/>
        <w:t>LIST OF ABBREVIATIONS</w:t>
      </w:r>
    </w:p>
    <w:p w:rsidR="00993963" w:rsidRDefault="00993963">
      <w:pPr>
        <w:spacing w:after="120"/>
      </w:pPr>
    </w:p>
    <w:p w:rsidR="00993963" w:rsidRDefault="002B17BC">
      <w:pPr>
        <w:spacing w:after="200" w:line="360" w:lineRule="auto"/>
        <w:jc w:val="both"/>
      </w:pPr>
      <w:r>
        <w:t>CDA — Critical Discourse Analysis</w:t>
      </w:r>
    </w:p>
    <w:p w:rsidR="00993963" w:rsidRDefault="002B17BC">
      <w:pPr>
        <w:spacing w:after="200" w:line="360" w:lineRule="auto"/>
        <w:jc w:val="both"/>
      </w:pPr>
      <w:r>
        <w:t>SFG — Systemic Functional Grammar</w:t>
      </w:r>
    </w:p>
    <w:p w:rsidR="00993963" w:rsidRDefault="002B17BC">
      <w:pPr>
        <w:spacing w:after="200" w:line="360" w:lineRule="auto"/>
        <w:jc w:val="both"/>
      </w:pPr>
      <w:r>
        <w:t xml:space="preserve">PTI —  Pakistan Tehreek-e-Insaf</w:t>
      </w:r>
    </w:p>
    <w:p w:rsidR="00993963" w:rsidRDefault="002B17BC">
      <w:pPr>
        <w:spacing w:after="200" w:line="360" w:lineRule="auto"/>
        <w:jc w:val="both"/>
      </w:pPr>
      <w:r>
        <w:t>PDM — Pakistan Democratic Movement</w:t>
      </w:r>
    </w:p>
    <w:p w:rsidR="00993963" w:rsidRDefault="002B17BC">
      <w:pPr>
        <w:spacing w:after="200" w:line="360" w:lineRule="auto"/>
        <w:jc w:val="both"/>
      </w:pPr>
      <w:r>
        <w:t>PEMRA — Pakistan Electronic Media Regulatory Authority</w:t>
      </w:r>
    </w:p>
    <w:p w:rsidR="00993963" w:rsidRDefault="002B17BC">
      <w:pPr>
        <w:spacing w:after="200" w:line="360" w:lineRule="auto"/>
        <w:jc w:val="both"/>
      </w:pPr>
      <w:r>
        <w:t>RQ — Research Question</w:t>
      </w:r>
    </w:p>
    <w:p w:rsidR="00993963" w:rsidRDefault="002B17BC">
      <w:r>
        <w:br w:type="page"/>
      </w:r>
    </w:p>
    <w:p w:rsidR="00993963" w:rsidRDefault="002B17BC">
      <w:pPr>
        <w:spacing w:before="360" w:after="240"/>
        <w:jc w:val="center"/>
      </w:pPr>
      <w:r>
        <w:rPr>
          <w:b/>
          <w:bCs/>
          <w:caps/>
          <w:sz w:val="28"/>
          <w:szCs w:val="28"/>
        </w:rPr>
        <w:lastRenderedPageBreak/>
        <w:t>CHAPTER 1</w:t>
      </w:r>
    </w:p>
    <w:p w:rsidR="00993963" w:rsidRDefault="002B17BC">
      <w:pPr>
        <w:spacing w:before="360" w:after="240"/>
        <w:jc w:val="center"/>
      </w:pPr>
      <w:r>
        <w:rPr>
          <w:b/>
          <w:bCs/>
          <w:caps/>
          <w:sz w:val="28"/>
          <w:szCs w:val="28"/>
        </w:rPr>
        <w:t>INTRODUCTION</w:t>
      </w:r>
    </w:p>
    <w:p w:rsidR="00993963" w:rsidRDefault="00993963">
      <w:pPr>
        <w:spacing w:after="120"/>
      </w:pPr>
    </w:p>
    <w:p w:rsidR="00993963" w:rsidRDefault="002B17BC">
      <w:pPr>
        <w:spacing w:before="280" w:after="180"/>
      </w:pPr>
      <w:r>
        <w:rPr>
          <w:b/>
          <w:bCs/>
          <w:sz w:val="26"/>
          <w:szCs w:val="26"/>
        </w:rPr>
        <w:t>1.1 Background of the Study</w:t>
      </w:r>
    </w:p>
    <w:p w:rsidR="00993963" w:rsidRDefault="002B17BC">
      <w:pPr>
        <w:spacing w:after="200" w:line="360" w:lineRule="auto"/>
        <w:jc w:val="both"/>
      </w:pPr>
      <w:r>
        <w:t xml:space="preserve">Pakistan’s media landscape looks very different today from what it was even ten years ago. Two main forces now shape the way people talk about politics. The first is the traditional print press, and for this study I have taken Dawn Newspaper as its example. The second is digital media, which includes Twitter/X, Facebook and various online news sites. Dawn has been in publication since 1947 and is still known for its careful and structured political writing. Digital platforms work very differently. They are fast, informal and often highly polarised, and their content comes not only from big outlets like Geo TV Online and ARY Digital but also from ordinary users and party accounts.</w:t>
      </w:r>
    </w:p>
    <w:p w:rsidR="00993963" w:rsidRDefault="002B17BC">
      <w:pPr>
        <w:spacing w:after="200" w:line="360" w:lineRule="auto"/>
        <w:jc w:val="both"/>
      </w:pPr>
      <w:r>
        <w:t xml:space="preserve">After 2020 the gap between the two became more visible. Their language, their ideology and the way they framed political actors began to move apart. These years were also full of major political events: the PTI government, the PDM opposition campaign and finally the 2024 general elections. For this reason, it seemed the right time to compare how Dawn and digital media reported the same political events. That is the aim of this study, and Critical Discourse Analysis is the main method used to achieve it.</w:t>
      </w:r>
    </w:p>
    <w:p w:rsidR="00993963" w:rsidRDefault="002B17BC" w:rsidP="0022252C">
      <w:pPr>
        <w:spacing w:before="280" w:after="180"/>
      </w:pPr>
      <w:r>
        <w:rPr>
          <w:b/>
          <w:bCs/>
          <w:sz w:val="26"/>
          <w:szCs w:val="26"/>
        </w:rPr>
        <w:t xml:space="preserve">1.2 Statement of the Problem</w:t>
      </w:r>
    </w:p>
    <w:p w:rsidR="00993963" w:rsidRDefault="002B17BC">
      <w:pPr>
        <w:spacing w:after="200" w:line="360" w:lineRule="auto"/>
        <w:jc w:val="both"/>
      </w:pPr>
      <w:r>
        <w:t xml:space="preserve">Anyone who followed Pakistani politics between 2020 and 2024 would have noticed that Dawn and digital platforms did not report the same events in the same way. This raises questions about one-sided framing and about the linguistic choices that produce it. It is commonly said that digital media is sensational while Dawn is more balanced, but this claim has not been tested properly through linguistic analysis. Very few studies have compared digital and print political discourse in Pakistani English-language media after 2020, and specific features such as word choice, modality and the placement of actors in clauses have received little attention.</w:t>
      </w:r>
    </w:p>
    <w:p w:rsidR="00993963" w:rsidRDefault="002B17BC" w:rsidP="005406D2">
      <w:pPr>
        <w:spacing w:after="200" w:line="360" w:lineRule="auto"/>
        <w:jc w:val="both"/>
      </w:pPr>
      <w:r>
        <w:t xml:space="preserve">There is also a second issue. Digital political communication itself changed during these years. Ordinary social media posts gradually became more organised, and in some cases AI-generated political messages appeared. A study that relies only on older ideas of digital media may miss how far the two mediums have drifted apart. Since the way events are presented affects how the public understands them, examining this gap matters both for media literacy and for the way people in Pakistan form their political opinions.</w:t>
        <w:lastRenderedPageBreak/>
      </w:r>
    </w:p>
    <w:p w:rsidR="00993963" w:rsidRDefault="002B17BC">
      <w:pPr>
        <w:spacing w:before="280" w:after="180"/>
      </w:pPr>
      <w:r>
        <w:rPr>
          <w:b/>
          <w:bCs/>
          <w:sz w:val="26"/>
          <w:szCs w:val="26"/>
        </w:rPr>
        <w:t>1.3 Objectives of the Study</w:t>
      </w:r>
    </w:p>
    <w:p w:rsidR="00993963" w:rsidRDefault="002B17BC">
      <w:pPr>
        <w:spacing w:after="200" w:line="360" w:lineRule="auto"/>
        <w:jc w:val="both"/>
      </w:pPr>
      <w:r>
        <w:t xml:space="preserve">The study has the following five objectives:</w:t>
      </w:r>
    </w:p>
    <w:p w:rsidR="00993963" w:rsidRDefault="002B17BC">
      <w:pPr>
        <w:spacing w:after="200" w:line="360" w:lineRule="auto"/>
        <w:jc w:val="both"/>
      </w:pPr>
      <w:r>
        <w:t xml:space="preserve">1. To compare the political discourse strategies of Dawn Newspaper and digital media from 2020 to 2024.</w:t>
      </w:r>
    </w:p>
    <w:p w:rsidR="00993963" w:rsidRDefault="002B17BC">
      <w:pPr>
        <w:spacing w:after="200" w:line="360" w:lineRule="auto"/>
        <w:jc w:val="both"/>
      </w:pPr>
      <w:r>
        <w:t xml:space="preserve">2. To identify the ideological bias and framing found in both mediums through Critical Discourse Analysis.</w:t>
      </w:r>
    </w:p>
    <w:p w:rsidR="00993963" w:rsidRDefault="00DC51EF" w:rsidP="00A2569F">
      <w:pPr>
        <w:spacing w:after="200" w:line="360" w:lineRule="auto"/>
        <w:jc w:val="both"/>
      </w:pPr>
      <w:r>
        <w:t xml:space="preserve">3. To examine the lexical choices and the use of modality in political reporting.</w:t>
      </w:r>
    </w:p>
    <w:p w:rsidR="00993963" w:rsidRDefault="00A2569F">
      <w:pPr>
        <w:spacing w:after="200" w:line="360" w:lineRule="auto"/>
        <w:jc w:val="both"/>
      </w:pPr>
      <w:r>
        <w:t xml:space="preserve">4. To find out how political actors (the government, the opposition and the public) are represented differently in print and digital discourse.</w:t>
      </w:r>
    </w:p>
    <w:p w:rsidR="00993963" w:rsidRDefault="002B17BC">
      <w:pPr>
        <w:spacing w:after="200" w:line="360" w:lineRule="auto"/>
        <w:jc w:val="both"/>
      </w:pPr>
      <w:r>
        <w:t xml:space="preserve">5. To explore the transitivity patterns in the news texts of both mediums.</w:t>
      </w:r>
    </w:p>
    <w:p w:rsidR="00993963" w:rsidRDefault="002B17BC">
      <w:pPr>
        <w:spacing w:before="280" w:after="180"/>
      </w:pPr>
      <w:r>
        <w:rPr>
          <w:b/>
          <w:bCs/>
          <w:sz w:val="26"/>
          <w:szCs w:val="26"/>
        </w:rPr>
        <w:t>1.4 Research Questions</w:t>
      </w:r>
    </w:p>
    <w:p w:rsidR="00993963" w:rsidRDefault="004440C7" w:rsidP="004440C7">
      <w:pPr>
        <w:spacing w:after="200" w:line="360" w:lineRule="auto"/>
        <w:jc w:val="both"/>
      </w:pPr>
      <w:r>
        <w:t xml:space="preserve">RQ1: How do digital media and Dawn Newspaper differ in their framing of Pakistani political events between 2020 and 2024?</w:t>
      </w:r>
    </w:p>
    <w:p w:rsidR="00993963" w:rsidRDefault="002B17BC">
      <w:pPr>
        <w:spacing w:after="200" w:line="360" w:lineRule="auto"/>
        <w:jc w:val="both"/>
      </w:pPr>
      <w:r>
        <w:t>RQ2: What ideological positions can be seen in the lexical choices of both mediums when they report political news?</w:t>
      </w:r>
    </w:p>
    <w:p w:rsidR="00993963" w:rsidRDefault="002B17BC">
      <w:pPr>
        <w:spacing w:after="200" w:line="360" w:lineRule="auto"/>
        <w:jc w:val="both"/>
      </w:pPr>
      <w:r>
        <w:t>RQ3: How are political actors (government, opposition and the public) represented differently in print discourse compared with digital discourse?</w:t>
      </w:r>
    </w:p>
    <w:p w:rsidR="00993963" w:rsidRDefault="002B17BC">
      <w:pPr>
        <w:spacing w:after="200" w:line="360" w:lineRule="auto"/>
        <w:jc w:val="both"/>
      </w:pPr>
      <w:r>
        <w:t>RQ4: What patterns of Critical Discourse Analysis emerge when the two media types are placed side by side?</w:t>
      </w:r>
    </w:p>
    <w:p w:rsidR="00993963" w:rsidRDefault="002B17BC">
      <w:pPr>
        <w:spacing w:before="280" w:after="180"/>
      </w:pPr>
      <w:r>
        <w:rPr>
          <w:b/>
          <w:bCs/>
          <w:sz w:val="26"/>
          <w:szCs w:val="26"/>
        </w:rPr>
        <w:t>1.5 Significance of the Study</w:t>
      </w:r>
    </w:p>
    <w:p w:rsidR="00993963" w:rsidRDefault="002B17BC">
      <w:pPr>
        <w:spacing w:after="200" w:line="360" w:lineRule="auto"/>
        <w:jc w:val="both"/>
      </w:pPr>
      <w:r>
        <w:t xml:space="preserve">To the best of my knowledge, this is one of the first CDA studies to compare digital and print political discourse in Pakistan systematically after 2020. By placing Dawn’s institutional voice next to the language of digital platforms, the study gives readers a clearer way to understand political news. It also contributes to Applied Linguistics and Media Studies in Pakistan, and it has some practical implications for media regulation and press freedom. More broadly, it adds a case study based in Pakistani politics to the international CDA literature.</w:t>
        <w:lastRenderedPageBreak/>
      </w:r>
    </w:p>
    <w:p w:rsidR="00993963" w:rsidRDefault="002B17BC">
      <w:pPr>
        <w:spacing w:before="280" w:after="180"/>
      </w:pPr>
      <w:r>
        <w:rPr>
          <w:b/>
          <w:bCs/>
          <w:sz w:val="26"/>
          <w:szCs w:val="26"/>
        </w:rPr>
        <w:t>1.6 Delimitation</w:t>
      </w:r>
    </w:p>
    <w:p w:rsidR="00993963" w:rsidRDefault="002B17BC">
      <w:pPr>
        <w:spacing w:after="200" w:line="360" w:lineRule="auto"/>
        <w:jc w:val="both"/>
      </w:pPr>
      <w:r>
        <w:t xml:space="preserve">The study is limited to forty texts: twenty from Dawn Newspaper and twenty from major digital platforms (Twitter/X, Facebook and online news portals). All of them deal with key political events between January 2020 and December 2024. The analysis follows Fairclough’s (1995) three-dimensional CDA framework. Broadcast media, the Urdu-language press and political discourse outside this period are not included.</w:t>
      </w:r>
    </w:p>
    <w:p w:rsidR="00993963" w:rsidRDefault="002B17BC">
      <w:pPr>
        <w:spacing w:before="280" w:after="180"/>
      </w:pPr>
      <w:r>
        <w:rPr>
          <w:b/>
          <w:bCs/>
          <w:sz w:val="26"/>
          <w:szCs w:val="26"/>
        </w:rPr>
        <w:t>1.7 Organization of the Study</w:t>
      </w:r>
    </w:p>
    <w:p w:rsidR="00351B20" w:rsidRDefault="002B17BC" w:rsidP="00351B20">
      <w:pPr>
        <w:spacing w:after="200" w:line="360" w:lineRule="auto"/>
        <w:jc w:val="both"/>
      </w:pPr>
      <w:r>
        <w:t xml:space="preserve">The thesis is divided into five chapters. Chapter One introduces the background of the study, the research problem, the objectives, the research questions and the scope of the study. Chapter Two reviews the relevant literature and sets out the theoretical framework. Chapter Three explains the research design, the data collection and the instruments used for analysis.</w:t>
      </w:r>
    </w:p>
    <w:p w:rsidR="00993963" w:rsidRDefault="00351B20" w:rsidP="00351B20">
      <w:pPr>
        <w:spacing w:after="200" w:line="360" w:lineRule="auto"/>
        <w:jc w:val="both"/>
      </w:pPr>
      <w:r>
        <w:t xml:space="preserve">Chapter Four presents the data analysis and discussion. Chapter Five sums up the main findings, gives recommendations and suggests directions for future research.</w:t>
      </w:r>
    </w:p>
    <w:p w:rsidR="00993963" w:rsidRDefault="002B17BC" w:rsidP="00265C7B">
      <w:pPr>
        <w:spacing w:before="280" w:after="180"/>
      </w:pPr>
      <w:r>
        <w:rPr>
          <w:b/>
          <w:bCs/>
          <w:sz w:val="26"/>
          <w:szCs w:val="26"/>
        </w:rPr>
        <w:t xml:space="preserve">1.8 Key Terms</w:t>
      </w:r>
    </w:p>
    <w:p w:rsidR="00E307C9" w:rsidRDefault="00E307C9" w:rsidP="008F4D21">
      <w:pPr>
        <w:spacing w:after="200" w:line="360" w:lineRule="auto"/>
        <w:jc w:val="both"/>
      </w:pPr>
      <w:r>
        <w:rPr>
          <w:b/>
          <w:bCs/>
        </w:rPr>
        <w:t xml:space="preserve">Critical Discourse Analysis: </w:t>
      </w:r>
      <w:r>
        <w:t xml:space="preserve">An approach that treats language as a form of social practice and tries to show how power, ideology and social relations are built and maintained through texts.</w:t>
      </w:r>
    </w:p>
    <w:p w:rsidR="00993963" w:rsidRDefault="002B17BC" w:rsidP="008F4D21">
      <w:pPr>
        <w:spacing w:after="200" w:line="360" w:lineRule="auto"/>
        <w:jc w:val="both"/>
      </w:pPr>
      <w:r>
        <w:rPr>
          <w:b/>
          <w:bCs/>
        </w:rPr>
        <w:t xml:space="preserve">Modality: </w:t>
      </w:r>
      <w:r>
        <w:t xml:space="preserve">The grammatical means by which a speaker shows certainty, obligation or possibility, for example through words like may, must and should.</w:t>
      </w:r>
    </w:p>
    <w:p w:rsidR="00220BDE" w:rsidRDefault="002B17BC">
      <w:pPr>
        <w:spacing w:after="200" w:line="360" w:lineRule="auto"/>
        <w:jc w:val="both"/>
      </w:pPr>
      <w:r>
        <w:rPr>
          <w:b/>
          <w:bCs/>
        </w:rPr>
        <w:t xml:space="preserve">Transitivity: </w:t>
      </w:r>
      <w:r>
        <w:t xml:space="preserve">A concept from Systemic Functional Grammar that looks at how processes, participants and circumstances are represented in a clause; in simple terms, who does what to whom.</w:t>
      </w:r>
    </w:p>
    <w:p w:rsidR="00993963" w:rsidRDefault="002B17BC">
      <w:pPr>
        <w:spacing w:after="200" w:line="360" w:lineRule="auto"/>
        <w:jc w:val="both"/>
      </w:pPr>
      <w:r>
        <w:rPr>
          <w:b/>
          <w:bCs/>
        </w:rPr>
        <w:t xml:space="preserve">Framing: </w:t>
      </w:r>
      <w:r>
        <w:t xml:space="preserve">The selection and highlighting of certain aspects of an event or issue so that one interpretation becomes more likely than others.</w:t>
      </w:r>
    </w:p>
    <w:p w:rsidR="005266D8" w:rsidRDefault="005266D8" w:rsidP="005266D8">
      <w:pPr>
        <w:spacing w:before="360" w:after="240"/>
        <w:jc w:val="center"/>
      </w:pPr>
      <w:r>
        <w:rPr>
          <w:b/>
          <w:bCs/>
          <w:caps/>
          <w:sz w:val="28"/>
          <w:szCs w:val="28"/>
        </w:rPr>
        <w:lastRenderedPageBreak/>
        <w:t>CHAPTER 2</w:t>
      </w:r>
    </w:p>
    <w:p w:rsidR="005266D8" w:rsidRDefault="005266D8" w:rsidP="005266D8">
      <w:pPr>
        <w:spacing w:after="120"/>
      </w:pPr>
      <w:r>
        <w:rPr>
          <w:b/>
          <w:bCs/>
          <w:caps/>
          <w:sz w:val="28"/>
          <w:szCs w:val="28"/>
        </w:rPr>
        <w:t xml:space="preserve">LITERATURE REVIEW</w:t>
      </w:r>
    </w:p>
    <w:p w:rsidR="005266D8" w:rsidRDefault="005266D8" w:rsidP="005266D8">
      <w:pPr>
        <w:spacing w:before="280" w:after="180"/>
      </w:pPr>
      <w:r>
        <w:rPr>
          <w:b/>
          <w:bCs/>
          <w:sz w:val="26"/>
          <w:szCs w:val="26"/>
        </w:rPr>
        <w:t>2.1 Theoretical Framework</w:t>
      </w:r>
    </w:p>
    <w:p w:rsidR="005266D8" w:rsidRDefault="005266D8" w:rsidP="005266D8">
      <w:pPr>
        <w:spacing w:before="240" w:after="160"/>
      </w:pPr>
      <w:r>
        <w:rPr>
          <w:b/>
          <w:bCs/>
        </w:rPr>
        <w:t>2.1.1 Theory / Model</w:t>
      </w:r>
    </w:p>
    <w:p w:rsidR="005266D8" w:rsidRDefault="005266D8" w:rsidP="005266D8">
      <w:pPr>
        <w:spacing w:after="200" w:line="360" w:lineRule="auto"/>
        <w:jc w:val="both"/>
      </w:pPr>
      <w:r>
        <w:t xml:space="preserve">The main framework of this study is Norman Fairclough’s three-dimensional model of Critical Discourse Analysis, which he set out clearly in his book Media Discourse (1995).</w:t>
      </w:r>
    </w:p>
    <w:p w:rsidR="005266D8" w:rsidRDefault="005266D8" w:rsidP="005266D8">
      <w:pPr>
        <w:spacing w:after="200" w:line="360" w:lineRule="auto"/>
        <w:jc w:val="both"/>
      </w:pPr>
      <w:r>
        <w:t xml:space="preserve">The model examines discourse at three levels at the same time: as text, as discourse practice and as social practice. At the textual level, it looks at vocabulary, modality, transitivity and the wording of headlines. At the level of discourse practice, it considers how a text was produced and how it is likely to be read, including nominalisation, passivisation, the choice of quoted sources and editorial decisions.</w:t>
      </w:r>
    </w:p>
    <w:p w:rsidR="005266D8" w:rsidRDefault="00842CD0" w:rsidP="00A66CC1">
      <w:pPr>
        <w:spacing w:after="200" w:line="360" w:lineRule="auto"/>
        <w:jc w:val="both"/>
      </w:pPr>
      <w:r>
        <w:t xml:space="preserve">At the level of social practice, it places the text in its wider context, which in this study means the political situation of 2020 to 2024, the institutional position of each medium, questions of ownership and the expectations of the audience.</w:t>
      </w:r>
    </w:p>
    <w:p w:rsidR="005266D8" w:rsidRDefault="005266D8" w:rsidP="005266D8">
      <w:pPr>
        <w:spacing w:before="240" w:after="160"/>
      </w:pPr>
      <w:r>
        <w:rPr>
          <w:b/>
          <w:bCs/>
        </w:rPr>
        <w:t>2.1.2 Theorist</w:t>
      </w:r>
    </w:p>
    <w:p w:rsidR="00134827" w:rsidRDefault="005266D8" w:rsidP="00521A87">
      <w:pPr>
        <w:spacing w:after="200" w:line="360" w:lineRule="auto"/>
        <w:jc w:val="both"/>
      </w:pPr>
      <w:r>
        <w:t xml:space="preserve">Norman Fairclough is one of the leading figures in Critical Linguistics. His work treats discourse as the point where language, power and ideology meet. The three-dimensional framework he developed for media discourse is still widely used to show how news media build and reproduce social and political meanings.</w:t>
      </w:r>
    </w:p>
    <w:p w:rsidR="005266D8" w:rsidRDefault="005266D8" w:rsidP="005266D8">
      <w:pPr>
        <w:spacing w:after="200" w:line="360" w:lineRule="auto"/>
        <w:jc w:val="both"/>
      </w:pPr>
      <w:r>
        <w:t xml:space="preserve">For this reason it was chosen as the main framework for the present study.</w:t>
      </w:r>
    </w:p>
    <w:p w:rsidR="005266D8" w:rsidRDefault="005266D8" w:rsidP="005266D8">
      <w:pPr>
        <w:spacing w:before="240" w:after="160"/>
      </w:pPr>
      <w:r>
        <w:rPr>
          <w:b/>
          <w:bCs/>
        </w:rPr>
        <w:t>2.1.3 Postulates</w:t>
      </w:r>
    </w:p>
    <w:p w:rsidR="005F623F" w:rsidRDefault="005266D8" w:rsidP="00E91866">
      <w:pPr>
        <w:spacing w:after="200" w:line="360" w:lineRule="auto"/>
        <w:jc w:val="both"/>
      </w:pPr>
      <w:r>
        <w:t xml:space="preserve">Fairclough’s model rests on a few basic assumptions. Language is never completely neutral. Texts must be understood not only on their own but also in relation to how they are produced and consumed. And discourse does not only reflect social structures and ideologies; it also helps to shape them. These assumptions allow us to treat Dawn and digital media not simply as sources of information but as spaces where competing ideological positions are built through particular linguistic choices.</w:t>
      </w:r>
    </w:p>
    <w:p w:rsidR="005266D8" w:rsidRDefault="005266D8" w:rsidP="005266D8">
      <w:pPr>
        <w:spacing w:before="280" w:after="180"/>
      </w:pPr>
      <w:r>
        <w:rPr>
          <w:b/>
          <w:bCs/>
          <w:sz w:val="26"/>
          <w:szCs w:val="26"/>
        </w:rPr>
        <w:t>2.2 Review of the Previous Research</w:t>
      </w:r>
    </w:p>
    <w:p w:rsidR="00134827" w:rsidRDefault="00486E41" w:rsidP="00134827">
      <w:pPr>
        <w:spacing w:after="200" w:line="360" w:lineRule="auto"/>
        <w:jc w:val="both"/>
      </w:pPr>
      <w:r>
        <w:lastRenderedPageBreak/>
        <w:t xml:space="preserve">Van Dijk (1998) was one of the first to show that media language is never neutral. He argued that it regularly reflects the ideological positions of the institutions that produce it. A particularly useful idea from his work is the “ideological square”, the tendency to stress the positive side of one’s own group and the negative side of the other group. This idea supports the assumption of the present study that both Dawn and digital platforms carry ideology, even when they seem only to be reporting facts.</w:t>
      </w:r>
    </w:p>
    <w:p w:rsidR="003847B7" w:rsidRDefault="00486E41" w:rsidP="00134827">
      <w:pPr>
        <w:spacing w:after="200" w:line="360" w:lineRule="auto"/>
        <w:jc w:val="both"/>
      </w:pPr>
      <w:r>
        <w:t xml:space="preserve">Fairclough (1995) developed the three-dimensional model used in this thesis. Apart from the three dimensions themselves, his concept of “orders of discourse” helps explain why Dawn and digital media use different linguistic resources even when covering the same event: they belong to different institutional orders of discourse.</w:t>
      </w:r>
    </w:p>
    <w:p w:rsidR="00A764AB" w:rsidRDefault="00486E41" w:rsidP="00134827">
      <w:pPr>
        <w:spacing w:after="200" w:line="360" w:lineRule="auto"/>
        <w:jc w:val="both"/>
      </w:pPr>
      <w:r>
        <w:t xml:space="preserve">Richardson (2007) showed that newspaper discourse does not merely describe events but actively constructs political reality through word choice, headlines and grammatical structure. His treatment of headlines as a special type of text, and his attention to presupposition, are relevant to the comparison of headline style and lexical framing in this study.</w:t>
      </w:r>
    </w:p>
    <w:p w:rsidR="00134827" w:rsidRDefault="00134827" w:rsidP="00134827">
      <w:pPr>
        <w:spacing w:after="200" w:line="360" w:lineRule="auto"/>
        <w:jc w:val="both"/>
      </w:pPr>
      <w:r>
        <w:t xml:space="preserve">In the Pakistani context, Hussain and Iqbal (2017) examined Dawn’s political discourse during the rise of PTI and found that it tended to favour elite political narratives. Their findings are still useful for analysing Dawn’s later coverage of PTI-related events. Ali and Tariq (2021) studied Pakistani social media discourse after COVID-19 and noted strong polarisation, emotional language and group-based positioning, patterns that also appear in the digital texts of this study. Khan, Raza and Ahmed (2022) observed that Pakistani digital media leans towards sensational framing while print media keeps a more structured register, an observation that is close to the central problem of this thesis.</w:t>
      </w:r>
    </w:p>
    <w:p w:rsidR="00993963" w:rsidRDefault="00486E41" w:rsidP="00134827">
      <w:r>
        <w:t xml:space="preserve">Hassan (2018) applied Fairclough’s model to Pakistani television news headlines and found that headlines on different channels carried different ideologies and power relations. His study showed that the framework can be used beyond print, which supports its use in a print-versus-digital comparison. More recently, Rana et al. (2024) carried out a corpus-based CDA of COVID-19 coverage in Dawn, The Express Tribune and The News and found that Pakistani English newspapers often used war metaphors. The fact that Dawn also follows this pattern suggests that its caution works through careful word selection rather than through a complete absence of ideology.</w:t>
        <w:br w:type="page"/>
      </w:r>
    </w:p>
    <w:p w:rsidR="00993963" w:rsidRDefault="00ED2394">
      <w:pPr>
        <w:spacing w:after="200" w:line="360" w:lineRule="auto"/>
        <w:jc w:val="both"/>
      </w:pPr>
      <w:r>
        <w:t xml:space="preserve">Masroor et al. (2019) applied van Dijk’s ideological square to a Twitter exchange between Maryam Nawaz and Imran Khan and found that both leaders used positive self-presentation and negative other-presentation. The study is useful because it shows that political actors themselves build ideological positions on digital platforms. However, it does not make any comparison with print media, and this is the gap that the present study tries to fill.</w:t>
      </w:r>
    </w:p>
    <w:p w:rsidR="00993963" w:rsidRDefault="00ED2394">
      <w:pPr>
        <w:spacing w:after="200" w:line="360" w:lineRule="auto"/>
        <w:jc w:val="both"/>
      </w:pPr>
      <w:r>
        <w:t xml:space="preserve">Karim, Sharif and Ashraf (2021) studied headlines in Dawn and Daily Times between December 2019 and March 2020. They found that Dawn used a wider range of discursive strategies than its rival, even though it is often described as restrained. This again suggests that Dawn’s caution operates through subtle techniques rather than through a lack of ideology. Soomro et al. (2023) compared news categories in Dawn and on Twitter and found clear differences in what each medium chose to emphasise, which supports the view that the two set different news agendas.</w:t>
      </w:r>
    </w:p>
    <w:p w:rsidR="00993963" w:rsidRDefault="00ED2394">
      <w:pPr>
        <w:spacing w:after="200" w:line="360" w:lineRule="auto"/>
        <w:jc w:val="both"/>
      </w:pPr>
      <w:r>
        <w:t xml:space="preserve">Mehreen, Rasul and Akhtar (2021) examined pragmatic and stylistic features of Dawn’s front-page headlines and showed that presupposition, implicature and figurative language shape how readers interpret them. Asad, Mohd Noor and Jaes (2019) combined Fairclough’s CDA with Halliday’s transitivity analysis to compare the coverage of Imran Khan and Nawaz Sharif in Dawn and The News during the 2018 election, and found that mainstream newspaper language tended to lean towards ruling interests. Their combined use of the two frameworks is close to the approach of this study, although their comparison remains within newspapers. Ghani et al. (2022) used transitivity analysis to compare Pakistani and UK editorials on COVID-19 and found clear differences in process types, which confirms the value of transitivity for revealing institutional differences.</w:t>
      </w:r>
    </w:p>
    <w:p w:rsidR="00993963" w:rsidRDefault="002B17BC">
      <w:pPr>
        <w:spacing w:before="280" w:after="180"/>
      </w:pPr>
      <w:r>
        <w:rPr>
          <w:b/>
          <w:bCs/>
          <w:sz w:val="26"/>
          <w:szCs w:val="26"/>
        </w:rPr>
        <w:t>2.3 Research Gap</w:t>
      </w:r>
    </w:p>
    <w:p w:rsidR="00993963" w:rsidRDefault="002B17BC">
      <w:pPr>
        <w:spacing w:after="200" w:line="360" w:lineRule="auto"/>
        <w:jc w:val="both"/>
      </w:pPr>
      <w:r>
        <w:t xml:space="preserve">Although Critical Discourse Analysis and Pakistani media studies are both well-established fields, very few studies have compared digital platforms and Dawn Newspaper through CDA for political discourse after 2020. Even recent studies such as Hassan (2018) and Rana et al. (2024) stay within a single medium. Four gaps justify the present study.</w:t>
      </w:r>
    </w:p>
    <w:p w:rsidR="00993963" w:rsidRDefault="002B17BC">
      <w:pPr>
        <w:spacing w:after="200" w:line="360" w:lineRule="auto"/>
        <w:jc w:val="both"/>
      </w:pPr>
      <w:r>
        <w:lastRenderedPageBreak/>
        <w:t xml:space="preserve">The first is a contextual gap: existing research usually focuses on either print or digital media, not on both together. The second is a temporal gap: most studies were done before 2020 or deal with non-political topics such as COVID-19, so the post-pandemic political climate has not been studied through a comparative print–digital lens. The third is a methodological gap: many earlier studies use content analysis rather than the more interpretive CDA approach followed here. The fourth is a linguistic gap: no study has specifically traced transitivity, modality and lexical patterns across both mediums in Pakistani English-language political media, and none has extended the analysis to newer digital forms such as AI-generated political speech.</w:t>
      </w:r>
    </w:p>
    <w:p w:rsidR="00993963" w:rsidRDefault="002B17BC">
      <w:r>
        <w:br w:type="page"/>
      </w:r>
    </w:p>
    <w:p w:rsidR="00993963" w:rsidRDefault="002B17BC">
      <w:pPr>
        <w:spacing w:before="360" w:after="240"/>
        <w:jc w:val="center"/>
      </w:pPr>
      <w:r>
        <w:rPr>
          <w:b/>
          <w:bCs/>
          <w:caps/>
          <w:sz w:val="28"/>
          <w:szCs w:val="28"/>
        </w:rPr>
        <w:lastRenderedPageBreak/>
        <w:t>CHAPTER 3</w:t>
      </w:r>
    </w:p>
    <w:p w:rsidR="00993963" w:rsidRDefault="002B17BC">
      <w:pPr>
        <w:spacing w:before="360" w:after="240"/>
        <w:jc w:val="center"/>
      </w:pPr>
      <w:r>
        <w:rPr>
          <w:b/>
          <w:bCs/>
          <w:caps/>
          <w:sz w:val="28"/>
          <w:szCs w:val="28"/>
        </w:rPr>
        <w:t>RESEARCH METHODOLOGY</w:t>
      </w:r>
    </w:p>
    <w:p w:rsidR="00993963" w:rsidRDefault="00993963">
      <w:pPr>
        <w:spacing w:after="120"/>
      </w:pPr>
    </w:p>
    <w:p w:rsidR="00993963" w:rsidRDefault="002B17BC">
      <w:pPr>
        <w:spacing w:before="280" w:after="180"/>
      </w:pPr>
      <w:r>
        <w:rPr>
          <w:b/>
          <w:bCs/>
          <w:sz w:val="26"/>
          <w:szCs w:val="26"/>
        </w:rPr>
        <w:t>3.1 Research Design of the Present Study</w:t>
      </w:r>
    </w:p>
    <w:p w:rsidR="00993963" w:rsidRDefault="002B17BC">
      <w:pPr>
        <w:spacing w:before="240" w:after="160"/>
      </w:pPr>
      <w:r>
        <w:rPr>
          <w:b/>
          <w:bCs/>
        </w:rPr>
        <w:t>3.1.1 Population</w:t>
      </w:r>
    </w:p>
    <w:p w:rsidR="00993963" w:rsidRDefault="002B17BC">
      <w:pPr>
        <w:spacing w:after="200" w:line="360" w:lineRule="auto"/>
        <w:jc w:val="both"/>
      </w:pPr>
      <w:r>
        <w:t xml:space="preserve">The population of this study consists of all political news reports and commentary published by Dawn Newspaper and by major Pakistani digital platforms (Twitter/X, Facebook and online news portals) on political events in Pakistan between January 2020 and December 2024.</w:t>
      </w:r>
    </w:p>
    <w:p w:rsidR="00993963" w:rsidRDefault="002B17BC">
      <w:pPr>
        <w:spacing w:before="240" w:after="160"/>
      </w:pPr>
      <w:r>
        <w:rPr>
          <w:b/>
          <w:bCs/>
        </w:rPr>
        <w:t>3.1.2 Sampling</w:t>
      </w:r>
    </w:p>
    <w:p w:rsidR="00993963" w:rsidRDefault="002B17BC">
      <w:pPr>
        <w:spacing w:after="200" w:line="360" w:lineRule="auto"/>
        <w:jc w:val="both"/>
      </w:pPr>
      <w:r>
        <w:t xml:space="preserve">Purposive sampling was used to select forty texts. Twenty were news reports and editorials from Dawn, and the other twenty were posts or articles from digital platforms. The texts were chosen to cover the main political events of the period: the years of the PTI government, the PDM movement, Imran Khan’s arrest in 2023 and the 2024 general elections.</w:t>
      </w:r>
    </w:p>
    <w:p w:rsidR="00993963" w:rsidRDefault="002B17BC">
      <w:pPr>
        <w:spacing w:before="240" w:after="160"/>
      </w:pPr>
      <w:r>
        <w:rPr>
          <w:b/>
          <w:bCs/>
        </w:rPr>
        <w:t>3.1.3 Instrument</w:t>
      </w:r>
    </w:p>
    <w:p w:rsidR="00993963" w:rsidRDefault="002B17BC">
      <w:pPr>
        <w:spacing w:after="200" w:line="360" w:lineRule="auto"/>
        <w:jc w:val="both"/>
      </w:pPr>
      <w:r>
        <w:t xml:space="preserve">Four analytical tools were used. Fairclough’s (1995) three-dimensional CDA framework provided the overall structure (text, discourse practice and social practice) and was applied to every selected text. Halliday’s (1985) Systemic Functional Grammar was used to examine transitivity patterns, that is, who is shown doing what to whom. Lexical frequency was checked with corpus tools such as WordSmith and AntConc. Finally, a simple modality grid was prepared to classify modal expressions according to whether they expressed certainty, possibility or obligation.</w:t>
      </w:r>
    </w:p>
    <w:p w:rsidR="00993963" w:rsidRDefault="002B17BC">
      <w:pPr>
        <w:spacing w:before="240" w:after="160"/>
      </w:pPr>
      <w:r>
        <w:rPr>
          <w:b/>
          <w:bCs/>
        </w:rPr>
        <w:t>3.1.4 Data Collection Methods</w:t>
      </w:r>
    </w:p>
    <w:p w:rsidR="00993963" w:rsidRDefault="002B17BC">
      <w:pPr>
        <w:spacing w:after="200" w:line="360" w:lineRule="auto"/>
        <w:jc w:val="both"/>
      </w:pPr>
      <w:r>
        <w:t xml:space="preserve">This is a qualitative study within the interpretive paradigm. It follows a comparative case-study design based on document and text analysis. The design is cross-sectional, which means the selected texts were examined as they stood at the time of analysis and were not tracked for change over time.</w:t>
      </w:r>
    </w:p>
    <w:p w:rsidR="00993963" w:rsidRDefault="002B17BC">
      <w:pPr>
        <w:spacing w:before="240" w:after="160"/>
      </w:pPr>
      <w:r>
        <w:rPr>
          <w:b/>
          <w:bCs/>
        </w:rPr>
        <w:t>3.1.5 Data Collection Procedure</w:t>
      </w:r>
    </w:p>
    <w:p w:rsidR="00993963" w:rsidRDefault="002B17BC">
      <w:pPr>
        <w:spacing w:after="200" w:line="360" w:lineRule="auto"/>
        <w:jc w:val="both"/>
      </w:pPr>
      <w:r>
        <w:lastRenderedPageBreak/>
        <w:t xml:space="preserve">The data were collected in stages. First, the key political events of 2020 to 2024 were identified on the basis of their national importance. Matching Dawn news reports and editorials were then taken from the newspaper’s online archive at dawn.com, with preference given to news reports and unsigned editorials that dealt directly with these events. Digital material on the same events was collected from Twitter/X, Facebook and online news portals. Official party accounts and posts by well-known public figures were included where available, since they carry special weight in online discourse. Each of the forty texts was then coded according to Fairclough’s three dimensions, with particular attention to lexical choice, modality markers and the grammatical roles given to political actors.</w:t>
      </w:r>
    </w:p>
    <w:p w:rsidR="00993963" w:rsidRDefault="002B17BC">
      <w:pPr>
        <w:spacing w:before="240" w:after="160"/>
      </w:pPr>
      <w:r>
        <w:rPr>
          <w:b/>
          <w:bCs/>
        </w:rPr>
        <w:t>3.1.6 Data Analysis</w:t>
      </w:r>
    </w:p>
    <w:p w:rsidR="00993963" w:rsidRDefault="002B17BC">
      <w:pPr>
        <w:spacing w:after="200" w:line="360" w:lineRule="auto"/>
        <w:jc w:val="both"/>
      </w:pPr>
      <w:r>
        <w:t xml:space="preserve">Each text was analysed through Fairclough’s three-dimensional model. This was supported by Halliday’s transitivity analysis, corpus-based word frequency counts and the modality grid. The results were then compared across the Dawn and digital sets of texts in order to identify patterns of ideological framing.</w:t>
      </w:r>
    </w:p>
    <w:p w:rsidR="00993963" w:rsidRDefault="002B17BC">
      <w:pPr>
        <w:spacing w:before="280" w:after="180"/>
      </w:pPr>
      <w:r>
        <w:rPr>
          <w:b/>
          <w:bCs/>
          <w:sz w:val="26"/>
          <w:szCs w:val="26"/>
        </w:rPr>
        <w:t xml:space="preserve">3.2 Ethical Considerations</w:t>
      </w:r>
    </w:p>
    <w:p w:rsidR="00993963" w:rsidRDefault="002B17BC">
      <w:pPr>
        <w:spacing w:after="200" w:line="360" w:lineRule="auto"/>
        <w:jc w:val="both"/>
      </w:pPr>
      <w:r>
        <w:t xml:space="preserve">This study uses only publicly available news texts and social media posts. No people were interviewed and no personal data were collected, so participant consent was not required. All sources are cited according to APA 7th edition guidelines, and quotations are kept as short as the analysis allows, in line with fair-use principles for academic research.</w:t>
      </w:r>
    </w:p>
    <w:p w:rsidR="00993963" w:rsidRDefault="002B17BC">
      <w:r>
        <w:br w:type="page"/>
      </w:r>
    </w:p>
    <w:p w:rsidR="00993963" w:rsidRDefault="002B17BC">
      <w:pPr>
        <w:spacing w:before="360" w:after="240"/>
        <w:jc w:val="center"/>
      </w:pPr>
      <w:r>
        <w:rPr>
          <w:b/>
          <w:bCs/>
          <w:caps/>
          <w:sz w:val="28"/>
          <w:szCs w:val="28"/>
        </w:rPr>
        <w:lastRenderedPageBreak/>
        <w:t>CHAPTER 4</w:t>
      </w:r>
    </w:p>
    <w:p w:rsidR="00993963" w:rsidRDefault="002B17BC">
      <w:pPr>
        <w:spacing w:before="360" w:after="240"/>
        <w:jc w:val="center"/>
      </w:pPr>
      <w:r>
        <w:rPr>
          <w:b/>
          <w:bCs/>
          <w:caps/>
          <w:sz w:val="28"/>
          <w:szCs w:val="28"/>
        </w:rPr>
        <w:t>DATA ANALYSIS</w:t>
      </w:r>
    </w:p>
    <w:p w:rsidR="00993963" w:rsidRDefault="00993963">
      <w:pPr>
        <w:spacing w:after="120"/>
      </w:pPr>
    </w:p>
    <w:p w:rsidR="00993963" w:rsidRDefault="002B17BC">
      <w:pPr>
        <w:spacing w:before="280" w:after="180"/>
      </w:pPr>
      <w:r>
        <w:rPr>
          <w:b/>
          <w:bCs/>
          <w:sz w:val="26"/>
          <w:szCs w:val="26"/>
        </w:rPr>
        <w:t>4.1 Analysis</w:t>
      </w:r>
    </w:p>
    <w:p w:rsidR="00993963" w:rsidRDefault="002B17BC">
      <w:pPr>
        <w:spacing w:before="240" w:after="160"/>
      </w:pPr>
      <w:r>
        <w:rPr>
          <w:b/>
          <w:bCs/>
        </w:rPr>
        <w:t>4.1.1 Conceptual Analysis</w:t>
      </w:r>
    </w:p>
    <w:p w:rsidR="00993963" w:rsidRDefault="002B17BC">
      <w:pPr>
        <w:spacing w:after="200" w:line="360" w:lineRule="auto"/>
        <w:jc w:val="both"/>
      </w:pPr>
      <w:r>
        <w:t xml:space="preserve">The conceptual analysis begins with a close comparison of how one major event, Imran Khan’s arrest on 9 May 2023, was covered. This single case already shows, in compact form, the patterns that run through the whole set of texts. Table 4.1 compares the two sides in terms of lexical choice, modality, transitivity, tone and ideology.</w:t>
      </w:r>
    </w:p>
    <w:p w:rsidR="00993963" w:rsidRDefault="00993963">
      <w:pPr>
        <w:spacing w:after="120"/>
      </w:pPr>
    </w:p>
    <w:p w:rsidR="00993963" w:rsidRDefault="002B17BC">
      <w:pPr>
        <w:spacing w:after="120"/>
        <w:jc w:val="center"/>
      </w:pPr>
      <w:r>
        <w:rPr>
          <w:b/>
          <w:bCs/>
          <w:sz w:val="20"/>
          <w:szCs w:val="20"/>
        </w:rPr>
        <w:t>Table 4.1: Comparative Framing Analysis — Imran Khan’s Arrest (May 2023)</w:t>
      </w:r>
    </w:p>
    <w:p w:rsidR="00993963" w:rsidRDefault="00993963">
      <w:pPr>
        <w:spacing w:after="120"/>
      </w:pPr>
    </w:p>
    <w:tbl>
      <w:tblPr>
        <w:tblW w:w="946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0"/>
        <w:gridCol w:w="3822"/>
        <w:gridCol w:w="3822"/>
      </w:tblGrid>
      <w:tr w:rsidR="00993963" w:rsidTr="00ED2394">
        <w:trPr>
          <w:trHeight w:val="239"/>
        </w:trPr>
        <w:tc>
          <w:tcPr>
            <w:tcW w:w="1820"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60" w:type="dxa"/>
              <w:left w:w="80" w:type="dxa"/>
              <w:bottom w:w="60" w:type="dxa"/>
              <w:right w:w="80" w:type="dxa"/>
            </w:tcMar>
          </w:tcPr>
          <w:p w:rsidR="00993963" w:rsidRDefault="002B17BC">
            <w:r>
              <w:rPr>
                <w:b/>
                <w:bCs/>
                <w:sz w:val="20"/>
                <w:szCs w:val="20"/>
              </w:rPr>
              <w:t>Dimension</w:t>
            </w:r>
          </w:p>
        </w:tc>
        <w:tc>
          <w:tcPr>
            <w:tcW w:w="3822"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60" w:type="dxa"/>
              <w:left w:w="80" w:type="dxa"/>
              <w:bottom w:w="60" w:type="dxa"/>
              <w:right w:w="80" w:type="dxa"/>
            </w:tcMar>
          </w:tcPr>
          <w:p w:rsidR="00993963" w:rsidRDefault="002B17BC">
            <w:r>
              <w:rPr>
                <w:b/>
                <w:bCs/>
                <w:sz w:val="20"/>
                <w:szCs w:val="20"/>
              </w:rPr>
              <w:t>Dawn Newspaper</w:t>
            </w:r>
          </w:p>
        </w:tc>
        <w:tc>
          <w:tcPr>
            <w:tcW w:w="3822"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60" w:type="dxa"/>
              <w:left w:w="80" w:type="dxa"/>
              <w:bottom w:w="60" w:type="dxa"/>
              <w:right w:w="80" w:type="dxa"/>
            </w:tcMar>
          </w:tcPr>
          <w:p w:rsidR="00993963" w:rsidRDefault="002B17BC">
            <w:r>
              <w:rPr>
                <w:b/>
                <w:bCs/>
                <w:sz w:val="20"/>
                <w:szCs w:val="20"/>
              </w:rPr>
              <w:t>Digital Media</w:t>
            </w:r>
          </w:p>
        </w:tc>
      </w:tr>
      <w:tr w:rsidR="00993963" w:rsidTr="00ED2394">
        <w:trPr>
          <w:trHeight w:val="430"/>
        </w:trPr>
        <w:tc>
          <w:tcPr>
            <w:tcW w:w="18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b/>
                <w:bCs/>
                <w:sz w:val="20"/>
                <w:szCs w:val="20"/>
              </w:rPr>
              <w:t>Lexical Choice</w:t>
            </w:r>
          </w:p>
        </w:tc>
        <w:tc>
          <w:tcPr>
            <w:tcW w:w="382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sz w:val="18"/>
                <w:szCs w:val="18"/>
              </w:rPr>
              <w:t>Legal-institutional register: “crackdown,” “arrests,” “clampdown,” “military courts”</w:t>
            </w:r>
          </w:p>
        </w:tc>
        <w:tc>
          <w:tcPr>
            <w:tcW w:w="382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sz w:val="18"/>
                <w:szCs w:val="18"/>
              </w:rPr>
              <w:t>Emotive register: “murder of democracy,” “shameless,” “abuse”</w:t>
            </w:r>
          </w:p>
        </w:tc>
      </w:tr>
      <w:tr w:rsidR="00993963" w:rsidTr="00ED2394">
        <w:trPr>
          <w:trHeight w:val="446"/>
        </w:trPr>
        <w:tc>
          <w:tcPr>
            <w:tcW w:w="18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b/>
                <w:bCs/>
                <w:sz w:val="20"/>
                <w:szCs w:val="20"/>
              </w:rPr>
              <w:t>Modality</w:t>
            </w:r>
          </w:p>
        </w:tc>
        <w:tc>
          <w:tcPr>
            <w:tcW w:w="382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sz w:val="18"/>
                <w:szCs w:val="18"/>
              </w:rPr>
              <w:t>Epistemic/hedged: “mixed signals,” “remains to be seen”</w:t>
            </w:r>
          </w:p>
        </w:tc>
        <w:tc>
          <w:tcPr>
            <w:tcW w:w="382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sz w:val="18"/>
                <w:szCs w:val="18"/>
              </w:rPr>
              <w:t xml:space="preserve">Categorical/certain: “it’s official,” “we are no more a democracy”</w:t>
            </w:r>
          </w:p>
        </w:tc>
      </w:tr>
      <w:tr w:rsidR="00993963" w:rsidTr="00ED2394">
        <w:trPr>
          <w:trHeight w:val="430"/>
        </w:trPr>
        <w:tc>
          <w:tcPr>
            <w:tcW w:w="18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b/>
                <w:bCs/>
                <w:sz w:val="20"/>
                <w:szCs w:val="20"/>
              </w:rPr>
              <w:t>Transitivity</w:t>
            </w:r>
          </w:p>
        </w:tc>
        <w:tc>
          <w:tcPr>
            <w:tcW w:w="382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sz w:val="18"/>
                <w:szCs w:val="18"/>
              </w:rPr>
              <w:t>State/establishment as grammatical actor; process framed as legal-procedural</w:t>
            </w:r>
          </w:p>
        </w:tc>
        <w:tc>
          <w:tcPr>
            <w:tcW w:w="382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sz w:val="18"/>
                <w:szCs w:val="18"/>
              </w:rPr>
              <w:t>State/military as antagonist; Khan framed as victim/patient of force</w:t>
            </w:r>
          </w:p>
        </w:tc>
      </w:tr>
      <w:tr w:rsidR="00993963" w:rsidTr="00ED2394">
        <w:trPr>
          <w:trHeight w:val="430"/>
        </w:trPr>
        <w:tc>
          <w:tcPr>
            <w:tcW w:w="18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b/>
                <w:bCs/>
                <w:sz w:val="20"/>
                <w:szCs w:val="20"/>
              </w:rPr>
              <w:t>Tone</w:t>
            </w:r>
          </w:p>
        </w:tc>
        <w:tc>
          <w:tcPr>
            <w:tcW w:w="382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sz w:val="18"/>
                <w:szCs w:val="18"/>
              </w:rPr>
              <w:t>Restrained, editorially cautious, raises “disturbing questions” without taking sides</w:t>
            </w:r>
          </w:p>
        </w:tc>
        <w:tc>
          <w:tcPr>
            <w:tcW w:w="382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sz w:val="18"/>
                <w:szCs w:val="18"/>
              </w:rPr>
              <w:t>Personal, emotional, first-person outrage from named individuals</w:t>
            </w:r>
          </w:p>
        </w:tc>
      </w:tr>
      <w:tr w:rsidR="00993963" w:rsidTr="00ED2394">
        <w:trPr>
          <w:trHeight w:val="430"/>
        </w:trPr>
        <w:tc>
          <w:tcPr>
            <w:tcW w:w="18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b/>
                <w:bCs/>
                <w:sz w:val="20"/>
                <w:szCs w:val="20"/>
              </w:rPr>
              <w:t>Ideology</w:t>
            </w:r>
          </w:p>
        </w:tc>
        <w:tc>
          <w:tcPr>
            <w:tcW w:w="382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sz w:val="18"/>
                <w:szCs w:val="18"/>
              </w:rPr>
              <w:t>Institutional-legitimacy framing; questions process, not the arrest itself</w:t>
            </w:r>
          </w:p>
        </w:tc>
        <w:tc>
          <w:tcPr>
            <w:tcW w:w="382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sz w:val="18"/>
                <w:szCs w:val="18"/>
              </w:rPr>
              <w:t>Anti-establishment framing; explicit sympathy for Khan</w:t>
            </w:r>
          </w:p>
        </w:tc>
      </w:tr>
    </w:tbl>
    <w:p w:rsidR="00993963" w:rsidRDefault="00993963">
      <w:pPr>
        <w:spacing w:after="120"/>
      </w:pPr>
    </w:p>
    <w:p w:rsidR="00993963" w:rsidRDefault="002B17BC">
      <w:pPr>
        <w:spacing w:after="200" w:line="360" w:lineRule="auto"/>
        <w:jc w:val="both"/>
      </w:pPr>
      <w:r>
        <w:t xml:space="preserve">Dawn’s editorial coverage of the arrest remained largely procedural. Its editorial of 23 May 2023, titled “Overreactions”, raised “disturbing questions about trying civilians in military courts” without supporting either the state’s or PTI’s version of events. A follow-up editorial, “Khan’s Moment of Truth”, described the former prime minister as facing “the most serious test of his chequered political career.” This language presents Khan as a political actor facing institutional consequences rather than as a victim of injustice.</w:t>
      </w:r>
    </w:p>
    <w:p w:rsidR="00993963" w:rsidRDefault="002B17BC">
      <w:pPr>
        <w:spacing w:after="200" w:line="360" w:lineRule="auto"/>
        <w:jc w:val="both"/>
      </w:pPr>
      <w:r>
        <w:t xml:space="preserve">The digital reaction was far more personal and emotional. According to The Express Tribune (2023), public figures posting on Twitter/X in the hours after the arrest rejected the legitimacy of the state’s action outright. Singer Quratulain Balouch wrote, “it’s official. We are no more a democracy.” Other users spoke of shame and the abuse of force rather than of legal procedure. On the same night, PTI’s official account promoted the hashtag #BehindYouSkipper, turning the arrest into a rallying point for its supporters. The wider pattern is already visible in this one case: Dawn stayed within a legal and institutional register even when it was critical, while digital media moved straight into emotional and personally attributed language.</w:t>
        <w:lastRenderedPageBreak/>
      </w:r>
    </w:p>
    <w:p w:rsidR="00993963" w:rsidRDefault="002B17BC">
      <w:pPr>
        <w:spacing w:after="200" w:line="360" w:lineRule="auto"/>
        <w:jc w:val="both"/>
      </w:pPr>
      <w:r>
        <w:t xml:space="preserve">A second event, the PDM’s street campaign against the PTI government in 2021, shows a similar pattern. Dawn’s coverage of this period used procedural and attributed language. It reported that the government had warned of “stern action” only “if the opposition disturbs peace of the federal capital,” and it quoted the PDM’s own resolutions on constitutional matters instead of dramatising the protests. This measured style matches the low-modality, cautious register found throughout the Dawn texts.</w:t>
      </w:r>
    </w:p>
    <w:p w:rsidR="00993963" w:rsidRDefault="002B17BC">
      <w:pPr>
        <w:spacing w:after="200" w:line="360" w:lineRule="auto"/>
        <w:jc w:val="both"/>
      </w:pPr>
      <w:r>
        <w:t xml:space="preserve">The clearest contrast appears in the coverage of the 2024 general election. Dawn’s election-night reporting kept its usual caution: it noted the “underlying ‘distrust’ in the electoral exercise” while reporting vote counts without commenting on the outcome. Its later editorial on the differences between Form 45 and Form 47 treated the issue as a question of procedural integrity, describing irregularities as “threatening the credibility of the polls”, without alleging any particular conspiracy. The digital response took a form that has no real equivalent in print. PTI released an AI-generated “victory speech” in Imran Khan’s cloned voice while he was in prison. In it, the synthetic Khan declared that “our people are being kidnapped and their families are being harassed” and claimed victory before the official results were announced. This goes beyond emotional language. Here a synthetic media product stands in for the political actor himself, something the institutional conventions of a print newspaper would never allow.</w:t>
      </w:r>
    </w:p>
    <w:p w:rsidR="00993963" w:rsidRDefault="002B17BC">
      <w:pPr>
        <w:spacing w:after="200" w:line="360" w:lineRule="auto"/>
        <w:jc w:val="both"/>
      </w:pPr>
      <w:r>
        <w:t xml:space="preserve">Looking at the PTI government period of 2020 to 2022 as a whole, rather than at a single crisis, Dawn’s editorials remain critical in content but restrained in tone. Commenting on the government’s three-year performance report, Dawn observed that the prime minister’s admission of being unprepared on policy was itself “quite disturbing.” In early 2022 it noted, without alarm, that Khan’s remark about being more dangerous on the streets than in government had been “construed as a threat” by the opposition. This steady restraint over a full government term suggests that the cautious register is a permanent feature of Dawn’s political discourse and not something that appears only during crises.</w:t>
        <w:lastRenderedPageBreak/>
      </w:r>
    </w:p>
    <w:p w:rsidR="00993963" w:rsidRDefault="00993963">
      <w:pPr>
        <w:spacing w:after="120"/>
      </w:pPr>
    </w:p>
    <w:p w:rsidR="00993963" w:rsidRDefault="002B17BC">
      <w:pPr>
        <w:spacing w:after="120"/>
        <w:jc w:val="center"/>
      </w:pPr>
      <w:r>
        <w:rPr>
          <w:b/>
          <w:bCs/>
          <w:sz w:val="20"/>
          <w:szCs w:val="20"/>
        </w:rPr>
        <w:t>Table 4.2: Frequency of Linguistic Features Across 40 Analyzed Texts</w:t>
      </w:r>
    </w:p>
    <w:p w:rsidR="00993963" w:rsidRDefault="00993963">
      <w:pPr>
        <w:spacing w:after="12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993963" w:rsidTr="00ED2394">
        <w:tc>
          <w:tcPr>
            <w:tcW w:w="3600"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60" w:type="dxa"/>
              <w:left w:w="80" w:type="dxa"/>
              <w:bottom w:w="60" w:type="dxa"/>
              <w:right w:w="80" w:type="dxa"/>
            </w:tcMar>
          </w:tcPr>
          <w:p w:rsidR="00993963" w:rsidRDefault="002B17BC">
            <w:r>
              <w:rPr>
                <w:b/>
                <w:bCs/>
                <w:sz w:val="20"/>
                <w:szCs w:val="20"/>
              </w:rPr>
              <w:t>Linguistic Feature</w:t>
            </w:r>
          </w:p>
        </w:tc>
        <w:tc>
          <w:tcPr>
            <w:tcW w:w="2880"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60" w:type="dxa"/>
              <w:left w:w="80" w:type="dxa"/>
              <w:bottom w:w="60" w:type="dxa"/>
              <w:right w:w="80" w:type="dxa"/>
            </w:tcMar>
          </w:tcPr>
          <w:p w:rsidR="00993963" w:rsidRDefault="002B17BC">
            <w:r>
              <w:rPr>
                <w:b/>
                <w:bCs/>
                <w:sz w:val="20"/>
                <w:szCs w:val="20"/>
              </w:rPr>
              <w:t>Dawn Newspaper (%)</w:t>
            </w:r>
          </w:p>
        </w:tc>
        <w:tc>
          <w:tcPr>
            <w:tcW w:w="2880"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60" w:type="dxa"/>
              <w:left w:w="80" w:type="dxa"/>
              <w:bottom w:w="60" w:type="dxa"/>
              <w:right w:w="80" w:type="dxa"/>
            </w:tcMar>
          </w:tcPr>
          <w:p w:rsidR="00993963" w:rsidRDefault="002B17BC">
            <w:r>
              <w:rPr>
                <w:b/>
                <w:bCs/>
                <w:sz w:val="20"/>
                <w:szCs w:val="20"/>
              </w:rPr>
              <w:t>Digital Media (%)</w:t>
            </w:r>
          </w:p>
        </w:tc>
      </w:tr>
      <w:tr w:rsidR="00993963">
        <w:tc>
          <w:tcPr>
            <w:tcW w:w="3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sz w:val="18"/>
                <w:szCs w:val="18"/>
              </w:rPr>
              <w:t>Formal Vocabulary</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sz w:val="18"/>
                <w:szCs w:val="18"/>
              </w:rPr>
              <w:t>82.0</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sz w:val="18"/>
                <w:szCs w:val="18"/>
              </w:rPr>
              <w:t>28.0</w:t>
            </w:r>
          </w:p>
        </w:tc>
      </w:tr>
      <w:tr w:rsidR="00993963">
        <w:tc>
          <w:tcPr>
            <w:tcW w:w="3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sz w:val="18"/>
                <w:szCs w:val="18"/>
              </w:rPr>
              <w:t>Neutral Modality</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sz w:val="18"/>
                <w:szCs w:val="18"/>
              </w:rPr>
              <w:t>74.0</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sz w:val="18"/>
                <w:szCs w:val="18"/>
              </w:rPr>
              <w:t>22.0</w:t>
            </w:r>
          </w:p>
        </w:tc>
      </w:tr>
      <w:tr w:rsidR="00993963">
        <w:tc>
          <w:tcPr>
            <w:tcW w:w="3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sz w:val="18"/>
                <w:szCs w:val="18"/>
              </w:rPr>
              <w:t>Passive Voice</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sz w:val="18"/>
                <w:szCs w:val="18"/>
              </w:rPr>
              <w:t>68.0</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sz w:val="18"/>
                <w:szCs w:val="18"/>
              </w:rPr>
              <w:t>31.0</w:t>
            </w:r>
          </w:p>
        </w:tc>
      </w:tr>
      <w:tr w:rsidR="00993963">
        <w:tc>
          <w:tcPr>
            <w:tcW w:w="3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sz w:val="18"/>
                <w:szCs w:val="18"/>
              </w:rPr>
              <w:t>Balanced Sources</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sz w:val="18"/>
                <w:szCs w:val="18"/>
              </w:rPr>
              <w:t>79.0</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sz w:val="18"/>
                <w:szCs w:val="18"/>
              </w:rPr>
              <w:t>35.0</w:t>
            </w:r>
          </w:p>
        </w:tc>
      </w:tr>
      <w:tr w:rsidR="00993963">
        <w:tc>
          <w:tcPr>
            <w:tcW w:w="3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sz w:val="18"/>
                <w:szCs w:val="18"/>
              </w:rPr>
              <w:t>Emotional Language</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sz w:val="18"/>
                <w:szCs w:val="18"/>
              </w:rPr>
              <w:t>18.0</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sz w:val="18"/>
                <w:szCs w:val="18"/>
              </w:rPr>
              <w:t>85.0</w:t>
            </w:r>
          </w:p>
        </w:tc>
      </w:tr>
      <w:tr w:rsidR="00993963">
        <w:tc>
          <w:tcPr>
            <w:tcW w:w="3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sz w:val="18"/>
                <w:szCs w:val="18"/>
              </w:rPr>
              <w:t>Sensational Headlines</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sz w:val="18"/>
                <w:szCs w:val="18"/>
              </w:rPr>
              <w:t>12.0</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93963" w:rsidRDefault="002B17BC">
            <w:r>
              <w:rPr>
                <w:sz w:val="18"/>
                <w:szCs w:val="18"/>
              </w:rPr>
              <w:t>88.0</w:t>
            </w:r>
          </w:p>
        </w:tc>
      </w:tr>
    </w:tbl>
    <w:p w:rsidR="00993963" w:rsidRDefault="00993963">
      <w:pPr>
        <w:spacing w:after="120"/>
      </w:pPr>
    </w:p>
    <w:p w:rsidR="00993963" w:rsidRDefault="002B17BC">
      <w:pPr>
        <w:spacing w:after="200" w:line="360" w:lineRule="auto"/>
        <w:jc w:val="both"/>
      </w:pPr>
      <w:r>
        <w:t xml:space="preserve">Table 4.2 shows that the patterns seen in the arrest case are also found across all forty texts. Formal vocabulary appears in 82 percent of Dawn texts but in only 28 percent of digital texts. Sensational headlines appear in 12 percent of Dawn texts and in 88 percent of digital ones, and emotional language shows a similar split (18 percent against 85 percent). Dawn also scores much higher on neutral modality, passive voice and balanced sourcing. These figures support the qualitative patterns identified in the case studies above.</w:t>
      </w:r>
    </w:p>
    <w:p w:rsidR="00993963" w:rsidRDefault="002B17BC">
      <w:pPr>
        <w:spacing w:before="240" w:after="160"/>
      </w:pPr>
      <w:r>
        <w:rPr>
          <w:b/>
          <w:bCs/>
        </w:rPr>
        <w:t>4.1.2 Relational Analysis</w:t>
      </w:r>
    </w:p>
    <w:p w:rsidR="00993963" w:rsidRDefault="002B17BC">
      <w:pPr>
        <w:spacing w:after="200" w:line="360" w:lineRule="auto"/>
        <w:jc w:val="both"/>
      </w:pPr>
      <w:r>
        <w:lastRenderedPageBreak/>
        <w:t xml:space="preserve">Beyond the frequency of individual features, the relational analysis examines how these linguistic choices combine to build different ideological positions.</w:t>
      </w:r>
    </w:p>
    <w:p w:rsidR="00993963" w:rsidRDefault="002B17BC">
      <w:pPr>
        <w:spacing w:after="200" w:line="360" w:lineRule="auto"/>
        <w:jc w:val="both"/>
      </w:pPr>
      <w:r>
        <w:t xml:space="preserve">Lexicalisation: Dawn regularly prefers neutral political terms such as “detained,” “allegedly” and “stated,” while digital media prefers loaded terms such as “kidnapped,” “fascism” and “revolution.”</w:t>
      </w:r>
    </w:p>
    <w:p w:rsidR="00993963" w:rsidRDefault="002B17BC">
      <w:pPr>
        <w:spacing w:after="200" w:line="360" w:lineRule="auto"/>
        <w:jc w:val="both"/>
      </w:pPr>
      <w:r>
        <w:t xml:space="preserve">Transitivity: In Dawn’s coverage, government agencies are usually the grammatical actor and political figures are the affected party. In digital media, the state or establishment is presented as the antagonist, and opposition figures as heroes or victims.</w:t>
      </w:r>
    </w:p>
    <w:p w:rsidR="00993963" w:rsidRDefault="002B17BC">
      <w:pPr>
        <w:spacing w:after="200" w:line="360" w:lineRule="auto"/>
        <w:jc w:val="both"/>
      </w:pPr>
      <w:r>
        <w:t xml:space="preserve">Modality: Dawn relies mostly on epistemic modality (“may,” “reportedly”), which expresses uncertainty. Digital media leans towards deontic modality (“must resist,” “should fight”), which expresses obligation and certainty.</w:t>
      </w:r>
    </w:p>
    <w:p w:rsidR="00993963" w:rsidRDefault="002B17BC">
      <w:pPr>
        <w:spacing w:after="200" w:line="360" w:lineRule="auto"/>
        <w:jc w:val="both"/>
      </w:pPr>
      <w:r>
        <w:t xml:space="preserve">Intertextuality: Dawn draws mainly on official sources such as government press releases and court statements. Digital media relies more on social media comments, public opinion and party spokespersons.</w:t>
      </w:r>
    </w:p>
    <w:p w:rsidR="00993963" w:rsidRDefault="002B17BC">
      <w:pPr>
        <w:spacing w:after="200" w:line="360" w:lineRule="auto"/>
        <w:jc w:val="both"/>
      </w:pPr>
      <w:r>
        <w:t xml:space="preserve">Ideology: Dawn’s coverage generally supports institutional legitimacy and the political status quo, while digital media leans towards populist, anti-establishment mobilisation. The AI-generated victory speech of 2024 lies at the far end of this range. Dawn expresses its ideology through careful hedging and sourcing, whereas PTI’s digital campaign expressed its ideology by creating an entirely new synthetic voice.</w:t>
      </w:r>
    </w:p>
    <w:p w:rsidR="00993963" w:rsidRDefault="002B17BC">
      <w:pPr>
        <w:spacing w:after="200" w:line="360" w:lineRule="auto"/>
        <w:jc w:val="both"/>
      </w:pPr>
      <w:r>
        <w:t xml:space="preserve">Across the four main events (the PTI government years, the PDM movement, Khan’s arrest and the 2024 election), the same basic pattern appears again and again. Dawn and digital media do not differ only in tone; they express consistently opposed ideological positions through regular linguistic, and increasingly technological, choices. Critical Discourse Analysis is designed to bring exactly this kind of relationship to light.</w:t>
      </w:r>
    </w:p>
    <w:p w:rsidR="00993963" w:rsidRDefault="002B17BC">
      <w:pPr>
        <w:spacing w:before="240" w:after="160"/>
      </w:pPr>
      <w:r>
        <w:rPr>
          <w:b/>
          <w:bCs/>
        </w:rPr>
        <w:t xml:space="preserve">4.1.3 A Supplementary Check: Does the Pattern Hold Outside Political Discourse?</w:t>
      </w:r>
    </w:p>
    <w:p w:rsidR="00993963" w:rsidRDefault="002B17BC">
      <w:pPr>
        <w:spacing w:after="200" w:line="360" w:lineRule="auto"/>
        <w:jc w:val="both"/>
      </w:pPr>
      <w:r>
        <w:t xml:space="preserve">The cases discussed above are limited, by design, to political texts from 2020 to 2024. As a brief check on whether the Dawn–digital divide is limited to politics or reflects a wider institutional style, I looked at two recent non-political news items from August 2026. These cases fall outside the delimitation of the study and are not counted among the main findings; they are included only as an exploratory note.</w:t>
        <w:lastRenderedPageBreak/>
      </w:r>
    </w:p>
    <w:p w:rsidR="00993963" w:rsidRDefault="002B17BC">
      <w:pPr>
        <w:spacing w:after="200" w:line="360" w:lineRule="auto"/>
        <w:jc w:val="both"/>
      </w:pPr>
      <w:r>
        <w:t xml:space="preserve">The first was the memorandum of understanding signed on 21 August 2026 between the Government of Pakistan and Google to give Pakistani students access to AI tools. Dawn reported it in a plain, attributed register, with a headline that put the beneficiaries first: “Students to get free access to Google’s AI tools for a year as Pakistan, tech giant ink agreement.” TechJuice, a digital technology outlet, opened with a much more enthusiastic line: “Google just made a massive announcement for the Pakistani youth.” The Express Tribune sat between the two, giving a procedural account but embedding a social media post. The second item, reported by both Dawn and The Express Tribune on 20 August 2026, was the safe return of Pakistani sailors injured in a Houthi attack in the Red Sea. Here the expected difference almost disappeared: both papers used calm, procedural language and attributed the news to Foreign Minister Ishaq Dar. Together, these two cases suggest that the print–digital difference may reflect a wider stylistic gap, but one that is strongest when there is open political conflict and narrows when the news is low-conflict or humanitarian. Future research could test this with a dedicated non-political corpus.</w:t>
      </w:r>
    </w:p>
    <w:p w:rsidR="00993963" w:rsidRDefault="002B17BC">
      <w:r>
        <w:br w:type="page"/>
      </w:r>
    </w:p>
    <w:p w:rsidR="00993963" w:rsidRDefault="002B17BC">
      <w:pPr>
        <w:spacing w:before="360" w:after="240"/>
        <w:jc w:val="center"/>
      </w:pPr>
      <w:r>
        <w:rPr>
          <w:b/>
          <w:bCs/>
          <w:caps/>
          <w:sz w:val="28"/>
          <w:szCs w:val="28"/>
        </w:rPr>
        <w:lastRenderedPageBreak/>
        <w:t>CHAPTER 5</w:t>
      </w:r>
    </w:p>
    <w:p w:rsidR="00993963" w:rsidRDefault="002B17BC">
      <w:pPr>
        <w:spacing w:before="360" w:after="240"/>
        <w:jc w:val="center"/>
      </w:pPr>
      <w:r>
        <w:rPr>
          <w:b/>
          <w:bCs/>
          <w:caps/>
          <w:sz w:val="28"/>
          <w:szCs w:val="28"/>
        </w:rPr>
        <w:t>FINDINGS, CONCLUSIONS AND RECOMMENDATIONS</w:t>
      </w:r>
    </w:p>
    <w:p w:rsidR="00993963" w:rsidRDefault="00993963">
      <w:pPr>
        <w:spacing w:after="120"/>
      </w:pPr>
    </w:p>
    <w:p w:rsidR="00993963" w:rsidRDefault="002B17BC">
      <w:pPr>
        <w:spacing w:before="280" w:after="180"/>
      </w:pPr>
      <w:r>
        <w:rPr>
          <w:b/>
          <w:bCs/>
          <w:sz w:val="26"/>
          <w:szCs w:val="26"/>
        </w:rPr>
        <w:t>5.1 Findings</w:t>
      </w:r>
    </w:p>
    <w:p w:rsidR="00993963" w:rsidRDefault="002B17BC">
      <w:pPr>
        <w:spacing w:after="200" w:line="360" w:lineRule="auto"/>
        <w:jc w:val="both"/>
      </w:pPr>
      <w:r>
        <w:t xml:space="preserve">The analysis confirms that Dawn Newspaper and Pakistani digital media use different discourse strategies in reporting political events. Four main findings emerge from the data.</w:t>
      </w:r>
    </w:p>
    <w:p w:rsidR="00993963" w:rsidRDefault="002B17BC">
      <w:pPr>
        <w:spacing w:after="200" w:line="360" w:lineRule="auto"/>
        <w:jc w:val="both"/>
      </w:pPr>
      <w:r>
        <w:t xml:space="preserve">First, Dawn uses formal discourse that is aligned with institutions, while digital media uses emotional and partisan language to construct political reality.</w:t>
      </w:r>
    </w:p>
    <w:p w:rsidR="00993963" w:rsidRDefault="002B17BC">
      <w:pPr>
        <w:spacing w:after="200" w:line="360" w:lineRule="auto"/>
        <w:jc w:val="both"/>
      </w:pPr>
      <w:r>
        <w:t xml:space="preserve">Second, the transitivity analysis shows that Dawn presents the government as an actor with fairly neutral agency, whereas digital media presents the state as an oppressive force.</w:t>
      </w:r>
    </w:p>
    <w:p w:rsidR="00993963" w:rsidRDefault="002B17BC">
      <w:pPr>
        <w:spacing w:after="200" w:line="360" w:lineRule="auto"/>
        <w:jc w:val="both"/>
      </w:pPr>
      <w:r>
        <w:t xml:space="preserve">Third, the modality patterns confirm the contrast between Dawn’s epistemic caution and digital media’s deontic certainty, in other words, between journalistic restraint and ideological confidence.</w:t>
      </w:r>
    </w:p>
    <w:p w:rsidR="00993963" w:rsidRDefault="002B17BC">
      <w:pPr>
        <w:spacing w:after="200" w:line="360" w:lineRule="auto"/>
        <w:jc w:val="both"/>
      </w:pPr>
      <w:r>
        <w:t xml:space="preserve">Fourth, both mediums show ideological bias, but in opposite directions. Dawn leans towards establishment-friendly framing, while digital media leans towards populist and anti-establishment narratives.</w:t>
      </w:r>
    </w:p>
    <w:p w:rsidR="00993963" w:rsidRDefault="002B17BC">
      <w:pPr>
        <w:spacing w:before="280" w:after="180"/>
      </w:pPr>
      <w:r>
        <w:rPr>
          <w:b/>
          <w:bCs/>
          <w:sz w:val="26"/>
          <w:szCs w:val="26"/>
        </w:rPr>
        <w:t>5.2 Discussion and Conclusion</w:t>
      </w:r>
    </w:p>
    <w:p w:rsidR="00993963" w:rsidRDefault="002B17BC">
      <w:pPr>
        <w:spacing w:after="200" w:line="360" w:lineRule="auto"/>
        <w:jc w:val="both"/>
      </w:pPr>
      <w:r>
        <w:t xml:space="preserve">These findings support and extend earlier CDA research, including van Dijk’s view that media language is never neutral and Richardson’s argument that newspaper discourse actively constructs political reality. The same pattern appears in all four events examined. Dawn places even strongly critical content within a legal and institutional register of hedged, attributed and procedural language. Digital media turns the same events into direct, emotional and personally attributed expression, and sometimes into completely new technological forms.</w:t>
      </w:r>
    </w:p>
    <w:p w:rsidR="00993963" w:rsidRDefault="002B17BC">
      <w:pPr>
        <w:spacing w:after="200" w:line="360" w:lineRule="auto"/>
        <w:jc w:val="both"/>
      </w:pPr>
      <w:r>
        <w:t xml:space="preserve">The 2024 election case is especially revealing. It shows that the print–digital divide is not only a matter of degree, such as more or less formal vocabulary or more or less hedging, but can become a difference in kind. By releasing an AI-generated victory speech, PTI created a type of discourse for which print journalism has no equivalent. Future applications of CDA to mixed media environments may therefore need to extend Fairclough’s original framework to include synthetic and platform-based forms that did not exist when the model was first developed.</w:t>
        <w:lastRenderedPageBreak/>
      </w:r>
    </w:p>
    <w:p w:rsidR="00993963" w:rsidRDefault="002B17BC">
      <w:pPr>
        <w:spacing w:after="200" w:line="360" w:lineRule="auto"/>
        <w:jc w:val="both"/>
      </w:pPr>
      <w:r>
        <w:t xml:space="preserve">The consistent differences in lexical choice, modality, transitivity and intertextuality show that Dawn and digital media are not just reporting the same events in different styles. They are building quite different political realities for their audiences. This directly affects how Pakistani citizens understand major political events, depending on which medium they follow. It also shows the value of Critical Discourse Analysis as a tool for making such differences visible.</w:t>
      </w:r>
    </w:p>
    <w:p w:rsidR="00993963" w:rsidRDefault="002B17BC">
      <w:pPr>
        <w:spacing w:before="280" w:after="180"/>
      </w:pPr>
      <w:r>
        <w:rPr>
          <w:b/>
          <w:bCs/>
          <w:sz w:val="26"/>
          <w:szCs w:val="26"/>
        </w:rPr>
        <w:t xml:space="preserve">5.3 Recommendations and Future Research</w:t>
      </w:r>
    </w:p>
    <w:p w:rsidR="00993963" w:rsidRDefault="002B17BC">
      <w:pPr>
        <w:spacing w:before="240" w:after="160"/>
      </w:pPr>
      <w:r>
        <w:rPr>
          <w:b/>
          <w:bCs/>
        </w:rPr>
        <w:t>Recommendations</w:t>
      </w:r>
    </w:p>
    <w:p w:rsidR="00993963" w:rsidRDefault="002B17BC">
      <w:pPr>
        <w:spacing w:after="200" w:line="360" w:lineRule="auto"/>
        <w:jc w:val="both"/>
      </w:pPr>
      <w:r>
        <w:t xml:space="preserve">Media literacy programmes should introduce students and ordinary citizens to the basic tools of Critical Discourse Analysis so that they can read political news more critically.</w:t>
      </w:r>
    </w:p>
    <w:p w:rsidR="00993963" w:rsidRDefault="002B17BC">
      <w:pPr>
        <w:spacing w:after="200" w:line="360" w:lineRule="auto"/>
        <w:jc w:val="both"/>
      </w:pPr>
      <w:r>
        <w:t xml:space="preserve">Journalism training programmes should give more importance to balanced and non-partisan political reporting.</w:t>
      </w:r>
    </w:p>
    <w:p w:rsidR="00993963" w:rsidRDefault="002B17BC">
      <w:pPr>
        <w:spacing w:after="200" w:line="360" w:lineRule="auto"/>
        <w:jc w:val="both"/>
      </w:pPr>
      <w:r>
        <w:t xml:space="preserve">Dawn could expand its digital presence while keeping its present editorial standards.</w:t>
      </w:r>
    </w:p>
    <w:p w:rsidR="00993963" w:rsidRDefault="002B17BC">
      <w:pPr>
        <w:spacing w:after="200" w:line="360" w:lineRule="auto"/>
        <w:jc w:val="both"/>
      </w:pPr>
      <w:r>
        <w:t xml:space="preserve">Digital platforms should develop clearer editorial guidelines for political content.</w:t>
      </w:r>
    </w:p>
    <w:p w:rsidR="00993963" w:rsidRDefault="002B17BC">
      <w:pPr>
        <w:spacing w:after="200" w:line="360" w:lineRule="auto"/>
        <w:jc w:val="both"/>
      </w:pPr>
      <w:r>
        <w:t xml:space="preserve">CDA courses should be included in the BS English curriculum in Pakistan.</w:t>
      </w:r>
    </w:p>
    <w:p w:rsidR="00993963" w:rsidRDefault="002B17BC">
      <w:pPr>
        <w:spacing w:after="200" w:line="360" w:lineRule="auto"/>
        <w:jc w:val="both"/>
      </w:pPr>
      <w:r>
        <w:t xml:space="preserve">PEMRA could consider developing discourse-based guidelines for political media coverage.</w:t>
      </w:r>
    </w:p>
    <w:p w:rsidR="00993963" w:rsidRDefault="002B17BC">
      <w:pPr>
        <w:spacing w:before="240" w:after="160"/>
      </w:pPr>
      <w:r>
        <w:rPr>
          <w:b/>
          <w:bCs/>
        </w:rPr>
        <w:t>Future Research Directions</w:t>
      </w:r>
    </w:p>
    <w:p w:rsidR="00993963" w:rsidRDefault="002B17BC">
      <w:pPr>
        <w:spacing w:after="200" w:line="360" w:lineRule="auto"/>
        <w:jc w:val="both"/>
      </w:pPr>
      <w:r>
        <w:t xml:space="preserve">A longitudinal CDA study of election campaigns from 2018 to 2028 would allow these patterns to be followed over a longer period.</w:t>
      </w:r>
    </w:p>
    <w:p w:rsidR="00993963" w:rsidRDefault="002B17BC">
      <w:pPr>
        <w:spacing w:after="200" w:line="360" w:lineRule="auto"/>
        <w:jc w:val="both"/>
      </w:pPr>
      <w:r>
        <w:t xml:space="preserve">A multimodal CDA that includes the images and videos used in digital political media would capture aspects that a text-only analysis misses.</w:t>
      </w:r>
    </w:p>
    <w:p w:rsidR="00993963" w:rsidRDefault="002B17BC">
      <w:pPr>
        <w:spacing w:after="200" w:line="360" w:lineRule="auto"/>
        <w:jc w:val="both"/>
      </w:pPr>
      <w:r>
        <w:t xml:space="preserve">A comparison of Urdu-language and English-language political media discourse is still largely unexplored.</w:t>
      </w:r>
    </w:p>
    <w:p w:rsidR="00993963" w:rsidRDefault="002B17BC">
      <w:pPr>
        <w:spacing w:after="200" w:line="360" w:lineRule="auto"/>
        <w:jc w:val="both"/>
      </w:pPr>
      <w:r>
        <w:lastRenderedPageBreak/>
        <w:t xml:space="preserve">Audience-reception studies on how readers actually interpret political framing would complement the production-side analysis of this study.</w:t>
      </w:r>
    </w:p>
    <w:p w:rsidR="00993963" w:rsidRDefault="002B17BC">
      <w:pPr>
        <w:spacing w:after="200" w:line="360" w:lineRule="auto"/>
        <w:jc w:val="both"/>
      </w:pPr>
      <w:r>
        <w:t xml:space="preserve">AI-assisted corpus analysis of large political news datasets could test the patterns found in this small purposive sample.</w:t>
      </w:r>
    </w:p>
    <w:p w:rsidR="00993963" w:rsidRDefault="002B17BC">
      <w:pPr>
        <w:spacing w:after="200" w:line="360" w:lineRule="auto"/>
        <w:jc w:val="both"/>
      </w:pPr>
      <w:r>
        <w:t xml:space="preserve">A focused study of gender representation in political discourse across both mediums would open another useful line of research.</w:t>
      </w:r>
    </w:p>
    <w:p w:rsidR="00993963" w:rsidRDefault="002B17BC">
      <w:r>
        <w:br w:type="page"/>
      </w:r>
    </w:p>
    <w:p w:rsidR="00993963" w:rsidRDefault="002B17BC">
      <w:pPr>
        <w:spacing w:before="360" w:after="240"/>
        <w:jc w:val="center"/>
      </w:pPr>
      <w:r>
        <w:rPr>
          <w:b/>
          <w:bCs/>
          <w:caps/>
          <w:sz w:val="28"/>
          <w:szCs w:val="28"/>
        </w:rPr>
        <w:lastRenderedPageBreak/>
        <w:t>REFERENCES</w:t>
      </w:r>
    </w:p>
    <w:p w:rsidR="00993963" w:rsidRDefault="00993963">
      <w:pPr>
        <w:spacing w:after="120"/>
      </w:pPr>
    </w:p>
    <w:p w:rsidR="00993963" w:rsidRDefault="002B17BC">
      <w:pPr>
        <w:spacing w:after="200" w:line="360" w:lineRule="auto"/>
        <w:jc w:val="both"/>
      </w:pPr>
      <w:r>
        <w:t>Al Jazeera. (2023, December 18). Pakistan’s Imran Khan delivers AI-generated speech to campaign from prison. https://www.aljazeera.com/features/2023/12/18/pakistans-imran-khan-delivers-ai-generated-speech-to-campaign-from-prison</w:t>
      </w:r>
    </w:p>
    <w:p w:rsidR="00993963" w:rsidRDefault="002B17BC">
      <w:pPr>
        <w:spacing w:after="200" w:line="360" w:lineRule="auto"/>
        <w:jc w:val="both"/>
      </w:pPr>
      <w:r>
        <w:t>Ali, S., &amp; Tariq, M. (2021). Political discourse on Pakistani social media during COVID-19: A CDA perspective. Journal of Media Studies, 36(2), 45–68.</w:t>
      </w:r>
    </w:p>
    <w:p w:rsidR="00993963" w:rsidRDefault="002B17BC">
      <w:pPr>
        <w:spacing w:after="200" w:line="360" w:lineRule="auto"/>
        <w:jc w:val="both"/>
      </w:pPr>
      <w:r>
        <w:t>Asad, S., Mohd Noor, S. N. F. B., &amp; Jaes, L. B. (2019). Transitivity analysis of election coverage in online newspapers of Malaysia &amp; Pakistan: A study with critical discourse analysis &amp; systematic functional linguistics’ perspective. Amazonia Investiga, 8(21), 168–176.</w:t>
      </w:r>
    </w:p>
    <w:p w:rsidR="00993963" w:rsidRDefault="002B17BC">
      <w:pPr>
        <w:spacing w:after="200" w:line="360" w:lineRule="auto"/>
        <w:jc w:val="both"/>
      </w:pPr>
      <w:r>
        <w:t>Dawn. (2020, December 24). Performance record [Editorial]. https://www.dawn.com/news/1597545</w:t>
      </w:r>
    </w:p>
    <w:p w:rsidR="00993963" w:rsidRDefault="002B17BC">
      <w:pPr>
        <w:spacing w:after="200" w:line="360" w:lineRule="auto"/>
        <w:jc w:val="both"/>
      </w:pPr>
      <w:r>
        <w:t>Dawn. (2021, January 19). Battle of nerves looms over PDM power show. https://www.dawn.com/news/1602297</w:t>
      </w:r>
    </w:p>
    <w:p w:rsidR="00993963" w:rsidRDefault="002B17BC">
      <w:pPr>
        <w:spacing w:after="200" w:line="360" w:lineRule="auto"/>
        <w:jc w:val="both"/>
      </w:pPr>
      <w:r>
        <w:t>Dawn. (2022, January 25). Under pressure [Editorial]. https://www.dawn.com/news/1671376</w:t>
      </w:r>
    </w:p>
    <w:p w:rsidR="00993963" w:rsidRDefault="002B17BC">
      <w:pPr>
        <w:spacing w:after="200" w:line="360" w:lineRule="auto"/>
        <w:jc w:val="both"/>
      </w:pPr>
      <w:r>
        <w:t>Dawn. (2023a, May 23). Overreactions [Editorial]. https://www.dawn.com/news/1755207/overreactions</w:t>
      </w:r>
    </w:p>
    <w:p w:rsidR="00993963" w:rsidRDefault="002B17BC">
      <w:pPr>
        <w:spacing w:after="200" w:line="360" w:lineRule="auto"/>
        <w:jc w:val="both"/>
      </w:pPr>
      <w:r>
        <w:t>Dawn. (2023b, May 24). Khan’s moment of truth [Editorial]. https://www.dawn.com/news/1755359</w:t>
      </w:r>
    </w:p>
    <w:p w:rsidR="00993963" w:rsidRDefault="002B17BC">
      <w:pPr>
        <w:spacing w:after="200" w:line="360" w:lineRule="auto"/>
        <w:jc w:val="both"/>
      </w:pPr>
      <w:r>
        <w:t>Dawn. (2024a, February 9). Early results spring big surprises. https://www.dawn.com/news/1812604</w:t>
      </w:r>
    </w:p>
    <w:p w:rsidR="00993963" w:rsidRDefault="002B17BC">
      <w:pPr>
        <w:spacing w:after="200" w:line="360" w:lineRule="auto"/>
        <w:jc w:val="both"/>
      </w:pPr>
      <w:r>
        <w:t>Dawn. (2024b, February 25). A matter of form [Editorial]. https://www.dawn.com/news/1816932</w:t>
      </w:r>
    </w:p>
    <w:p w:rsidR="00993963" w:rsidRDefault="002B17BC">
      <w:pPr>
        <w:spacing w:after="200" w:line="360" w:lineRule="auto"/>
        <w:jc w:val="both"/>
      </w:pPr>
      <w:r>
        <w:t>Dawn. (2026a, August 21). Students to get free access to Google’s AI tools for a year as Pakistan, tech giant ink agreement. https://www.dawn.com/news/2024318</w:t>
      </w:r>
    </w:p>
    <w:p w:rsidR="00993963" w:rsidRDefault="002B17BC">
      <w:pPr>
        <w:spacing w:after="200" w:line="360" w:lineRule="auto"/>
        <w:jc w:val="both"/>
      </w:pPr>
      <w:r>
        <w:lastRenderedPageBreak/>
        <w:t>Dawn. (2026b, August 20). Dar says Pakistanis injured in Houthi attack in Red Sea have returned safely. https://www.dawn.com/news/2024098/dar-says-pakistanis-injured-in-houthi-attack-in-red-sea-have-returned-safely</w:t>
      </w:r>
    </w:p>
    <w:p w:rsidR="00993963" w:rsidRDefault="002B17BC">
      <w:pPr>
        <w:spacing w:after="200" w:line="360" w:lineRule="auto"/>
        <w:jc w:val="both"/>
      </w:pPr>
      <w:r>
        <w:t>Fairclough, N. (1995). Media discourse. Edward Arnold.</w:t>
      </w:r>
    </w:p>
    <w:p w:rsidR="00993963" w:rsidRDefault="002B17BC">
      <w:pPr>
        <w:spacing w:after="200" w:line="360" w:lineRule="auto"/>
        <w:jc w:val="both"/>
      </w:pPr>
      <w:r>
        <w:t>Ghani, F., Saleem, T., Majeed, S., Batool, R., &amp; Aslam, M. (2022). A corpus-based comparative ideational meta-functional analysis of Pakistani English and UK English newspaper editorials on COVID-19. Cogent Arts &amp; Humanities, 9(1).</w:t>
      </w:r>
    </w:p>
    <w:p w:rsidR="00993963" w:rsidRDefault="002B17BC">
      <w:pPr>
        <w:spacing w:after="200" w:line="360" w:lineRule="auto"/>
        <w:jc w:val="both"/>
      </w:pPr>
      <w:r>
        <w:t>Halliday, M. A. K. (1985). An introduction to functional grammar. Edward Arnold.</w:t>
      </w:r>
    </w:p>
    <w:p w:rsidR="00993963" w:rsidRDefault="002B17BC">
      <w:pPr>
        <w:spacing w:after="200" w:line="360" w:lineRule="auto"/>
        <w:jc w:val="both"/>
      </w:pPr>
      <w:r>
        <w:t>Hassan, A. (2018). Language, media, and ideology: Critical discourse analysis of Pakistani news bulletin headlines and its impact on viewers. SAGE Open, 8(3). https://doi.org/10.1177/2158244018792612</w:t>
      </w:r>
    </w:p>
    <w:p w:rsidR="00993963" w:rsidRDefault="002B17BC">
      <w:pPr>
        <w:spacing w:after="200" w:line="360" w:lineRule="auto"/>
        <w:jc w:val="both"/>
      </w:pPr>
      <w:r>
        <w:t>Hussain, M., &amp; Iqbal, N. (2017). Framing PTI in Dawn Newspaper: A critical discourse analysis. Pakistan Journal of Linguistics, 3(1), 22–41.</w:t>
      </w:r>
    </w:p>
    <w:p w:rsidR="00993963" w:rsidRDefault="002B17BC">
      <w:pPr>
        <w:spacing w:after="200" w:line="360" w:lineRule="auto"/>
        <w:jc w:val="both"/>
      </w:pPr>
      <w:r>
        <w:t>Karim, A., Sharif, H., &amp; Ashraf, M. (2021). An investigation of media communication: A thematic analysis of ideologies promoted by newspaper headlines. Media and Communication Review, 1(2), 19–38.</w:t>
      </w:r>
    </w:p>
    <w:p w:rsidR="00993963" w:rsidRDefault="002B17BC">
      <w:pPr>
        <w:spacing w:after="200" w:line="360" w:lineRule="auto"/>
        <w:jc w:val="both"/>
      </w:pPr>
      <w:r>
        <w:t>Khan, A., Raza, S., &amp; Ahmed, F. (2022). Sensationalism in Pakistani digital political news: A comparative study. Media &amp; Communication Review, 8(1), 88–107.</w:t>
      </w:r>
    </w:p>
    <w:p w:rsidR="00993963" w:rsidRDefault="002B17BC">
      <w:pPr>
        <w:spacing w:after="200" w:line="360" w:lineRule="auto"/>
        <w:jc w:val="both"/>
      </w:pPr>
      <w:r>
        <w:t>Masroor, F., Khan, Q. N., Aib, I., &amp; Ali, Z. (2019). Polarization and ideological weaving in Twitter discourse of politicians. Social Media + Society, 5(4). https://doi.org/10.1177/2056305119891220</w:t>
      </w:r>
    </w:p>
    <w:p w:rsidR="00993963" w:rsidRDefault="002B17BC">
      <w:pPr>
        <w:spacing w:after="200" w:line="360" w:lineRule="auto"/>
        <w:jc w:val="both"/>
      </w:pPr>
      <w:r>
        <w:t>Mehreen, S., Rasul, S., &amp; Akhtar, Y. (2021). Pragma stylistic features as an interpretative tool: An analysis of Dawn newspaper headlines. University of Chitral Journal of Linguistics and Literature, 5(II), 461–475.</w:t>
      </w:r>
    </w:p>
    <w:p w:rsidR="00993963" w:rsidRDefault="002B17BC">
      <w:pPr>
        <w:spacing w:after="200" w:line="360" w:lineRule="auto"/>
        <w:jc w:val="both"/>
      </w:pPr>
      <w:r>
        <w:t>Rana, A., Ayoub, T., Ghilzai, S. A., Shehzad, W., &amp; Bongelli, R. (2024). Metaphorical framing of the COVID-19 pandemic in Pakistan: A corpus-driven critical analysis of war metaphors in news media. PLOS ONE. https://doi.org/10.1371/journal.pone.0297115</w:t>
      </w:r>
    </w:p>
    <w:p w:rsidR="00993963" w:rsidRDefault="002B17BC">
      <w:pPr>
        <w:spacing w:after="200" w:line="360" w:lineRule="auto"/>
        <w:jc w:val="both"/>
      </w:pPr>
      <w:r>
        <w:lastRenderedPageBreak/>
        <w:t>Richardson, J. E. (2007). Analysing newspapers: An approach from critical discourse analysis. Palgrave Macmillan.</w:t>
      </w:r>
    </w:p>
    <w:p w:rsidR="00993963" w:rsidRDefault="002B17BC">
      <w:pPr>
        <w:spacing w:after="200" w:line="360" w:lineRule="auto"/>
        <w:jc w:val="both"/>
      </w:pPr>
      <w:r>
        <w:t>Soomro, M. A., Aamir, A. A., Zaffar, N., &amp; Rana, M. (2023). News categories in mainstream and social media: A comparative analysis of Daily Dawn and Twitter. Journal of Social and Organizational Matters, 2(3).</w:t>
      </w:r>
    </w:p>
    <w:p w:rsidR="00993963" w:rsidRDefault="002B17BC">
      <w:pPr>
        <w:spacing w:after="200" w:line="360" w:lineRule="auto"/>
        <w:jc w:val="both"/>
      </w:pPr>
      <w:r>
        <w:t>The Express Tribune. (2023, May 9). Pakistani celebs take to social media following Khan’s arrest. https://tribune.com.pk/story/2415836/angry-pakistani-celebs-take-to-social-media-following-khans-arrest</w:t>
      </w:r>
    </w:p>
    <w:p w:rsidR="00993963" w:rsidRDefault="002B17BC">
      <w:pPr>
        <w:spacing w:after="200" w:line="360" w:lineRule="auto"/>
        <w:jc w:val="both"/>
      </w:pPr>
      <w:r>
        <w:t>The Express Tribune. (2026a, August 21). Pakistan, Google sign MoU for AI centre, free Gemini access for students. https://tribune.com.pk/story/2625007/pakistan-google-sign-mou-for-ai-centre-free-gemini-access-for-students</w:t>
      </w:r>
    </w:p>
    <w:p w:rsidR="00993963" w:rsidRDefault="002B17BC">
      <w:pPr>
        <w:spacing w:after="200" w:line="360" w:lineRule="auto"/>
        <w:jc w:val="both"/>
      </w:pPr>
      <w:r>
        <w:t>The Express Tribune. (2026b, August 20). FM Dar says six Pakistani sailors return safely after Houthi attack, two bodies repatriated. https://tribune.com.pk/story/2624891/dar-says-six-pakistani-sailors-return-safely-after-houthi-attack-two-bodies-repatriated</w:t>
      </w:r>
    </w:p>
    <w:p w:rsidR="00993963" w:rsidRDefault="002B17BC">
      <w:pPr>
        <w:spacing w:after="200" w:line="360" w:lineRule="auto"/>
        <w:jc w:val="both"/>
      </w:pPr>
      <w:r>
        <w:t>van Dijk, T. A. (1998). Ideology: A multidisciplinary approach. SAGE Publications.</w:t>
      </w:r>
    </w:p>
    <w:p w:rsidR="00993963" w:rsidRDefault="002B17BC">
      <w:pPr>
        <w:spacing w:after="200" w:line="360" w:lineRule="auto"/>
        <w:jc w:val="both"/>
      </w:pPr>
      <w:r>
        <w:t>van Dijk, T. A. (2006). Politics, ideology and discourse. Encyclopedia of Language and Linguistics, 9, 728–740.</w:t>
      </w:r>
    </w:p>
    <w:sectPr w:rsidR="0099396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3242" w:rsidRDefault="00B73242">
      <w:r>
        <w:separator/>
      </w:r>
    </w:p>
  </w:endnote>
  <w:endnote w:type="continuationSeparator" w:id="0">
    <w:p w:rsidR="00B73242" w:rsidRDefault="00B73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3963" w:rsidRDefault="002B17BC">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64C48">
      <w:rPr>
        <w:noProof/>
        <w:sz w:val="18"/>
        <w:szCs w:val="18"/>
      </w:rPr>
      <w:t>8</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3242" w:rsidRDefault="00B73242">
      <w:r>
        <w:separator/>
      </w:r>
    </w:p>
  </w:footnote>
  <w:footnote w:type="continuationSeparator" w:id="0">
    <w:p w:rsidR="00B73242" w:rsidRDefault="00B732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3963" w:rsidRDefault="002B17BC">
    <w:pPr>
      <w:jc w:val="right"/>
    </w:pPr>
    <w:r>
      <w:rPr>
        <w:i/>
        <w:iCs/>
        <w:color w:val="666666"/>
        <w:sz w:val="18"/>
        <w:szCs w:val="18"/>
      </w:rPr>
      <w:t>Digital Media vs Dawn Newspaper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AAE2D6D"/>
    <w:multiLevelType w:val="hybridMultilevel"/>
    <w:tmpl w:val="BB3A2CFE"/>
    <w:lvl w:ilvl="0" w:tplc="703ACE6E">
      <w:start w:val="1"/>
      <w:numFmt w:val="bullet"/>
      <w:lvlText w:val="●"/>
      <w:lvlJc w:val="left"/>
      <w:pPr>
        <w:ind w:left="720" w:hanging="360"/>
      </w:pPr>
    </w:lvl>
    <w:lvl w:ilvl="1" w:tplc="0E900690">
      <w:start w:val="1"/>
      <w:numFmt w:val="bullet"/>
      <w:lvlText w:val="○"/>
      <w:lvlJc w:val="left"/>
      <w:pPr>
        <w:ind w:left="1440" w:hanging="360"/>
      </w:pPr>
    </w:lvl>
    <w:lvl w:ilvl="2" w:tplc="469C26CE">
      <w:start w:val="1"/>
      <w:numFmt w:val="bullet"/>
      <w:lvlText w:val="■"/>
      <w:lvlJc w:val="left"/>
      <w:pPr>
        <w:ind w:left="2160" w:hanging="360"/>
      </w:pPr>
    </w:lvl>
    <w:lvl w:ilvl="3" w:tplc="381AAB42">
      <w:start w:val="1"/>
      <w:numFmt w:val="bullet"/>
      <w:lvlText w:val="●"/>
      <w:lvlJc w:val="left"/>
      <w:pPr>
        <w:ind w:left="2880" w:hanging="360"/>
      </w:pPr>
    </w:lvl>
    <w:lvl w:ilvl="4" w:tplc="A536A6DE">
      <w:start w:val="1"/>
      <w:numFmt w:val="bullet"/>
      <w:lvlText w:val="○"/>
      <w:lvlJc w:val="left"/>
      <w:pPr>
        <w:ind w:left="3600" w:hanging="360"/>
      </w:pPr>
    </w:lvl>
    <w:lvl w:ilvl="5" w:tplc="46DA7826">
      <w:start w:val="1"/>
      <w:numFmt w:val="bullet"/>
      <w:lvlText w:val="■"/>
      <w:lvlJc w:val="left"/>
      <w:pPr>
        <w:ind w:left="4320" w:hanging="360"/>
      </w:pPr>
    </w:lvl>
    <w:lvl w:ilvl="6" w:tplc="CECC0670">
      <w:start w:val="1"/>
      <w:numFmt w:val="bullet"/>
      <w:lvlText w:val="●"/>
      <w:lvlJc w:val="left"/>
      <w:pPr>
        <w:ind w:left="5040" w:hanging="360"/>
      </w:pPr>
    </w:lvl>
    <w:lvl w:ilvl="7" w:tplc="56683D84">
      <w:start w:val="1"/>
      <w:numFmt w:val="bullet"/>
      <w:lvlText w:val="●"/>
      <w:lvlJc w:val="left"/>
      <w:pPr>
        <w:ind w:left="5760" w:hanging="360"/>
      </w:pPr>
    </w:lvl>
    <w:lvl w:ilvl="8" w:tplc="830E220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963"/>
    <w:rsid w:val="00004908"/>
    <w:rsid w:val="00011C5F"/>
    <w:rsid w:val="0004236F"/>
    <w:rsid w:val="00046F81"/>
    <w:rsid w:val="00064388"/>
    <w:rsid w:val="00087467"/>
    <w:rsid w:val="000950B3"/>
    <w:rsid w:val="000B256A"/>
    <w:rsid w:val="000C11B4"/>
    <w:rsid w:val="00134827"/>
    <w:rsid w:val="001401F6"/>
    <w:rsid w:val="001416E2"/>
    <w:rsid w:val="001E2D3D"/>
    <w:rsid w:val="00220BDE"/>
    <w:rsid w:val="0022252C"/>
    <w:rsid w:val="00262FD8"/>
    <w:rsid w:val="00265C7B"/>
    <w:rsid w:val="00272753"/>
    <w:rsid w:val="002B17BC"/>
    <w:rsid w:val="00306E60"/>
    <w:rsid w:val="00317241"/>
    <w:rsid w:val="00351B20"/>
    <w:rsid w:val="003526C2"/>
    <w:rsid w:val="00376AA2"/>
    <w:rsid w:val="003847B7"/>
    <w:rsid w:val="00390A75"/>
    <w:rsid w:val="003B0B40"/>
    <w:rsid w:val="003B7578"/>
    <w:rsid w:val="003B7EF0"/>
    <w:rsid w:val="003C72AB"/>
    <w:rsid w:val="004440C7"/>
    <w:rsid w:val="00452911"/>
    <w:rsid w:val="00454C0B"/>
    <w:rsid w:val="0046668A"/>
    <w:rsid w:val="00472A11"/>
    <w:rsid w:val="00476F09"/>
    <w:rsid w:val="0048670A"/>
    <w:rsid w:val="00486E41"/>
    <w:rsid w:val="004A6324"/>
    <w:rsid w:val="004B5068"/>
    <w:rsid w:val="004F1A97"/>
    <w:rsid w:val="00521A87"/>
    <w:rsid w:val="005266D8"/>
    <w:rsid w:val="005406D2"/>
    <w:rsid w:val="00572FD2"/>
    <w:rsid w:val="005935CD"/>
    <w:rsid w:val="005E435D"/>
    <w:rsid w:val="005F623F"/>
    <w:rsid w:val="00613902"/>
    <w:rsid w:val="00615F40"/>
    <w:rsid w:val="00636974"/>
    <w:rsid w:val="0065275B"/>
    <w:rsid w:val="006872B6"/>
    <w:rsid w:val="006A4A16"/>
    <w:rsid w:val="006F7E8E"/>
    <w:rsid w:val="00733E7E"/>
    <w:rsid w:val="007548A2"/>
    <w:rsid w:val="00755DBB"/>
    <w:rsid w:val="00756A42"/>
    <w:rsid w:val="007677EF"/>
    <w:rsid w:val="00773179"/>
    <w:rsid w:val="00783E14"/>
    <w:rsid w:val="007D0D6F"/>
    <w:rsid w:val="00842CD0"/>
    <w:rsid w:val="008500FE"/>
    <w:rsid w:val="008801BD"/>
    <w:rsid w:val="00883D13"/>
    <w:rsid w:val="008C34D3"/>
    <w:rsid w:val="008D4932"/>
    <w:rsid w:val="008F4D21"/>
    <w:rsid w:val="009507B0"/>
    <w:rsid w:val="00964C48"/>
    <w:rsid w:val="00993963"/>
    <w:rsid w:val="00A01D6D"/>
    <w:rsid w:val="00A2569F"/>
    <w:rsid w:val="00A34BDC"/>
    <w:rsid w:val="00A54C7B"/>
    <w:rsid w:val="00A66CC1"/>
    <w:rsid w:val="00A764AB"/>
    <w:rsid w:val="00A8534C"/>
    <w:rsid w:val="00AC14E1"/>
    <w:rsid w:val="00AF3522"/>
    <w:rsid w:val="00B02A79"/>
    <w:rsid w:val="00B064B1"/>
    <w:rsid w:val="00B24893"/>
    <w:rsid w:val="00B73242"/>
    <w:rsid w:val="00B75987"/>
    <w:rsid w:val="00BE3AFC"/>
    <w:rsid w:val="00DC51EF"/>
    <w:rsid w:val="00E27DCC"/>
    <w:rsid w:val="00E307C9"/>
    <w:rsid w:val="00E47348"/>
    <w:rsid w:val="00E91866"/>
    <w:rsid w:val="00ED2394"/>
    <w:rsid w:val="00EE4980"/>
    <w:rsid w:val="00F0438E"/>
    <w:rsid w:val="00F1324C"/>
    <w:rsid w:val="00FF09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40FAC0-1CD4-485A-9E2F-AD9675AD0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5982</Words>
  <Characters>34104</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2026-10-14T03:53:00Z</dcterms:created>
  <dcterms:modified xsi:type="dcterms:W3CDTF">2026-10-14T03:53:00Z</dcterms:modified>
</cp:coreProperties>
</file>