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572" w:rsidRDefault="000A4572">
      <w:pPr>
        <w:pStyle w:val="Heading1"/>
        <w:rPr>
          <w:rFonts w:ascii="Verdana" w:hAnsi="Verdana" w:cs="Verdana"/>
          <w:i/>
          <w:iCs/>
          <w:color w:val="000000"/>
          <w:sz w:val="20"/>
          <w:szCs w:val="20"/>
        </w:rPr>
      </w:pPr>
      <w:proofErr w:type="spellStart"/>
      <w:r>
        <w:rPr>
          <w:rFonts w:ascii="Verdana" w:hAnsi="Verdana" w:cs="Verdana"/>
          <w:color w:val="000000"/>
        </w:rPr>
        <w:t>H</w:t>
      </w:r>
      <w:r w:rsidR="0049532F">
        <w:rPr>
          <w:rFonts w:ascii="Verdana" w:hAnsi="Verdana" w:cs="Verdana"/>
          <w:color w:val="000000"/>
        </w:rPr>
        <w:t>ussain</w:t>
      </w:r>
      <w:proofErr w:type="spellEnd"/>
      <w:r w:rsidR="0049532F">
        <w:rPr>
          <w:rFonts w:ascii="Verdana" w:hAnsi="Verdana" w:cs="Verdana"/>
          <w:color w:val="000000"/>
        </w:rPr>
        <w:t xml:space="preserve"> </w:t>
      </w:r>
      <w:r>
        <w:rPr>
          <w:rFonts w:ascii="Verdana" w:hAnsi="Verdana" w:cs="Verdana"/>
          <w:color w:val="000000"/>
        </w:rPr>
        <w:t xml:space="preserve">Mohamed </w:t>
      </w:r>
      <w:proofErr w:type="spellStart"/>
      <w:r>
        <w:rPr>
          <w:rFonts w:ascii="Verdana" w:hAnsi="Verdana" w:cs="Verdana"/>
          <w:color w:val="000000"/>
        </w:rPr>
        <w:t>Gani</w:t>
      </w:r>
      <w:proofErr w:type="spellEnd"/>
      <w:r>
        <w:rPr>
          <w:rFonts w:ascii="Verdana" w:hAnsi="Verdana" w:cs="Verdana"/>
          <w:color w:val="000000"/>
          <w:sz w:val="20"/>
          <w:szCs w:val="20"/>
        </w:rPr>
        <w:t xml:space="preserve">  </w:t>
      </w:r>
      <w:r w:rsidR="0094091F">
        <w:rPr>
          <w:rFonts w:ascii="Verdana" w:hAnsi="Verdana" w:cs="Verdana"/>
          <w:b w:val="0"/>
          <w:bCs w:val="0"/>
          <w:i/>
          <w:iCs/>
          <w:color w:val="000000"/>
          <w:sz w:val="20"/>
          <w:szCs w:val="20"/>
        </w:rPr>
        <w:t xml:space="preserve">   </w:t>
      </w:r>
      <w:r>
        <w:rPr>
          <w:rFonts w:ascii="Verdana" w:hAnsi="Verdana" w:cs="Verdana"/>
          <w:color w:val="000000"/>
          <w:sz w:val="20"/>
          <w:szCs w:val="20"/>
        </w:rPr>
        <w:t xml:space="preserve">                                     </w:t>
      </w:r>
      <w:r w:rsidR="0049532F">
        <w:rPr>
          <w:rFonts w:ascii="Verdana" w:hAnsi="Verdana" w:cs="Verdana"/>
          <w:color w:val="000000"/>
          <w:sz w:val="20"/>
          <w:szCs w:val="20"/>
        </w:rPr>
        <w:t xml:space="preserve"> </w:t>
      </w:r>
      <w:r w:rsidR="0049532F">
        <w:rPr>
          <w:rFonts w:ascii="Verdana" w:hAnsi="Verdana" w:cs="Verdana"/>
          <w:color w:val="000000"/>
          <w:sz w:val="20"/>
          <w:szCs w:val="20"/>
        </w:rPr>
        <w:tab/>
        <w:t xml:space="preserve">        </w:t>
      </w:r>
      <w:r w:rsidR="00233621">
        <w:rPr>
          <w:rFonts w:ascii="Verdana" w:hAnsi="Verdana" w:cs="Verdana"/>
          <w:color w:val="000000"/>
          <w:sz w:val="20"/>
          <w:szCs w:val="20"/>
        </w:rPr>
        <w:t xml:space="preserve"> </w:t>
      </w:r>
    </w:p>
    <w:p w:rsidR="00A76252" w:rsidRDefault="008C4A5B" w:rsidP="00A76252">
      <w:pPr>
        <w:rPr>
          <w:rFonts w:ascii="Verdana" w:hAnsi="Verdana" w:cs="Verdana"/>
          <w:color w:val="000000"/>
          <w:sz w:val="20"/>
          <w:szCs w:val="20"/>
        </w:rPr>
      </w:pPr>
      <w:r>
        <w:rPr>
          <w:rFonts w:ascii="Verdana" w:hAnsi="Verdana" w:cs="Verdana"/>
          <w:color w:val="000000"/>
          <w:sz w:val="20"/>
          <w:szCs w:val="20"/>
        </w:rPr>
        <w:t>S</w:t>
      </w:r>
      <w:r w:rsidR="00AA6364">
        <w:rPr>
          <w:rFonts w:ascii="Verdana" w:hAnsi="Verdana" w:cs="Verdana"/>
          <w:color w:val="000000"/>
          <w:sz w:val="20"/>
          <w:szCs w:val="20"/>
        </w:rPr>
        <w:t xml:space="preserve">enior </w:t>
      </w:r>
      <w:r w:rsidR="00455885" w:rsidRPr="006D75E5">
        <w:rPr>
          <w:rFonts w:ascii="Verdana" w:hAnsi="Verdana" w:cs="Verdana"/>
          <w:color w:val="000000"/>
          <w:sz w:val="20"/>
          <w:szCs w:val="20"/>
        </w:rPr>
        <w:t>Technical Consultant</w:t>
      </w:r>
      <w:r w:rsidR="00A76252">
        <w:rPr>
          <w:rFonts w:ascii="Verdana" w:hAnsi="Verdana" w:cs="Verdana"/>
          <w:color w:val="000000"/>
          <w:sz w:val="20"/>
          <w:szCs w:val="20"/>
        </w:rPr>
        <w:t xml:space="preserve"> </w:t>
      </w:r>
      <w:r>
        <w:rPr>
          <w:rFonts w:ascii="Verdana" w:hAnsi="Verdana" w:cs="Verdana"/>
          <w:color w:val="000000"/>
          <w:sz w:val="20"/>
          <w:szCs w:val="20"/>
        </w:rPr>
        <w:t>-</w:t>
      </w:r>
      <w:r w:rsidRPr="008C4A5B">
        <w:rPr>
          <w:rFonts w:ascii="Verdana" w:hAnsi="Verdana" w:cs="Verdana"/>
          <w:color w:val="000000"/>
          <w:sz w:val="20"/>
          <w:szCs w:val="20"/>
        </w:rPr>
        <w:t xml:space="preserve"> </w:t>
      </w:r>
      <w:r w:rsidRPr="006D75E5">
        <w:rPr>
          <w:rFonts w:ascii="Verdana" w:hAnsi="Verdana" w:cs="Verdana"/>
          <w:color w:val="000000"/>
          <w:sz w:val="20"/>
          <w:szCs w:val="20"/>
        </w:rPr>
        <w:t>Oracle Applications</w:t>
      </w:r>
      <w:r w:rsidR="00A76252">
        <w:rPr>
          <w:rFonts w:ascii="Verdana" w:hAnsi="Verdana" w:cs="Verdana"/>
          <w:color w:val="000000"/>
          <w:sz w:val="20"/>
          <w:szCs w:val="20"/>
        </w:rPr>
        <w:t xml:space="preserve">                          </w:t>
      </w:r>
      <w:r w:rsidR="00A76252">
        <w:rPr>
          <w:rFonts w:ascii="Verdana" w:hAnsi="Verdana" w:cs="Verdana"/>
          <w:color w:val="000000"/>
          <w:sz w:val="20"/>
          <w:szCs w:val="20"/>
        </w:rPr>
        <w:tab/>
      </w:r>
      <w:r w:rsidR="0094091F">
        <w:rPr>
          <w:rFonts w:ascii="Verdana" w:hAnsi="Verdana" w:cs="Verdana"/>
          <w:color w:val="000000"/>
          <w:sz w:val="20"/>
          <w:szCs w:val="20"/>
        </w:rPr>
        <w:t>+971509532775</w:t>
      </w:r>
    </w:p>
    <w:p w:rsidR="0094091F" w:rsidRDefault="00B13645" w:rsidP="00A76252">
      <w:pPr>
        <w:rPr>
          <w:rFonts w:ascii="Verdana" w:hAnsi="Verdana" w:cs="Verdana"/>
          <w:b/>
          <w:bCs/>
          <w:i/>
          <w:iCs/>
          <w:color w:val="000000"/>
          <w:sz w:val="20"/>
          <w:szCs w:val="20"/>
        </w:rPr>
      </w:pPr>
      <w:hyperlink r:id="rId8" w:history="1">
        <w:r w:rsidR="00EE1B55" w:rsidRPr="00B000D3">
          <w:rPr>
            <w:rStyle w:val="Hyperlink"/>
          </w:rPr>
          <w:t>mohamed.gani07@gmail.com</w:t>
        </w:r>
      </w:hyperlink>
      <w:r w:rsidR="00A76252">
        <w:rPr>
          <w:color w:val="000000"/>
        </w:rPr>
        <w:t xml:space="preserve">                                                                  </w:t>
      </w:r>
    </w:p>
    <w:p w:rsidR="000A4572" w:rsidRDefault="000A4572">
      <w:pPr>
        <w:rPr>
          <w:rFonts w:ascii="Verdana" w:hAnsi="Verdana" w:cs="Verdana"/>
          <w:b/>
          <w:bCs/>
          <w:color w:val="000000"/>
          <w:sz w:val="20"/>
          <w:szCs w:val="20"/>
        </w:rPr>
      </w:pPr>
      <w:r w:rsidRPr="006C78A3">
        <w:rPr>
          <w:rFonts w:ascii="Verdana" w:hAnsi="Verdana" w:cs="Verdana"/>
          <w:iCs/>
          <w:color w:val="000000"/>
          <w:sz w:val="20"/>
          <w:szCs w:val="20"/>
        </w:rPr>
        <w:t xml:space="preserve">                                    </w:t>
      </w:r>
    </w:p>
    <w:p w:rsidR="000A4572" w:rsidRDefault="000A4572" w:rsidP="000C52FA">
      <w:pPr>
        <w:pStyle w:val="StyleHeading6NounderlinePatternClearGray-10"/>
        <w:shd w:val="clear" w:color="auto" w:fill="C0C0C0"/>
        <w:tabs>
          <w:tab w:val="center" w:pos="4707"/>
        </w:tabs>
        <w:rPr>
          <w:rStyle w:val="Job"/>
          <w:rFonts w:ascii="Verdana" w:hAnsi="Verdana" w:cs="Verdana"/>
          <w:i w:val="0"/>
          <w:iCs w:val="0"/>
        </w:rPr>
      </w:pPr>
      <w:r>
        <w:rPr>
          <w:rFonts w:ascii="Verdana" w:hAnsi="Verdana" w:cs="Verdana"/>
        </w:rPr>
        <w:t>Experience Summary</w:t>
      </w:r>
    </w:p>
    <w:p w:rsidR="000A4572" w:rsidRDefault="000A4572">
      <w:pPr>
        <w:ind w:left="360"/>
        <w:rPr>
          <w:rFonts w:ascii="Verdana" w:eastAsia="MS Mincho" w:hAnsi="Verdana"/>
          <w:color w:val="FF0000"/>
          <w:sz w:val="20"/>
          <w:szCs w:val="20"/>
        </w:rPr>
      </w:pPr>
    </w:p>
    <w:p w:rsidR="00030DB3" w:rsidRDefault="0075192E" w:rsidP="009259EB">
      <w:pPr>
        <w:numPr>
          <w:ilvl w:val="0"/>
          <w:numId w:val="9"/>
        </w:numPr>
        <w:jc w:val="both"/>
        <w:rPr>
          <w:rFonts w:ascii="Verdana" w:hAnsi="Verdana" w:cs="Verdana"/>
          <w:sz w:val="20"/>
          <w:szCs w:val="20"/>
        </w:rPr>
      </w:pPr>
      <w:r>
        <w:rPr>
          <w:rFonts w:ascii="Verdana" w:hAnsi="Verdana" w:cs="Verdana"/>
          <w:sz w:val="20"/>
          <w:szCs w:val="20"/>
        </w:rPr>
        <w:t>8.5</w:t>
      </w:r>
      <w:r w:rsidR="009259EB">
        <w:rPr>
          <w:rFonts w:ascii="Verdana" w:hAnsi="Verdana" w:cs="Verdana"/>
          <w:sz w:val="20"/>
          <w:szCs w:val="20"/>
        </w:rPr>
        <w:t xml:space="preserve"> </w:t>
      </w:r>
      <w:r w:rsidR="009F33E9">
        <w:rPr>
          <w:rFonts w:ascii="Verdana" w:hAnsi="Verdana" w:cs="Verdana"/>
          <w:sz w:val="20"/>
          <w:szCs w:val="20"/>
        </w:rPr>
        <w:t xml:space="preserve">years of </w:t>
      </w:r>
      <w:r w:rsidR="00030DB3">
        <w:rPr>
          <w:rFonts w:ascii="Verdana" w:hAnsi="Verdana" w:cs="Verdana"/>
          <w:sz w:val="20"/>
          <w:szCs w:val="20"/>
        </w:rPr>
        <w:t>experience</w:t>
      </w:r>
      <w:r w:rsidR="004C18CA">
        <w:rPr>
          <w:rFonts w:ascii="Verdana" w:hAnsi="Verdana" w:cs="Verdana"/>
          <w:sz w:val="20"/>
          <w:szCs w:val="20"/>
        </w:rPr>
        <w:t xml:space="preserve"> as a </w:t>
      </w:r>
      <w:r w:rsidR="00C7046B">
        <w:rPr>
          <w:rFonts w:ascii="Verdana" w:hAnsi="Verdana" w:cs="Verdana"/>
          <w:sz w:val="20"/>
          <w:szCs w:val="20"/>
        </w:rPr>
        <w:t xml:space="preserve">technical consultant </w:t>
      </w:r>
      <w:r w:rsidR="00030DB3">
        <w:rPr>
          <w:rFonts w:ascii="Verdana" w:hAnsi="Verdana" w:cs="Verdana"/>
          <w:sz w:val="20"/>
          <w:szCs w:val="20"/>
        </w:rPr>
        <w:t>in various stages of the Oracle implementation lifecycle in the domain of Oracle E-Business Suite.</w:t>
      </w:r>
    </w:p>
    <w:p w:rsidR="00E444AF" w:rsidRDefault="00E444AF">
      <w:pPr>
        <w:ind w:left="360"/>
        <w:jc w:val="both"/>
        <w:rPr>
          <w:rFonts w:ascii="Verdana" w:hAnsi="Verdana" w:cs="Verdana"/>
          <w:sz w:val="20"/>
          <w:szCs w:val="20"/>
        </w:rPr>
      </w:pPr>
    </w:p>
    <w:p w:rsidR="00E444AF" w:rsidRPr="0012051B" w:rsidRDefault="00E444AF" w:rsidP="00BE7CBE">
      <w:pPr>
        <w:numPr>
          <w:ilvl w:val="0"/>
          <w:numId w:val="9"/>
        </w:numPr>
        <w:jc w:val="both"/>
        <w:rPr>
          <w:rFonts w:ascii="Verdana" w:hAnsi="Verdana" w:cs="Verdana"/>
          <w:b/>
          <w:bCs/>
          <w:sz w:val="20"/>
          <w:szCs w:val="20"/>
        </w:rPr>
      </w:pPr>
      <w:r>
        <w:rPr>
          <w:rFonts w:ascii="Verdana" w:hAnsi="Verdana" w:cs="Verdana"/>
          <w:sz w:val="20"/>
          <w:szCs w:val="20"/>
        </w:rPr>
        <w:t xml:space="preserve">Currently working as a </w:t>
      </w:r>
      <w:r w:rsidR="009259EB">
        <w:rPr>
          <w:rFonts w:ascii="Verdana" w:hAnsi="Verdana" w:cs="Verdana"/>
          <w:sz w:val="20"/>
          <w:szCs w:val="20"/>
        </w:rPr>
        <w:t xml:space="preserve">Senior </w:t>
      </w:r>
      <w:r w:rsidR="00D503DE" w:rsidRPr="000C52FA">
        <w:rPr>
          <w:rFonts w:ascii="Verdana" w:hAnsi="Verdana" w:cs="Verdana"/>
          <w:bCs/>
          <w:sz w:val="20"/>
          <w:szCs w:val="20"/>
        </w:rPr>
        <w:t>Technical Consultant</w:t>
      </w:r>
      <w:r w:rsidRPr="000C52FA">
        <w:rPr>
          <w:rFonts w:ascii="Verdana" w:hAnsi="Verdana" w:cs="Verdana"/>
          <w:bCs/>
          <w:sz w:val="20"/>
          <w:szCs w:val="20"/>
        </w:rPr>
        <w:t xml:space="preserve"> for </w:t>
      </w:r>
      <w:r w:rsidR="00D503DE" w:rsidRPr="005B3C6D">
        <w:rPr>
          <w:rFonts w:ascii="Verdana" w:hAnsi="Verdana" w:cs="Verdana"/>
          <w:b/>
          <w:sz w:val="20"/>
          <w:szCs w:val="20"/>
        </w:rPr>
        <w:t>Global Technology Services</w:t>
      </w:r>
      <w:r w:rsidRPr="000C52FA">
        <w:rPr>
          <w:rFonts w:ascii="Verdana" w:hAnsi="Verdana" w:cs="Verdana"/>
          <w:bCs/>
          <w:sz w:val="20"/>
          <w:szCs w:val="20"/>
        </w:rPr>
        <w:t>,</w:t>
      </w:r>
      <w:r w:rsidRPr="00E56A7C">
        <w:rPr>
          <w:rFonts w:ascii="Verdana" w:hAnsi="Verdana" w:cs="Verdana"/>
          <w:b/>
          <w:bCs/>
          <w:sz w:val="20"/>
          <w:szCs w:val="20"/>
        </w:rPr>
        <w:t xml:space="preserve"> </w:t>
      </w:r>
      <w:r w:rsidR="0021175D" w:rsidRPr="00981D46">
        <w:rPr>
          <w:rFonts w:ascii="Verdana" w:hAnsi="Verdana" w:cs="Verdana"/>
          <w:bCs/>
          <w:sz w:val="20"/>
          <w:szCs w:val="20"/>
        </w:rPr>
        <w:t xml:space="preserve">Member of </w:t>
      </w:r>
      <w:r w:rsidR="008F48BC" w:rsidRPr="005B3C6D">
        <w:rPr>
          <w:rFonts w:ascii="Verdana" w:hAnsi="Verdana" w:cs="Verdana"/>
          <w:b/>
          <w:sz w:val="20"/>
          <w:szCs w:val="20"/>
        </w:rPr>
        <w:t>Emirates National Oil Company (</w:t>
      </w:r>
      <w:r w:rsidR="00D503DE" w:rsidRPr="005B3C6D">
        <w:rPr>
          <w:rFonts w:ascii="Verdana" w:hAnsi="Verdana" w:cs="Verdana"/>
          <w:b/>
          <w:sz w:val="20"/>
          <w:szCs w:val="20"/>
        </w:rPr>
        <w:t>ENOC</w:t>
      </w:r>
      <w:r w:rsidR="0021175D" w:rsidRPr="005B3C6D">
        <w:rPr>
          <w:rFonts w:ascii="Verdana" w:hAnsi="Verdana" w:cs="Verdana"/>
          <w:b/>
          <w:sz w:val="20"/>
          <w:szCs w:val="20"/>
        </w:rPr>
        <w:t>),</w:t>
      </w:r>
      <w:r w:rsidRPr="00981D46">
        <w:rPr>
          <w:rFonts w:ascii="Verdana" w:hAnsi="Verdana" w:cs="Verdana"/>
          <w:bCs/>
          <w:sz w:val="20"/>
          <w:szCs w:val="20"/>
        </w:rPr>
        <w:t xml:space="preserve"> </w:t>
      </w:r>
      <w:r w:rsidR="00D503DE" w:rsidRPr="00981D46">
        <w:rPr>
          <w:rFonts w:ascii="Verdana" w:hAnsi="Verdana" w:cs="Verdana"/>
          <w:bCs/>
          <w:sz w:val="20"/>
          <w:szCs w:val="20"/>
        </w:rPr>
        <w:t>Dubai</w:t>
      </w:r>
      <w:r w:rsidR="0021175D" w:rsidRPr="00981D46">
        <w:rPr>
          <w:rFonts w:ascii="Verdana" w:hAnsi="Verdana" w:cs="Verdana"/>
          <w:bCs/>
          <w:sz w:val="20"/>
          <w:szCs w:val="20"/>
        </w:rPr>
        <w:t xml:space="preserve">, </w:t>
      </w:r>
      <w:proofErr w:type="gramStart"/>
      <w:r w:rsidR="0021175D" w:rsidRPr="00981D46">
        <w:rPr>
          <w:rFonts w:ascii="Verdana" w:hAnsi="Verdana" w:cs="Verdana"/>
          <w:bCs/>
          <w:sz w:val="20"/>
          <w:szCs w:val="20"/>
        </w:rPr>
        <w:t>UAE</w:t>
      </w:r>
      <w:proofErr w:type="gramEnd"/>
      <w:r w:rsidR="00F531D2" w:rsidRPr="00981D46">
        <w:rPr>
          <w:rFonts w:ascii="Verdana" w:hAnsi="Verdana" w:cs="Verdana"/>
          <w:bCs/>
          <w:sz w:val="20"/>
          <w:szCs w:val="20"/>
        </w:rPr>
        <w:t>.</w:t>
      </w:r>
    </w:p>
    <w:p w:rsidR="0012051B" w:rsidRDefault="0012051B" w:rsidP="0012051B">
      <w:pPr>
        <w:pStyle w:val="ListParagraph"/>
        <w:rPr>
          <w:rFonts w:ascii="Verdana" w:hAnsi="Verdana" w:cs="Verdana"/>
          <w:b/>
          <w:bCs/>
          <w:sz w:val="20"/>
          <w:szCs w:val="20"/>
        </w:rPr>
      </w:pPr>
    </w:p>
    <w:p w:rsidR="0012051B" w:rsidRPr="0012051B" w:rsidRDefault="0012051B" w:rsidP="001129BA">
      <w:pPr>
        <w:numPr>
          <w:ilvl w:val="0"/>
          <w:numId w:val="9"/>
        </w:numPr>
        <w:jc w:val="both"/>
        <w:rPr>
          <w:rFonts w:ascii="Verdana" w:hAnsi="Verdana" w:cs="Verdana"/>
          <w:bCs/>
          <w:sz w:val="20"/>
          <w:szCs w:val="20"/>
        </w:rPr>
      </w:pPr>
      <w:r w:rsidRPr="0012051B">
        <w:rPr>
          <w:rFonts w:ascii="Verdana" w:hAnsi="Verdana" w:cs="Verdana"/>
          <w:bCs/>
          <w:sz w:val="20"/>
          <w:szCs w:val="20"/>
        </w:rPr>
        <w:t xml:space="preserve">Involved in </w:t>
      </w:r>
      <w:r>
        <w:rPr>
          <w:rFonts w:ascii="Verdana" w:hAnsi="Verdana" w:cs="Verdana"/>
          <w:bCs/>
          <w:sz w:val="20"/>
          <w:szCs w:val="20"/>
        </w:rPr>
        <w:t>complete end to end implementation of</w:t>
      </w:r>
      <w:r w:rsidR="005F1DAF">
        <w:rPr>
          <w:rFonts w:ascii="Verdana" w:hAnsi="Verdana" w:cs="Verdana"/>
          <w:bCs/>
          <w:sz w:val="20"/>
          <w:szCs w:val="20"/>
        </w:rPr>
        <w:t xml:space="preserve"> Oracle </w:t>
      </w:r>
      <w:r w:rsidR="00B67091">
        <w:rPr>
          <w:rFonts w:ascii="Verdana" w:hAnsi="Verdana" w:cs="Verdana"/>
          <w:bCs/>
          <w:sz w:val="20"/>
          <w:szCs w:val="20"/>
        </w:rPr>
        <w:t>HRMS</w:t>
      </w:r>
      <w:proofErr w:type="gramStart"/>
      <w:r w:rsidR="00B67091">
        <w:rPr>
          <w:rFonts w:ascii="Verdana" w:hAnsi="Verdana" w:cs="Verdana"/>
          <w:bCs/>
          <w:sz w:val="20"/>
          <w:szCs w:val="20"/>
        </w:rPr>
        <w:t>,</w:t>
      </w:r>
      <w:r w:rsidR="005F1DAF">
        <w:rPr>
          <w:rFonts w:ascii="Verdana" w:hAnsi="Verdana" w:cs="Verdana"/>
          <w:bCs/>
          <w:sz w:val="20"/>
          <w:szCs w:val="20"/>
        </w:rPr>
        <w:t>SCM</w:t>
      </w:r>
      <w:proofErr w:type="gramEnd"/>
      <w:r w:rsidR="005F1DAF">
        <w:rPr>
          <w:rFonts w:ascii="Verdana" w:hAnsi="Verdana" w:cs="Verdana"/>
          <w:bCs/>
          <w:sz w:val="20"/>
          <w:szCs w:val="20"/>
        </w:rPr>
        <w:t>, Financial</w:t>
      </w:r>
      <w:r w:rsidR="00C711FB">
        <w:rPr>
          <w:rFonts w:ascii="Verdana" w:hAnsi="Verdana" w:cs="Verdana"/>
          <w:bCs/>
          <w:sz w:val="20"/>
          <w:szCs w:val="20"/>
        </w:rPr>
        <w:t>s</w:t>
      </w:r>
      <w:r w:rsidR="00D0537D">
        <w:rPr>
          <w:rFonts w:ascii="Verdana" w:hAnsi="Verdana" w:cs="Verdana"/>
          <w:bCs/>
          <w:sz w:val="20"/>
          <w:szCs w:val="20"/>
        </w:rPr>
        <w:t>, E</w:t>
      </w:r>
      <w:r w:rsidR="005F1DAF">
        <w:rPr>
          <w:rFonts w:ascii="Verdana" w:hAnsi="Verdana" w:cs="Verdana"/>
          <w:bCs/>
          <w:sz w:val="20"/>
          <w:szCs w:val="20"/>
        </w:rPr>
        <w:t>AM</w:t>
      </w:r>
      <w:r w:rsidR="00C711FB">
        <w:rPr>
          <w:rFonts w:ascii="Verdana" w:hAnsi="Verdana" w:cs="Verdana"/>
          <w:bCs/>
          <w:sz w:val="20"/>
          <w:szCs w:val="20"/>
        </w:rPr>
        <w:t xml:space="preserve">, </w:t>
      </w:r>
      <w:r w:rsidR="00267C33">
        <w:rPr>
          <w:rFonts w:ascii="Verdana" w:hAnsi="Verdana" w:cs="Verdana"/>
          <w:bCs/>
          <w:sz w:val="20"/>
          <w:szCs w:val="20"/>
        </w:rPr>
        <w:t xml:space="preserve">and </w:t>
      </w:r>
      <w:r w:rsidR="00C711FB">
        <w:rPr>
          <w:rFonts w:ascii="Verdana" w:hAnsi="Verdana" w:cs="Verdana"/>
          <w:bCs/>
          <w:sz w:val="20"/>
          <w:szCs w:val="20"/>
        </w:rPr>
        <w:t xml:space="preserve">Property </w:t>
      </w:r>
      <w:r w:rsidR="00D86F27">
        <w:rPr>
          <w:rFonts w:ascii="Verdana" w:hAnsi="Verdana" w:cs="Verdana"/>
          <w:bCs/>
          <w:sz w:val="20"/>
          <w:szCs w:val="20"/>
        </w:rPr>
        <w:t xml:space="preserve">Modules. Worked </w:t>
      </w:r>
      <w:r w:rsidR="00673112">
        <w:rPr>
          <w:rFonts w:ascii="Verdana" w:hAnsi="Verdana" w:cs="Verdana"/>
          <w:bCs/>
          <w:sz w:val="20"/>
          <w:szCs w:val="20"/>
        </w:rPr>
        <w:t>on Upgrade</w:t>
      </w:r>
      <w:r w:rsidR="00580A46">
        <w:rPr>
          <w:rFonts w:ascii="Verdana" w:hAnsi="Verdana" w:cs="Verdana"/>
          <w:bCs/>
          <w:sz w:val="20"/>
          <w:szCs w:val="20"/>
        </w:rPr>
        <w:t xml:space="preserve"> </w:t>
      </w:r>
      <w:r w:rsidR="0091410C">
        <w:rPr>
          <w:rFonts w:ascii="Verdana" w:hAnsi="Verdana" w:cs="Verdana"/>
          <w:bCs/>
          <w:sz w:val="20"/>
          <w:szCs w:val="20"/>
        </w:rPr>
        <w:t xml:space="preserve">of </w:t>
      </w:r>
      <w:r w:rsidR="001129BA">
        <w:rPr>
          <w:rFonts w:ascii="Verdana" w:hAnsi="Verdana" w:cs="Verdana"/>
          <w:bCs/>
          <w:sz w:val="20"/>
          <w:szCs w:val="20"/>
        </w:rPr>
        <w:t>Oracle EBS</w:t>
      </w:r>
      <w:r w:rsidR="00D86F27">
        <w:rPr>
          <w:rFonts w:ascii="Verdana" w:hAnsi="Verdana" w:cs="Verdana"/>
          <w:bCs/>
          <w:sz w:val="20"/>
          <w:szCs w:val="20"/>
        </w:rPr>
        <w:t xml:space="preserve"> from R11 to R12.</w:t>
      </w:r>
    </w:p>
    <w:p w:rsidR="004A698E" w:rsidRDefault="004A698E">
      <w:pPr>
        <w:ind w:left="360"/>
        <w:jc w:val="both"/>
        <w:rPr>
          <w:rFonts w:ascii="Verdana" w:hAnsi="Verdana" w:cs="Verdana"/>
          <w:b/>
          <w:bCs/>
          <w:sz w:val="20"/>
          <w:szCs w:val="20"/>
        </w:rPr>
      </w:pPr>
    </w:p>
    <w:p w:rsidR="000A4572" w:rsidRPr="00A76252" w:rsidRDefault="000A4572" w:rsidP="00EA47A8">
      <w:pPr>
        <w:numPr>
          <w:ilvl w:val="0"/>
          <w:numId w:val="14"/>
        </w:numPr>
        <w:jc w:val="both"/>
        <w:rPr>
          <w:rFonts w:ascii="Verdana" w:hAnsi="Verdana" w:cs="Verdana"/>
          <w:sz w:val="20"/>
          <w:szCs w:val="20"/>
        </w:rPr>
      </w:pPr>
      <w:r>
        <w:rPr>
          <w:rFonts w:ascii="Verdana" w:hAnsi="Verdana" w:cs="Verdana"/>
          <w:color w:val="000000"/>
          <w:sz w:val="20"/>
          <w:szCs w:val="20"/>
        </w:rPr>
        <w:t xml:space="preserve">Involved in </w:t>
      </w:r>
      <w:r w:rsidR="00372E3E">
        <w:rPr>
          <w:rFonts w:ascii="Verdana" w:hAnsi="Verdana" w:cs="Verdana"/>
          <w:color w:val="000000"/>
          <w:sz w:val="20"/>
          <w:szCs w:val="20"/>
        </w:rPr>
        <w:t>three</w:t>
      </w:r>
      <w:r w:rsidR="00C12D92">
        <w:rPr>
          <w:rFonts w:ascii="Verdana" w:hAnsi="Verdana" w:cs="Verdana"/>
          <w:color w:val="000000"/>
          <w:sz w:val="20"/>
          <w:szCs w:val="20"/>
        </w:rPr>
        <w:t xml:space="preserve"> </w:t>
      </w:r>
      <w:r w:rsidRPr="00CB2762">
        <w:rPr>
          <w:rFonts w:ascii="Verdana" w:hAnsi="Verdana" w:cs="Verdana"/>
          <w:color w:val="000000"/>
          <w:sz w:val="20"/>
          <w:szCs w:val="20"/>
        </w:rPr>
        <w:t>full life cycle</w:t>
      </w:r>
      <w:r>
        <w:rPr>
          <w:rFonts w:ascii="Verdana" w:hAnsi="Verdana" w:cs="Verdana"/>
          <w:color w:val="000000"/>
          <w:sz w:val="20"/>
          <w:szCs w:val="20"/>
        </w:rPr>
        <w:t xml:space="preserve"> implementat</w:t>
      </w:r>
      <w:r w:rsidR="00C12D92">
        <w:rPr>
          <w:rFonts w:ascii="Verdana" w:hAnsi="Verdana" w:cs="Verdana"/>
          <w:color w:val="000000"/>
          <w:sz w:val="20"/>
          <w:szCs w:val="20"/>
        </w:rPr>
        <w:t xml:space="preserve">ions </w:t>
      </w:r>
      <w:r w:rsidR="00EA47A8">
        <w:rPr>
          <w:rFonts w:ascii="Verdana" w:hAnsi="Verdana" w:cs="Verdana"/>
          <w:color w:val="000000"/>
          <w:sz w:val="20"/>
          <w:szCs w:val="20"/>
        </w:rPr>
        <w:t>of Oracle Applications R12, two</w:t>
      </w:r>
      <w:r w:rsidR="00AC0889">
        <w:rPr>
          <w:rFonts w:ascii="Verdana" w:hAnsi="Verdana" w:cs="Verdana"/>
          <w:color w:val="000000"/>
          <w:sz w:val="20"/>
          <w:szCs w:val="20"/>
        </w:rPr>
        <w:t xml:space="preserve"> Upgrade from 11.5.10.2 to R12,</w:t>
      </w:r>
      <w:r w:rsidR="00C12D92">
        <w:rPr>
          <w:rFonts w:ascii="Verdana" w:hAnsi="Verdana" w:cs="Verdana"/>
          <w:color w:val="000000"/>
          <w:sz w:val="20"/>
          <w:szCs w:val="20"/>
        </w:rPr>
        <w:t xml:space="preserve"> One full life cycle implementation of Oracle Applications 11.5.10.2</w:t>
      </w:r>
      <w:r w:rsidR="00B96EE5">
        <w:rPr>
          <w:rFonts w:ascii="Verdana" w:hAnsi="Verdana" w:cs="Verdana"/>
          <w:color w:val="000000"/>
          <w:sz w:val="20"/>
          <w:szCs w:val="20"/>
        </w:rPr>
        <w:t>, two</w:t>
      </w:r>
      <w:r w:rsidR="00C12D92">
        <w:rPr>
          <w:rFonts w:ascii="Verdana" w:hAnsi="Verdana" w:cs="Verdana"/>
          <w:color w:val="000000"/>
          <w:sz w:val="20"/>
          <w:szCs w:val="20"/>
        </w:rPr>
        <w:t xml:space="preserve"> extensions and </w:t>
      </w:r>
      <w:r w:rsidR="00BE4B61">
        <w:rPr>
          <w:rFonts w:ascii="Verdana" w:hAnsi="Verdana" w:cs="Verdana"/>
          <w:color w:val="000000"/>
          <w:sz w:val="20"/>
          <w:szCs w:val="20"/>
        </w:rPr>
        <w:t xml:space="preserve">one </w:t>
      </w:r>
      <w:r w:rsidR="00C12D92">
        <w:rPr>
          <w:rFonts w:ascii="Verdana" w:hAnsi="Verdana" w:cs="Verdana"/>
          <w:color w:val="000000"/>
          <w:sz w:val="20"/>
          <w:szCs w:val="20"/>
        </w:rPr>
        <w:t>support of Oracle applications 11.5.10.2.</w:t>
      </w:r>
    </w:p>
    <w:p w:rsidR="00A76252" w:rsidRDefault="00A76252" w:rsidP="00A76252">
      <w:pPr>
        <w:ind w:left="720"/>
        <w:jc w:val="both"/>
        <w:rPr>
          <w:rFonts w:ascii="Verdana" w:hAnsi="Verdana" w:cs="Verdana"/>
          <w:sz w:val="20"/>
          <w:szCs w:val="20"/>
        </w:rPr>
      </w:pPr>
    </w:p>
    <w:p w:rsidR="000A4572" w:rsidRDefault="000A4572" w:rsidP="00006303">
      <w:pPr>
        <w:numPr>
          <w:ilvl w:val="0"/>
          <w:numId w:val="14"/>
        </w:numPr>
        <w:jc w:val="both"/>
        <w:rPr>
          <w:rFonts w:ascii="Verdana" w:hAnsi="Verdana" w:cs="Verdana"/>
          <w:sz w:val="20"/>
          <w:szCs w:val="20"/>
        </w:rPr>
      </w:pPr>
      <w:r>
        <w:rPr>
          <w:rFonts w:ascii="Verdana" w:hAnsi="Verdana" w:cs="Verdana"/>
          <w:color w:val="000000"/>
          <w:sz w:val="20"/>
          <w:szCs w:val="20"/>
        </w:rPr>
        <w:t xml:space="preserve">Good development skills in developing </w:t>
      </w:r>
      <w:r w:rsidRPr="00CB2762">
        <w:rPr>
          <w:rFonts w:ascii="Verdana" w:hAnsi="Verdana" w:cs="Verdana"/>
          <w:color w:val="000000"/>
          <w:sz w:val="20"/>
          <w:szCs w:val="20"/>
        </w:rPr>
        <w:t>RICE</w:t>
      </w:r>
      <w:r w:rsidR="00B67091">
        <w:rPr>
          <w:rFonts w:ascii="Verdana" w:hAnsi="Verdana" w:cs="Verdana"/>
          <w:color w:val="000000"/>
          <w:sz w:val="20"/>
          <w:szCs w:val="20"/>
        </w:rPr>
        <w:t>W</w:t>
      </w:r>
      <w:r>
        <w:rPr>
          <w:rFonts w:ascii="Verdana" w:hAnsi="Verdana" w:cs="Verdana"/>
          <w:color w:val="000000"/>
          <w:sz w:val="20"/>
          <w:szCs w:val="20"/>
        </w:rPr>
        <w:t xml:space="preserve"> </w:t>
      </w:r>
      <w:r w:rsidR="00980E8A">
        <w:rPr>
          <w:rFonts w:ascii="Verdana" w:hAnsi="Verdana" w:cs="Verdana"/>
          <w:color w:val="000000"/>
          <w:sz w:val="20"/>
          <w:szCs w:val="20"/>
        </w:rPr>
        <w:t xml:space="preserve">Components and </w:t>
      </w:r>
      <w:r w:rsidR="00980E8A">
        <w:rPr>
          <w:rFonts w:ascii="Verdana" w:hAnsi="Verdana" w:cs="Verdana"/>
          <w:sz w:val="20"/>
          <w:szCs w:val="20"/>
        </w:rPr>
        <w:t>Oracle Application Implementation Methodology (AIM).</w:t>
      </w:r>
    </w:p>
    <w:p w:rsidR="00E94D27" w:rsidRDefault="00E94D27" w:rsidP="00E94D27">
      <w:pPr>
        <w:pStyle w:val="ListParagraph"/>
        <w:rPr>
          <w:rFonts w:ascii="Verdana" w:hAnsi="Verdana" w:cs="Verdana"/>
          <w:sz w:val="20"/>
          <w:szCs w:val="20"/>
        </w:rPr>
      </w:pPr>
    </w:p>
    <w:p w:rsidR="00D3533D" w:rsidRPr="00E94D27" w:rsidRDefault="00E94D27" w:rsidP="00E7584A">
      <w:pPr>
        <w:widowControl w:val="0"/>
        <w:numPr>
          <w:ilvl w:val="0"/>
          <w:numId w:val="9"/>
        </w:numPr>
        <w:jc w:val="both"/>
        <w:rPr>
          <w:rFonts w:ascii="Verdana" w:hAnsi="Verdana" w:cs="Verdana"/>
          <w:color w:val="000000"/>
          <w:sz w:val="20"/>
          <w:szCs w:val="20"/>
        </w:rPr>
      </w:pPr>
      <w:r w:rsidRPr="00E94D27">
        <w:rPr>
          <w:rFonts w:ascii="Verdana" w:hAnsi="Verdana" w:cs="Verdana"/>
          <w:sz w:val="20"/>
          <w:szCs w:val="20"/>
        </w:rPr>
        <w:t>Having Extensive Knowledge in developing conversions, interfaces and reports for  GL,INV,PO,AP,OM,AR,EAM,OPM,Sourcing,OTL,PMS</w:t>
      </w:r>
      <w:r w:rsidR="00B67091">
        <w:rPr>
          <w:rFonts w:ascii="Verdana" w:hAnsi="Verdana" w:cs="Verdana"/>
          <w:sz w:val="20"/>
          <w:szCs w:val="20"/>
        </w:rPr>
        <w:t>,HR</w:t>
      </w:r>
      <w:r w:rsidRPr="00E94D27">
        <w:rPr>
          <w:rFonts w:ascii="Verdana" w:hAnsi="Verdana" w:cs="Verdana"/>
          <w:sz w:val="20"/>
          <w:szCs w:val="20"/>
        </w:rPr>
        <w:t xml:space="preserve"> and </w:t>
      </w:r>
      <w:proofErr w:type="spellStart"/>
      <w:r w:rsidRPr="00E94D27">
        <w:rPr>
          <w:rFonts w:ascii="Verdana" w:hAnsi="Verdana" w:cs="Verdana"/>
          <w:sz w:val="20"/>
          <w:szCs w:val="20"/>
        </w:rPr>
        <w:t>i</w:t>
      </w:r>
      <w:proofErr w:type="spellEnd"/>
      <w:r w:rsidRPr="00E94D27">
        <w:rPr>
          <w:rFonts w:ascii="Verdana" w:hAnsi="Verdana" w:cs="Verdana"/>
          <w:sz w:val="20"/>
          <w:szCs w:val="20"/>
        </w:rPr>
        <w:t>-recruitment modules</w:t>
      </w:r>
      <w:r>
        <w:rPr>
          <w:rFonts w:ascii="Verdana" w:hAnsi="Verdana" w:cs="Verdana"/>
          <w:sz w:val="20"/>
          <w:szCs w:val="20"/>
        </w:rPr>
        <w:t>.</w:t>
      </w:r>
    </w:p>
    <w:p w:rsidR="00E94D27" w:rsidRPr="00E94D27" w:rsidRDefault="00E94D27" w:rsidP="00E94D27">
      <w:pPr>
        <w:widowControl w:val="0"/>
        <w:ind w:left="720"/>
        <w:jc w:val="both"/>
        <w:rPr>
          <w:rFonts w:ascii="Verdana" w:hAnsi="Verdana" w:cs="Verdana"/>
          <w:color w:val="000000"/>
          <w:sz w:val="20"/>
          <w:szCs w:val="20"/>
        </w:rPr>
      </w:pPr>
    </w:p>
    <w:p w:rsidR="00E7584A" w:rsidRDefault="00E7584A" w:rsidP="006C553A">
      <w:pPr>
        <w:widowControl w:val="0"/>
        <w:numPr>
          <w:ilvl w:val="0"/>
          <w:numId w:val="14"/>
        </w:numPr>
        <w:tabs>
          <w:tab w:val="num" w:pos="1800"/>
        </w:tabs>
        <w:jc w:val="both"/>
        <w:rPr>
          <w:rFonts w:ascii="Verdana" w:hAnsi="Verdana" w:cs="Verdana"/>
          <w:color w:val="000000"/>
          <w:sz w:val="20"/>
          <w:szCs w:val="20"/>
        </w:rPr>
      </w:pPr>
      <w:r w:rsidRPr="00E7584A">
        <w:rPr>
          <w:rFonts w:ascii="Verdana" w:hAnsi="Verdana" w:cs="Verdana"/>
          <w:color w:val="000000"/>
          <w:sz w:val="20"/>
          <w:szCs w:val="20"/>
        </w:rPr>
        <w:t>Good Development technical skills in Oracle SQL,PL-</w:t>
      </w:r>
      <w:proofErr w:type="spellStart"/>
      <w:r w:rsidRPr="00E7584A">
        <w:rPr>
          <w:rFonts w:ascii="Verdana" w:hAnsi="Verdana" w:cs="Verdana"/>
          <w:color w:val="000000"/>
          <w:sz w:val="20"/>
          <w:szCs w:val="20"/>
        </w:rPr>
        <w:t>SQL,</w:t>
      </w:r>
      <w:r w:rsidR="00F87D3D">
        <w:rPr>
          <w:rFonts w:ascii="Verdana" w:hAnsi="Verdana" w:cs="Verdana"/>
          <w:color w:val="000000"/>
          <w:sz w:val="20"/>
          <w:szCs w:val="20"/>
        </w:rPr>
        <w:t>Oracle</w:t>
      </w:r>
      <w:proofErr w:type="spellEnd"/>
      <w:r w:rsidR="00F87D3D">
        <w:rPr>
          <w:rFonts w:ascii="Verdana" w:hAnsi="Verdana" w:cs="Verdana"/>
          <w:color w:val="000000"/>
          <w:sz w:val="20"/>
          <w:szCs w:val="20"/>
        </w:rPr>
        <w:t xml:space="preserve"> Reports </w:t>
      </w:r>
      <w:r w:rsidR="00F753C7">
        <w:rPr>
          <w:rFonts w:ascii="Verdana" w:hAnsi="Verdana" w:cs="Verdana"/>
          <w:color w:val="000000"/>
          <w:sz w:val="20"/>
          <w:szCs w:val="20"/>
        </w:rPr>
        <w:t xml:space="preserve">10g,XML Publisher </w:t>
      </w:r>
      <w:r w:rsidR="00F87D3D">
        <w:rPr>
          <w:rFonts w:ascii="Verdana" w:hAnsi="Verdana" w:cs="Verdana"/>
          <w:color w:val="000000"/>
          <w:sz w:val="20"/>
          <w:szCs w:val="20"/>
        </w:rPr>
        <w:t>Reports, Discoverer 10g,</w:t>
      </w:r>
      <w:r w:rsidR="00286AA8">
        <w:rPr>
          <w:rFonts w:ascii="Verdana" w:hAnsi="Verdana" w:cs="Verdana"/>
          <w:color w:val="000000"/>
          <w:sz w:val="20"/>
          <w:szCs w:val="20"/>
        </w:rPr>
        <w:t xml:space="preserve"> Oracle Alerts,</w:t>
      </w:r>
      <w:r w:rsidR="00286AA8" w:rsidRPr="00286AA8">
        <w:rPr>
          <w:rFonts w:ascii="Verdana" w:hAnsi="Verdana" w:cs="Verdana"/>
          <w:sz w:val="20"/>
          <w:szCs w:val="20"/>
        </w:rPr>
        <w:t xml:space="preserve"> </w:t>
      </w:r>
      <w:r w:rsidR="00286AA8">
        <w:rPr>
          <w:rFonts w:ascii="Verdana" w:hAnsi="Verdana" w:cs="Verdana"/>
          <w:sz w:val="20"/>
          <w:szCs w:val="20"/>
        </w:rPr>
        <w:t>Oracle Workflow, Oracle Forms</w:t>
      </w:r>
      <w:r w:rsidR="00286AA8">
        <w:rPr>
          <w:rFonts w:ascii="Verdana" w:hAnsi="Verdana" w:cs="Verdana"/>
          <w:color w:val="000000"/>
          <w:sz w:val="20"/>
          <w:szCs w:val="20"/>
        </w:rPr>
        <w:t xml:space="preserve"> </w:t>
      </w:r>
      <w:r w:rsidR="00F753C7">
        <w:rPr>
          <w:rFonts w:ascii="Verdana" w:hAnsi="Verdana" w:cs="Verdana"/>
          <w:color w:val="000000"/>
          <w:sz w:val="20"/>
          <w:szCs w:val="20"/>
        </w:rPr>
        <w:t xml:space="preserve"> Custom.pll</w:t>
      </w:r>
      <w:r w:rsidR="006C553A">
        <w:rPr>
          <w:rFonts w:ascii="Verdana" w:hAnsi="Verdana" w:cs="Verdana"/>
          <w:color w:val="000000"/>
          <w:sz w:val="20"/>
          <w:szCs w:val="20"/>
        </w:rPr>
        <w:t xml:space="preserve"> ,</w:t>
      </w:r>
      <w:proofErr w:type="spellStart"/>
      <w:r w:rsidR="006C553A">
        <w:rPr>
          <w:rFonts w:ascii="Verdana" w:hAnsi="Verdana" w:cs="Verdana"/>
          <w:color w:val="000000"/>
          <w:sz w:val="20"/>
          <w:szCs w:val="20"/>
        </w:rPr>
        <w:t>AME</w:t>
      </w:r>
      <w:r w:rsidR="0071365C">
        <w:rPr>
          <w:rFonts w:ascii="Verdana" w:hAnsi="Verdana" w:cs="Verdana"/>
          <w:color w:val="000000"/>
          <w:sz w:val="20"/>
          <w:szCs w:val="20"/>
        </w:rPr>
        <w:t>,CustomWebADI’s</w:t>
      </w:r>
      <w:proofErr w:type="spellEnd"/>
      <w:r w:rsidR="006C553A">
        <w:rPr>
          <w:rFonts w:ascii="Verdana" w:hAnsi="Verdana" w:cs="Verdana"/>
          <w:color w:val="000000"/>
          <w:sz w:val="20"/>
          <w:szCs w:val="20"/>
        </w:rPr>
        <w:t xml:space="preserve"> and Oracle Applications Framework (OAF) Personalization’s.</w:t>
      </w:r>
    </w:p>
    <w:p w:rsidR="00F753C7" w:rsidRDefault="00F753C7" w:rsidP="00F753C7">
      <w:pPr>
        <w:pStyle w:val="ListParagraph"/>
        <w:rPr>
          <w:rFonts w:ascii="Verdana" w:hAnsi="Verdana" w:cs="Verdana"/>
          <w:color w:val="000000"/>
          <w:sz w:val="20"/>
          <w:szCs w:val="20"/>
        </w:rPr>
      </w:pPr>
    </w:p>
    <w:p w:rsidR="006A5DBC" w:rsidRDefault="006A5DBC" w:rsidP="006A5DBC">
      <w:pPr>
        <w:pStyle w:val="ListParagraph"/>
        <w:rPr>
          <w:rFonts w:ascii="Verdana" w:hAnsi="Verdana" w:cs="Verdana"/>
          <w:sz w:val="20"/>
          <w:szCs w:val="20"/>
        </w:rPr>
      </w:pPr>
    </w:p>
    <w:p w:rsidR="006A5DBC" w:rsidRDefault="006A5DBC" w:rsidP="006A5DBC">
      <w:pPr>
        <w:pStyle w:val="StyleHeading6NounderlinePatternClearGray-10"/>
        <w:shd w:val="clear" w:color="auto" w:fill="C0C0C0"/>
        <w:tabs>
          <w:tab w:val="center" w:pos="4707"/>
        </w:tabs>
        <w:rPr>
          <w:rFonts w:ascii="Verdana" w:hAnsi="Verdana" w:cs="Verdana"/>
        </w:rPr>
      </w:pPr>
      <w:r>
        <w:rPr>
          <w:rFonts w:ascii="Verdana" w:hAnsi="Verdana" w:cs="Verdana"/>
        </w:rPr>
        <w:t xml:space="preserve">Professional </w:t>
      </w:r>
      <w:r w:rsidR="002D72BF">
        <w:rPr>
          <w:rFonts w:ascii="Verdana" w:hAnsi="Verdana" w:cs="Verdana"/>
        </w:rPr>
        <w:t>Experience (</w:t>
      </w:r>
      <w:r>
        <w:rPr>
          <w:rFonts w:ascii="Verdana" w:hAnsi="Verdana" w:cs="Verdana"/>
        </w:rPr>
        <w:t>Oracle Applications-Technical)</w:t>
      </w:r>
    </w:p>
    <w:p w:rsidR="006A5DBC" w:rsidRDefault="006A5DBC" w:rsidP="006A5DBC">
      <w:pPr>
        <w:ind w:left="720"/>
        <w:jc w:val="both"/>
        <w:rPr>
          <w:rFonts w:ascii="Verdana" w:hAnsi="Verdana" w:cs="Verdana"/>
          <w:sz w:val="20"/>
          <w:szCs w:val="20"/>
        </w:rPr>
      </w:pPr>
    </w:p>
    <w:p w:rsidR="009971FE" w:rsidRPr="00122A5A" w:rsidRDefault="008F48BC" w:rsidP="00F87D3D">
      <w:pPr>
        <w:numPr>
          <w:ilvl w:val="0"/>
          <w:numId w:val="9"/>
        </w:numPr>
        <w:jc w:val="both"/>
        <w:rPr>
          <w:rFonts w:ascii="Verdana" w:hAnsi="Verdana" w:cs="Verdana"/>
          <w:b/>
          <w:bCs/>
          <w:sz w:val="20"/>
          <w:szCs w:val="20"/>
        </w:rPr>
      </w:pPr>
      <w:r>
        <w:rPr>
          <w:rFonts w:ascii="Verdana" w:hAnsi="Verdana" w:cs="Verdana"/>
          <w:sz w:val="20"/>
          <w:szCs w:val="20"/>
        </w:rPr>
        <w:t xml:space="preserve">October 2008 to till </w:t>
      </w:r>
      <w:r w:rsidR="00075E07">
        <w:rPr>
          <w:rFonts w:ascii="Verdana" w:hAnsi="Verdana" w:cs="Verdana"/>
          <w:sz w:val="20"/>
          <w:szCs w:val="20"/>
        </w:rPr>
        <w:t>date (</w:t>
      </w:r>
      <w:r w:rsidR="0035085F">
        <w:rPr>
          <w:rFonts w:ascii="Verdana" w:hAnsi="Verdana" w:cs="Verdana"/>
          <w:sz w:val="20"/>
          <w:szCs w:val="20"/>
        </w:rPr>
        <w:t>6</w:t>
      </w:r>
      <w:r w:rsidR="004E53A7">
        <w:rPr>
          <w:rFonts w:ascii="Verdana" w:hAnsi="Verdana" w:cs="Verdana"/>
          <w:sz w:val="20"/>
          <w:szCs w:val="20"/>
        </w:rPr>
        <w:t>.5</w:t>
      </w:r>
      <w:bookmarkStart w:id="0" w:name="_GoBack"/>
      <w:bookmarkEnd w:id="0"/>
      <w:r w:rsidR="0035085F">
        <w:rPr>
          <w:rFonts w:ascii="Verdana" w:hAnsi="Verdana" w:cs="Verdana"/>
          <w:sz w:val="20"/>
          <w:szCs w:val="20"/>
        </w:rPr>
        <w:t xml:space="preserve"> years)</w:t>
      </w:r>
      <w:r>
        <w:rPr>
          <w:rFonts w:ascii="Verdana" w:hAnsi="Verdana" w:cs="Verdana"/>
          <w:sz w:val="20"/>
          <w:szCs w:val="20"/>
        </w:rPr>
        <w:t xml:space="preserve"> – Working as a</w:t>
      </w:r>
      <w:r w:rsidR="00DA5664">
        <w:rPr>
          <w:rFonts w:ascii="Verdana" w:hAnsi="Verdana" w:cs="Verdana"/>
          <w:sz w:val="20"/>
          <w:szCs w:val="20"/>
        </w:rPr>
        <w:t>n</w:t>
      </w:r>
      <w:r>
        <w:rPr>
          <w:rFonts w:ascii="Verdana" w:hAnsi="Verdana" w:cs="Verdana"/>
          <w:sz w:val="20"/>
          <w:szCs w:val="20"/>
        </w:rPr>
        <w:t xml:space="preserve"> Oracle Applications </w:t>
      </w:r>
      <w:r w:rsidR="00B46F5E">
        <w:rPr>
          <w:rFonts w:ascii="Verdana" w:hAnsi="Verdana" w:cs="Verdana"/>
          <w:sz w:val="20"/>
          <w:szCs w:val="20"/>
        </w:rPr>
        <w:t xml:space="preserve">Senior </w:t>
      </w:r>
      <w:r>
        <w:rPr>
          <w:rFonts w:ascii="Verdana" w:hAnsi="Verdana" w:cs="Verdana"/>
          <w:sz w:val="20"/>
          <w:szCs w:val="20"/>
        </w:rPr>
        <w:t xml:space="preserve">Technical Consultant for Global Technology Services, </w:t>
      </w:r>
      <w:r w:rsidR="00F87D3D" w:rsidRPr="00981D46">
        <w:rPr>
          <w:rFonts w:ascii="Verdana" w:hAnsi="Verdana" w:cs="Verdana"/>
          <w:bCs/>
          <w:sz w:val="20"/>
          <w:szCs w:val="20"/>
        </w:rPr>
        <w:t>Member of Emirates National Oil Company (ENOC), Dubai</w:t>
      </w:r>
      <w:r w:rsidR="00F87D3D">
        <w:rPr>
          <w:rFonts w:ascii="Verdana" w:hAnsi="Verdana" w:cs="Verdana"/>
          <w:bCs/>
          <w:sz w:val="20"/>
          <w:szCs w:val="20"/>
        </w:rPr>
        <w:t>.</w:t>
      </w:r>
    </w:p>
    <w:p w:rsidR="00122A5A" w:rsidRPr="00122A5A" w:rsidRDefault="00122A5A" w:rsidP="00122A5A">
      <w:pPr>
        <w:ind w:left="720"/>
        <w:jc w:val="both"/>
        <w:rPr>
          <w:rFonts w:ascii="Verdana" w:hAnsi="Verdana" w:cs="Verdana"/>
          <w:b/>
          <w:bCs/>
          <w:sz w:val="20"/>
          <w:szCs w:val="20"/>
        </w:rPr>
      </w:pPr>
    </w:p>
    <w:p w:rsidR="00122A5A" w:rsidRPr="002F6FB6" w:rsidRDefault="0008761A" w:rsidP="0008761A">
      <w:pPr>
        <w:numPr>
          <w:ilvl w:val="0"/>
          <w:numId w:val="9"/>
        </w:numPr>
        <w:jc w:val="both"/>
        <w:rPr>
          <w:rFonts w:ascii="Verdana" w:hAnsi="Verdana" w:cs="Verdana"/>
          <w:b/>
          <w:bCs/>
          <w:sz w:val="20"/>
          <w:szCs w:val="20"/>
        </w:rPr>
      </w:pPr>
      <w:r>
        <w:rPr>
          <w:rFonts w:ascii="Verdana" w:hAnsi="Verdana" w:cs="Verdana"/>
          <w:sz w:val="20"/>
          <w:szCs w:val="20"/>
        </w:rPr>
        <w:t>June</w:t>
      </w:r>
      <w:r w:rsidR="00122A5A">
        <w:rPr>
          <w:rFonts w:ascii="Verdana" w:hAnsi="Verdana" w:cs="Verdana"/>
          <w:sz w:val="20"/>
          <w:szCs w:val="20"/>
        </w:rPr>
        <w:t xml:space="preserve"> 200</w:t>
      </w:r>
      <w:r>
        <w:rPr>
          <w:rFonts w:ascii="Verdana" w:hAnsi="Verdana" w:cs="Verdana"/>
          <w:sz w:val="20"/>
          <w:szCs w:val="20"/>
        </w:rPr>
        <w:t>6</w:t>
      </w:r>
      <w:r w:rsidR="00122A5A">
        <w:rPr>
          <w:rFonts w:ascii="Verdana" w:hAnsi="Verdana" w:cs="Verdana"/>
          <w:sz w:val="20"/>
          <w:szCs w:val="20"/>
        </w:rPr>
        <w:t xml:space="preserve"> to </w:t>
      </w:r>
      <w:r>
        <w:rPr>
          <w:rFonts w:ascii="Verdana" w:hAnsi="Verdana" w:cs="Verdana"/>
          <w:sz w:val="20"/>
          <w:szCs w:val="20"/>
        </w:rPr>
        <w:t>October 2008</w:t>
      </w:r>
      <w:r w:rsidR="0035085F">
        <w:rPr>
          <w:rFonts w:ascii="Verdana" w:hAnsi="Verdana" w:cs="Verdana"/>
          <w:sz w:val="20"/>
          <w:szCs w:val="20"/>
        </w:rPr>
        <w:t>(2.5 Years)</w:t>
      </w:r>
      <w:r w:rsidR="00122A5A">
        <w:rPr>
          <w:rFonts w:ascii="Verdana" w:hAnsi="Verdana" w:cs="Verdana"/>
          <w:sz w:val="20"/>
          <w:szCs w:val="20"/>
        </w:rPr>
        <w:t xml:space="preserve"> – Work</w:t>
      </w:r>
      <w:r w:rsidR="004C5DCB">
        <w:rPr>
          <w:rFonts w:ascii="Verdana" w:hAnsi="Verdana" w:cs="Verdana"/>
          <w:sz w:val="20"/>
          <w:szCs w:val="20"/>
        </w:rPr>
        <w:t>ed</w:t>
      </w:r>
      <w:r w:rsidR="00122A5A">
        <w:rPr>
          <w:rFonts w:ascii="Verdana" w:hAnsi="Verdana" w:cs="Verdana"/>
          <w:sz w:val="20"/>
          <w:szCs w:val="20"/>
        </w:rPr>
        <w:t xml:space="preserve"> as </w:t>
      </w:r>
      <w:r w:rsidR="00FA55B1">
        <w:rPr>
          <w:rFonts w:ascii="Verdana" w:hAnsi="Verdana" w:cs="Verdana"/>
          <w:sz w:val="20"/>
          <w:szCs w:val="20"/>
        </w:rPr>
        <w:t>a</w:t>
      </w:r>
      <w:r w:rsidR="00122A5A">
        <w:rPr>
          <w:rFonts w:ascii="Verdana" w:hAnsi="Verdana" w:cs="Verdana"/>
          <w:sz w:val="20"/>
          <w:szCs w:val="20"/>
        </w:rPr>
        <w:t xml:space="preserve"> </w:t>
      </w:r>
      <w:r w:rsidR="004C5DCB">
        <w:rPr>
          <w:rFonts w:ascii="Verdana" w:hAnsi="Verdana" w:cs="Verdana"/>
          <w:sz w:val="20"/>
          <w:szCs w:val="20"/>
        </w:rPr>
        <w:t>Senior Software Engineer</w:t>
      </w:r>
      <w:r w:rsidR="00122A5A">
        <w:rPr>
          <w:rFonts w:ascii="Verdana" w:hAnsi="Verdana" w:cs="Verdana"/>
          <w:sz w:val="20"/>
          <w:szCs w:val="20"/>
        </w:rPr>
        <w:t xml:space="preserve"> for G</w:t>
      </w:r>
      <w:r w:rsidR="004C5DCB">
        <w:rPr>
          <w:rFonts w:ascii="Verdana" w:hAnsi="Verdana" w:cs="Verdana"/>
          <w:sz w:val="20"/>
          <w:szCs w:val="20"/>
        </w:rPr>
        <w:t xml:space="preserve">E Consumer and Industrial, </w:t>
      </w:r>
      <w:r w:rsidR="00DA025C">
        <w:rPr>
          <w:rFonts w:ascii="Verdana" w:hAnsi="Verdana" w:cs="Verdana"/>
          <w:sz w:val="20"/>
          <w:szCs w:val="20"/>
        </w:rPr>
        <w:t>Hyderabad, India</w:t>
      </w:r>
      <w:r w:rsidR="004C5DCB">
        <w:rPr>
          <w:rFonts w:ascii="Verdana" w:hAnsi="Verdana" w:cs="Verdana"/>
          <w:sz w:val="20"/>
          <w:szCs w:val="20"/>
        </w:rPr>
        <w:t xml:space="preserve">. </w:t>
      </w:r>
    </w:p>
    <w:p w:rsidR="006A5DBC" w:rsidRDefault="006A5DBC" w:rsidP="006A5DBC">
      <w:pPr>
        <w:jc w:val="both"/>
        <w:rPr>
          <w:rFonts w:ascii="Verdana" w:hAnsi="Verdana" w:cs="Verdana"/>
          <w:sz w:val="20"/>
          <w:szCs w:val="20"/>
        </w:rPr>
      </w:pPr>
    </w:p>
    <w:p w:rsidR="000A4572" w:rsidRDefault="000A4572">
      <w:pPr>
        <w:ind w:left="360"/>
        <w:jc w:val="both"/>
        <w:rPr>
          <w:rFonts w:ascii="Verdana" w:hAnsi="Verdana" w:cs="Verdana"/>
          <w:sz w:val="20"/>
          <w:szCs w:val="20"/>
        </w:rPr>
      </w:pPr>
    </w:p>
    <w:p w:rsidR="000A4572" w:rsidRDefault="000A4572">
      <w:pPr>
        <w:pStyle w:val="StyleHeading6NounderlinePatternClearGray-10"/>
        <w:shd w:val="clear" w:color="auto" w:fill="C0C0C0"/>
        <w:tabs>
          <w:tab w:val="center" w:pos="4707"/>
        </w:tabs>
        <w:rPr>
          <w:rFonts w:ascii="Verdana" w:hAnsi="Verdana" w:cs="Verdana"/>
        </w:rPr>
      </w:pPr>
      <w:r>
        <w:rPr>
          <w:rFonts w:ascii="Verdana" w:hAnsi="Verdana" w:cs="Verdana"/>
        </w:rPr>
        <w:t>Technical Proficiency</w:t>
      </w:r>
    </w:p>
    <w:p w:rsidR="000A4572" w:rsidRDefault="000A4572">
      <w:pPr>
        <w:tabs>
          <w:tab w:val="right" w:pos="2880"/>
          <w:tab w:val="left" w:pos="3600"/>
          <w:tab w:val="left" w:pos="6678"/>
          <w:tab w:val="left" w:pos="9378"/>
        </w:tabs>
        <w:ind w:right="-61"/>
        <w:rPr>
          <w:rFonts w:ascii="Verdana" w:hAnsi="Verdana" w:cs="Verdana"/>
          <w:sz w:val="20"/>
          <w:szCs w:val="20"/>
        </w:rPr>
      </w:pPr>
      <w:r>
        <w:rPr>
          <w:rFonts w:ascii="Verdana" w:hAnsi="Verdana" w:cs="Verdana"/>
          <w:sz w:val="20"/>
          <w:szCs w:val="20"/>
        </w:rPr>
        <w:t xml:space="preserve">     </w:t>
      </w:r>
    </w:p>
    <w:p w:rsidR="000A4572" w:rsidRDefault="000A4572">
      <w:pPr>
        <w:tabs>
          <w:tab w:val="right" w:pos="2880"/>
          <w:tab w:val="left" w:pos="3600"/>
          <w:tab w:val="left" w:pos="6678"/>
          <w:tab w:val="left" w:pos="9378"/>
        </w:tabs>
        <w:ind w:right="-61"/>
        <w:rPr>
          <w:rFonts w:ascii="Verdana" w:eastAsia="MS Mincho" w:hAnsi="Verdana"/>
          <w:sz w:val="20"/>
          <w:szCs w:val="20"/>
        </w:rPr>
      </w:pPr>
      <w:r>
        <w:rPr>
          <w:rFonts w:ascii="Verdana" w:hAnsi="Verdana" w:cs="Verdana"/>
          <w:sz w:val="20"/>
          <w:szCs w:val="20"/>
        </w:rPr>
        <w:t xml:space="preserve">     ERP                    </w:t>
      </w:r>
      <w:r>
        <w:rPr>
          <w:rFonts w:ascii="Verdana" w:hAnsi="Verdana" w:cs="Verdana"/>
          <w:sz w:val="20"/>
          <w:szCs w:val="20"/>
        </w:rPr>
        <w:tab/>
        <w:t xml:space="preserve"> : </w:t>
      </w:r>
      <w:r>
        <w:rPr>
          <w:rFonts w:ascii="Verdana" w:eastAsia="MS Mincho" w:hAnsi="Verdana" w:cs="Verdana"/>
          <w:sz w:val="20"/>
          <w:szCs w:val="20"/>
        </w:rPr>
        <w:t>Oracle Applications 11i</w:t>
      </w:r>
      <w:r w:rsidR="00756AE0">
        <w:rPr>
          <w:rFonts w:ascii="Verdana" w:eastAsia="MS Mincho" w:hAnsi="Verdana" w:cs="Verdana"/>
          <w:sz w:val="20"/>
          <w:szCs w:val="20"/>
        </w:rPr>
        <w:t xml:space="preserve"> &amp; R12</w:t>
      </w:r>
      <w:r>
        <w:rPr>
          <w:rFonts w:ascii="Verdana" w:eastAsia="MS Mincho" w:hAnsi="Verdana" w:cs="Verdana"/>
          <w:sz w:val="20"/>
          <w:szCs w:val="20"/>
        </w:rPr>
        <w:t xml:space="preserve"> </w:t>
      </w:r>
      <w:r>
        <w:rPr>
          <w:rFonts w:ascii="Verdana" w:hAnsi="Verdana" w:cs="Verdana"/>
          <w:sz w:val="20"/>
          <w:szCs w:val="20"/>
        </w:rPr>
        <w:t>E-Business Suite</w:t>
      </w:r>
    </w:p>
    <w:p w:rsidR="000A4572" w:rsidRDefault="000A4572">
      <w:pPr>
        <w:tabs>
          <w:tab w:val="right" w:pos="2880"/>
          <w:tab w:val="left" w:pos="3600"/>
          <w:tab w:val="left" w:pos="6678"/>
          <w:tab w:val="left" w:pos="9378"/>
        </w:tabs>
        <w:ind w:right="-61"/>
        <w:rPr>
          <w:rFonts w:ascii="Arial" w:hAnsi="Arial" w:cs="Arial"/>
          <w:b/>
          <w:bCs/>
        </w:rPr>
      </w:pPr>
      <w:r>
        <w:rPr>
          <w:rFonts w:ascii="Verdana" w:eastAsia="MS Mincho" w:hAnsi="Verdana" w:cs="Verdana"/>
          <w:sz w:val="20"/>
          <w:szCs w:val="20"/>
        </w:rPr>
        <w:t xml:space="preserve">  </w:t>
      </w:r>
      <w:r w:rsidR="004C54F6">
        <w:rPr>
          <w:rFonts w:ascii="Verdana" w:eastAsia="MS Mincho" w:hAnsi="Verdana" w:cs="Verdana"/>
          <w:sz w:val="20"/>
          <w:szCs w:val="20"/>
        </w:rPr>
        <w:t xml:space="preserve">   Modules               : </w:t>
      </w:r>
      <w:r>
        <w:rPr>
          <w:rFonts w:ascii="Verdana" w:eastAsia="MS Mincho" w:hAnsi="Verdana" w:cs="Verdana"/>
          <w:sz w:val="20"/>
          <w:szCs w:val="20"/>
        </w:rPr>
        <w:t>Application Object Library</w:t>
      </w:r>
      <w:r w:rsidR="004C54F6">
        <w:rPr>
          <w:rFonts w:ascii="Verdana" w:eastAsia="MS Mincho" w:hAnsi="Verdana" w:cs="Verdana"/>
          <w:sz w:val="20"/>
          <w:szCs w:val="20"/>
        </w:rPr>
        <w:t xml:space="preserve">, </w:t>
      </w:r>
      <w:proofErr w:type="spellStart"/>
      <w:r w:rsidR="004C54F6">
        <w:rPr>
          <w:rFonts w:ascii="Verdana" w:eastAsia="MS Mincho" w:hAnsi="Verdana" w:cs="Verdana"/>
          <w:sz w:val="20"/>
          <w:szCs w:val="20"/>
        </w:rPr>
        <w:t>Sysadmin</w:t>
      </w:r>
      <w:proofErr w:type="spellEnd"/>
      <w:r w:rsidR="004C54F6">
        <w:rPr>
          <w:rFonts w:ascii="Verdana" w:eastAsia="MS Mincho" w:hAnsi="Verdana" w:cs="Verdana"/>
          <w:sz w:val="20"/>
          <w:szCs w:val="20"/>
        </w:rPr>
        <w:t>, XML Publisher and Alerts</w:t>
      </w:r>
    </w:p>
    <w:p w:rsidR="000A4572" w:rsidRDefault="000A4572" w:rsidP="00D8324C">
      <w:pPr>
        <w:tabs>
          <w:tab w:val="left" w:pos="720"/>
          <w:tab w:val="left" w:pos="1440"/>
          <w:tab w:val="left" w:pos="2160"/>
          <w:tab w:val="left" w:pos="2880"/>
          <w:tab w:val="left" w:pos="3600"/>
          <w:tab w:val="left" w:pos="7545"/>
        </w:tabs>
        <w:ind w:left="360"/>
        <w:rPr>
          <w:rFonts w:ascii="Verdana" w:hAnsi="Verdana" w:cs="Verdana"/>
          <w:b/>
          <w:bCs/>
          <w:sz w:val="20"/>
          <w:szCs w:val="20"/>
        </w:rPr>
      </w:pPr>
      <w:r>
        <w:rPr>
          <w:rFonts w:ascii="Verdana" w:hAnsi="Verdana" w:cs="Verdana"/>
          <w:sz w:val="20"/>
          <w:szCs w:val="20"/>
        </w:rPr>
        <w:t>Languages</w:t>
      </w:r>
      <w:r>
        <w:rPr>
          <w:rFonts w:ascii="Verdana" w:hAnsi="Verdana" w:cs="Verdana"/>
          <w:sz w:val="20"/>
          <w:szCs w:val="20"/>
        </w:rPr>
        <w:tab/>
      </w:r>
      <w:r>
        <w:rPr>
          <w:rFonts w:ascii="Verdana" w:hAnsi="Verdana" w:cs="Verdana"/>
          <w:sz w:val="20"/>
          <w:szCs w:val="20"/>
        </w:rPr>
        <w:tab/>
        <w:t xml:space="preserve"> : SQL, PL/SQL</w:t>
      </w:r>
      <w:r w:rsidR="00D8324C">
        <w:rPr>
          <w:rFonts w:ascii="Verdana" w:hAnsi="Verdana" w:cs="Verdana"/>
          <w:sz w:val="20"/>
          <w:szCs w:val="20"/>
        </w:rPr>
        <w:tab/>
      </w:r>
    </w:p>
    <w:p w:rsidR="000A4572" w:rsidRDefault="000A4572">
      <w:pPr>
        <w:ind w:left="360"/>
        <w:rPr>
          <w:rFonts w:ascii="Verdana" w:hAnsi="Verdana" w:cs="Verdana"/>
          <w:b/>
          <w:bCs/>
          <w:sz w:val="20"/>
          <w:szCs w:val="20"/>
        </w:rPr>
      </w:pPr>
      <w:r>
        <w:rPr>
          <w:rFonts w:ascii="Verdana" w:hAnsi="Verdana" w:cs="Verdana"/>
          <w:sz w:val="20"/>
          <w:szCs w:val="20"/>
        </w:rPr>
        <w:t xml:space="preserve">Environments       : </w:t>
      </w:r>
      <w:r w:rsidR="002F71A1">
        <w:rPr>
          <w:rFonts w:ascii="Verdana" w:hAnsi="Verdana" w:cs="Verdana"/>
          <w:sz w:val="20"/>
          <w:szCs w:val="20"/>
        </w:rPr>
        <w:t>UNIX</w:t>
      </w:r>
      <w:r w:rsidR="001D7BCF">
        <w:rPr>
          <w:rFonts w:ascii="Verdana" w:hAnsi="Verdana" w:cs="Verdana"/>
          <w:sz w:val="20"/>
          <w:szCs w:val="20"/>
        </w:rPr>
        <w:t>, WINDOWS</w:t>
      </w:r>
    </w:p>
    <w:p w:rsidR="000A4572" w:rsidRDefault="000A4572">
      <w:pPr>
        <w:ind w:left="360"/>
        <w:rPr>
          <w:rFonts w:ascii="Verdana" w:hAnsi="Verdana" w:cs="Verdana"/>
          <w:b/>
          <w:bCs/>
          <w:sz w:val="20"/>
          <w:szCs w:val="20"/>
        </w:rPr>
      </w:pPr>
      <w:r>
        <w:rPr>
          <w:rFonts w:ascii="Verdana" w:hAnsi="Verdana" w:cs="Verdana"/>
          <w:sz w:val="20"/>
          <w:szCs w:val="20"/>
        </w:rPr>
        <w:t>RDBMS</w:t>
      </w:r>
      <w:r>
        <w:rPr>
          <w:rFonts w:ascii="Verdana" w:hAnsi="Verdana" w:cs="Verdana"/>
          <w:sz w:val="20"/>
          <w:szCs w:val="20"/>
        </w:rPr>
        <w:tab/>
      </w:r>
      <w:r>
        <w:rPr>
          <w:rFonts w:ascii="Verdana" w:hAnsi="Verdana" w:cs="Verdana"/>
          <w:sz w:val="20"/>
          <w:szCs w:val="20"/>
        </w:rPr>
        <w:tab/>
        <w:t xml:space="preserve"> : </w:t>
      </w:r>
      <w:r>
        <w:rPr>
          <w:rFonts w:ascii="Verdana" w:hAnsi="Verdana" w:cs="Verdana"/>
          <w:sz w:val="18"/>
          <w:szCs w:val="18"/>
          <w:lang w:val="en-AU"/>
        </w:rPr>
        <w:t xml:space="preserve">Oracle </w:t>
      </w:r>
      <w:r w:rsidR="00EB5706">
        <w:rPr>
          <w:rFonts w:ascii="Verdana" w:hAnsi="Verdana" w:cs="Verdana"/>
          <w:sz w:val="18"/>
          <w:szCs w:val="18"/>
          <w:lang w:val="en-AU"/>
        </w:rPr>
        <w:t>10g</w:t>
      </w:r>
    </w:p>
    <w:p w:rsidR="000A4572" w:rsidRDefault="000A4572">
      <w:pPr>
        <w:ind w:left="360"/>
        <w:rPr>
          <w:rFonts w:ascii="Verdana" w:hAnsi="Verdana" w:cs="Verdana"/>
          <w:sz w:val="20"/>
          <w:szCs w:val="20"/>
        </w:rPr>
      </w:pPr>
      <w:r>
        <w:rPr>
          <w:rFonts w:ascii="Verdana" w:hAnsi="Verdana" w:cs="Verdana"/>
          <w:sz w:val="18"/>
          <w:szCs w:val="18"/>
          <w:lang w:val="en-AU"/>
        </w:rPr>
        <w:t xml:space="preserve">GUI            </w:t>
      </w:r>
      <w:r>
        <w:rPr>
          <w:rFonts w:ascii="Verdana" w:hAnsi="Verdana" w:cs="Verdana"/>
          <w:sz w:val="20"/>
          <w:szCs w:val="20"/>
        </w:rPr>
        <w:tab/>
        <w:t xml:space="preserve"> : Developer</w:t>
      </w:r>
      <w:r w:rsidR="00EB5706">
        <w:rPr>
          <w:rFonts w:ascii="Verdana" w:hAnsi="Verdana" w:cs="Verdana"/>
          <w:sz w:val="20"/>
          <w:szCs w:val="20"/>
        </w:rPr>
        <w:t>10g (Forms &amp; Reports</w:t>
      </w:r>
      <w:r>
        <w:rPr>
          <w:rFonts w:ascii="Verdana" w:hAnsi="Verdana" w:cs="Verdana"/>
          <w:sz w:val="20"/>
          <w:szCs w:val="20"/>
        </w:rPr>
        <w:t>)</w:t>
      </w:r>
      <w:proofErr w:type="gramStart"/>
      <w:r w:rsidR="00737B55">
        <w:rPr>
          <w:rFonts w:ascii="Verdana" w:hAnsi="Verdana" w:cs="Verdana"/>
          <w:sz w:val="20"/>
          <w:szCs w:val="20"/>
        </w:rPr>
        <w:t>,Discoverer</w:t>
      </w:r>
      <w:proofErr w:type="gramEnd"/>
      <w:r w:rsidR="00737B55">
        <w:rPr>
          <w:rFonts w:ascii="Verdana" w:hAnsi="Verdana" w:cs="Verdana"/>
          <w:sz w:val="20"/>
          <w:szCs w:val="20"/>
        </w:rPr>
        <w:t>.</w:t>
      </w:r>
    </w:p>
    <w:p w:rsidR="000A4572" w:rsidRDefault="000A4572">
      <w:pPr>
        <w:ind w:left="360"/>
        <w:rPr>
          <w:rFonts w:ascii="Verdana" w:hAnsi="Verdana" w:cs="Verdana"/>
          <w:b/>
          <w:bCs/>
          <w:i/>
          <w:iCs/>
          <w:sz w:val="18"/>
          <w:szCs w:val="18"/>
        </w:rPr>
      </w:pPr>
      <w:r>
        <w:rPr>
          <w:rFonts w:ascii="Verdana" w:hAnsi="Verdana" w:cs="Verdana"/>
          <w:color w:val="000000"/>
          <w:sz w:val="20"/>
          <w:szCs w:val="20"/>
        </w:rPr>
        <w:t>Tools and Utilities</w:t>
      </w:r>
      <w:r>
        <w:rPr>
          <w:rFonts w:ascii="Verdana" w:hAnsi="Verdana" w:cs="Verdana"/>
          <w:color w:val="000000"/>
          <w:sz w:val="20"/>
          <w:szCs w:val="20"/>
        </w:rPr>
        <w:tab/>
        <w:t xml:space="preserve"> : TOAD, SQL</w:t>
      </w:r>
      <w:r w:rsidR="009D5BA1">
        <w:rPr>
          <w:rFonts w:ascii="Verdana" w:hAnsi="Verdana" w:cs="Verdana"/>
          <w:color w:val="000000"/>
          <w:sz w:val="20"/>
          <w:szCs w:val="20"/>
        </w:rPr>
        <w:t>-</w:t>
      </w:r>
      <w:r>
        <w:rPr>
          <w:rFonts w:ascii="Verdana" w:hAnsi="Verdana" w:cs="Verdana"/>
          <w:color w:val="000000"/>
          <w:sz w:val="20"/>
          <w:szCs w:val="20"/>
        </w:rPr>
        <w:t>LOADER</w:t>
      </w:r>
      <w:r w:rsidR="00FE085B">
        <w:rPr>
          <w:rFonts w:ascii="Verdana" w:hAnsi="Verdana" w:cs="Verdana"/>
          <w:color w:val="000000"/>
          <w:sz w:val="20"/>
          <w:szCs w:val="20"/>
        </w:rPr>
        <w:t xml:space="preserve"> and </w:t>
      </w:r>
      <w:r w:rsidR="00071E19">
        <w:rPr>
          <w:rFonts w:ascii="Verdana" w:hAnsi="Verdana" w:cs="Verdana"/>
          <w:color w:val="000000"/>
          <w:sz w:val="20"/>
          <w:szCs w:val="20"/>
        </w:rPr>
        <w:t xml:space="preserve">Oracle </w:t>
      </w:r>
      <w:r w:rsidR="00FE085B">
        <w:rPr>
          <w:rFonts w:ascii="Verdana" w:hAnsi="Verdana" w:cs="Verdana"/>
          <w:color w:val="000000"/>
          <w:sz w:val="20"/>
          <w:szCs w:val="20"/>
        </w:rPr>
        <w:t>Workflow.</w:t>
      </w:r>
    </w:p>
    <w:p w:rsidR="000A4572" w:rsidRDefault="000A4572" w:rsidP="00030DB3">
      <w:pPr>
        <w:rPr>
          <w:rFonts w:ascii="Arial" w:hAnsi="Arial" w:cs="Arial"/>
        </w:rPr>
      </w:pPr>
      <w:r>
        <w:t xml:space="preserve">    </w:t>
      </w:r>
    </w:p>
    <w:p w:rsidR="000A4572" w:rsidRDefault="000A4572">
      <w:pPr>
        <w:pStyle w:val="StyleHeading6NounderlinePatternClearGray-10"/>
        <w:shd w:val="clear" w:color="auto" w:fill="C0C0C0"/>
        <w:tabs>
          <w:tab w:val="center" w:pos="4707"/>
        </w:tabs>
        <w:rPr>
          <w:rFonts w:ascii="Verdana" w:hAnsi="Verdana" w:cs="Verdana"/>
        </w:rPr>
      </w:pPr>
      <w:r>
        <w:rPr>
          <w:rFonts w:ascii="Verdana" w:hAnsi="Verdana" w:cs="Verdana"/>
        </w:rPr>
        <w:t>Academic Profile</w:t>
      </w:r>
    </w:p>
    <w:p w:rsidR="000A4572" w:rsidRDefault="000A4572">
      <w:pPr>
        <w:pStyle w:val="BodyText"/>
        <w:ind w:left="360"/>
        <w:rPr>
          <w:rFonts w:ascii="Verdana" w:hAnsi="Verdana" w:cs="Verdana"/>
          <w:b/>
          <w:bCs/>
          <w:sz w:val="20"/>
          <w:szCs w:val="20"/>
        </w:rPr>
      </w:pPr>
      <w:r>
        <w:rPr>
          <w:rFonts w:ascii="Verdana" w:hAnsi="Verdana" w:cs="Verdana"/>
          <w:b/>
          <w:bCs/>
          <w:sz w:val="20"/>
          <w:szCs w:val="20"/>
        </w:rPr>
        <w:t xml:space="preserve"> </w:t>
      </w:r>
    </w:p>
    <w:p w:rsidR="000A4572" w:rsidRDefault="000A4572" w:rsidP="00CB6C4E">
      <w:pPr>
        <w:pStyle w:val="BodyText"/>
        <w:numPr>
          <w:ilvl w:val="0"/>
          <w:numId w:val="19"/>
        </w:numPr>
        <w:rPr>
          <w:rFonts w:ascii="Verdana" w:hAnsi="Verdana" w:cs="Verdana"/>
          <w:sz w:val="20"/>
          <w:szCs w:val="20"/>
        </w:rPr>
      </w:pPr>
      <w:r>
        <w:rPr>
          <w:rFonts w:ascii="Verdana" w:hAnsi="Verdana" w:cs="Verdana"/>
          <w:sz w:val="20"/>
          <w:szCs w:val="20"/>
        </w:rPr>
        <w:t>B</w:t>
      </w:r>
      <w:r w:rsidR="004071A8">
        <w:rPr>
          <w:rFonts w:ascii="Verdana" w:hAnsi="Verdana" w:cs="Verdana"/>
          <w:sz w:val="20"/>
          <w:szCs w:val="20"/>
        </w:rPr>
        <w:t>achelor of Engineering</w:t>
      </w:r>
      <w:r>
        <w:rPr>
          <w:rFonts w:ascii="Verdana" w:hAnsi="Verdana" w:cs="Verdana"/>
          <w:b/>
          <w:bCs/>
          <w:sz w:val="20"/>
          <w:szCs w:val="20"/>
        </w:rPr>
        <w:t xml:space="preserve"> </w:t>
      </w:r>
      <w:r>
        <w:rPr>
          <w:rFonts w:ascii="Verdana" w:hAnsi="Verdana" w:cs="Verdana"/>
          <w:sz w:val="20"/>
          <w:szCs w:val="20"/>
        </w:rPr>
        <w:t>from</w:t>
      </w:r>
      <w:r>
        <w:rPr>
          <w:rFonts w:ascii="Verdana" w:hAnsi="Verdana" w:cs="Verdana"/>
          <w:b/>
          <w:bCs/>
          <w:sz w:val="20"/>
          <w:szCs w:val="20"/>
        </w:rPr>
        <w:t xml:space="preserve"> </w:t>
      </w:r>
      <w:r>
        <w:rPr>
          <w:rFonts w:ascii="Verdana" w:hAnsi="Verdana" w:cs="Verdana"/>
          <w:sz w:val="20"/>
          <w:szCs w:val="20"/>
        </w:rPr>
        <w:t xml:space="preserve">Madurai </w:t>
      </w:r>
      <w:proofErr w:type="spellStart"/>
      <w:r w:rsidR="006363D4">
        <w:rPr>
          <w:rFonts w:ascii="Verdana" w:hAnsi="Verdana" w:cs="Verdana"/>
          <w:sz w:val="20"/>
          <w:szCs w:val="20"/>
        </w:rPr>
        <w:t>Kamaraj</w:t>
      </w:r>
      <w:proofErr w:type="spellEnd"/>
      <w:r w:rsidR="006363D4">
        <w:rPr>
          <w:rFonts w:ascii="Verdana" w:hAnsi="Verdana" w:cs="Verdana"/>
          <w:sz w:val="20"/>
          <w:szCs w:val="20"/>
        </w:rPr>
        <w:t xml:space="preserve"> </w:t>
      </w:r>
      <w:r w:rsidR="0075013B">
        <w:rPr>
          <w:rFonts w:ascii="Verdana" w:hAnsi="Verdana" w:cs="Verdana"/>
          <w:sz w:val="20"/>
          <w:szCs w:val="20"/>
        </w:rPr>
        <w:t>University, India</w:t>
      </w:r>
      <w:r>
        <w:rPr>
          <w:rFonts w:ascii="Verdana" w:hAnsi="Verdana" w:cs="Verdana"/>
          <w:b/>
          <w:bCs/>
          <w:sz w:val="20"/>
          <w:szCs w:val="20"/>
        </w:rPr>
        <w:t xml:space="preserve"> </w:t>
      </w:r>
      <w:r>
        <w:rPr>
          <w:rFonts w:ascii="Verdana" w:hAnsi="Verdana" w:cs="Verdana"/>
          <w:sz w:val="20"/>
          <w:szCs w:val="20"/>
        </w:rPr>
        <w:t>in 2001.</w:t>
      </w:r>
    </w:p>
    <w:p w:rsidR="00E278C7" w:rsidRDefault="002C54FE" w:rsidP="00122A5A">
      <w:pPr>
        <w:pStyle w:val="BodyText"/>
        <w:ind w:left="360"/>
        <w:rPr>
          <w:rFonts w:ascii="Verdana" w:hAnsi="Verdana" w:cs="Verdana"/>
          <w:sz w:val="20"/>
          <w:szCs w:val="20"/>
        </w:rPr>
      </w:pPr>
      <w:r>
        <w:rPr>
          <w:rFonts w:ascii="Verdana" w:hAnsi="Verdana" w:cs="Verdana"/>
          <w:sz w:val="20"/>
          <w:szCs w:val="20"/>
        </w:rPr>
        <w:lastRenderedPageBreak/>
        <w:t xml:space="preserve">           </w:t>
      </w:r>
    </w:p>
    <w:p w:rsidR="009B36D4" w:rsidRDefault="00C72AC8" w:rsidP="00D50345">
      <w:pPr>
        <w:pStyle w:val="StyleHeading6NounderlinePatternClearGray-10"/>
        <w:shd w:val="clear" w:color="auto" w:fill="C0C0C0"/>
        <w:tabs>
          <w:tab w:val="center" w:pos="4707"/>
        </w:tabs>
        <w:rPr>
          <w:rFonts w:ascii="Verdana" w:hAnsi="Verdana" w:cs="Verdana"/>
        </w:rPr>
      </w:pPr>
      <w:r>
        <w:rPr>
          <w:rFonts w:ascii="Verdana" w:hAnsi="Verdana" w:cs="Verdana"/>
        </w:rPr>
        <w:t>Client</w:t>
      </w:r>
      <w:r w:rsidR="00E22D2B">
        <w:rPr>
          <w:rFonts w:ascii="Verdana" w:hAnsi="Verdana" w:cs="Verdana"/>
        </w:rPr>
        <w:t xml:space="preserve"> Details</w:t>
      </w:r>
    </w:p>
    <w:p w:rsidR="00636CD2" w:rsidRDefault="00636CD2" w:rsidP="00680B18">
      <w:pPr>
        <w:jc w:val="both"/>
        <w:rPr>
          <w:rFonts w:ascii="Verdana" w:hAnsi="Verdana" w:cs="Verdana"/>
          <w:b/>
          <w:bCs/>
          <w:sz w:val="20"/>
          <w:szCs w:val="20"/>
        </w:rPr>
      </w:pPr>
    </w:p>
    <w:p w:rsidR="00FE4FEC" w:rsidRDefault="00FE4FEC" w:rsidP="00FE4FEC">
      <w:pPr>
        <w:jc w:val="both"/>
        <w:rPr>
          <w:rFonts w:ascii="Verdana" w:hAnsi="Verdana" w:cs="Verdana"/>
          <w:b/>
          <w:bCs/>
          <w:sz w:val="20"/>
          <w:szCs w:val="20"/>
        </w:rPr>
      </w:pPr>
    </w:p>
    <w:tbl>
      <w:tblPr>
        <w:tblStyle w:val="TableGrid"/>
        <w:tblW w:w="0" w:type="auto"/>
        <w:tblLook w:val="04A0"/>
      </w:tblPr>
      <w:tblGrid>
        <w:gridCol w:w="817"/>
        <w:gridCol w:w="6123"/>
        <w:gridCol w:w="1548"/>
        <w:gridCol w:w="1268"/>
      </w:tblGrid>
      <w:tr w:rsidR="00FE4FEC" w:rsidTr="00141747">
        <w:tc>
          <w:tcPr>
            <w:tcW w:w="817" w:type="dxa"/>
          </w:tcPr>
          <w:p w:rsidR="00FE4FEC" w:rsidRPr="002D7775" w:rsidRDefault="006850EA" w:rsidP="006850EA">
            <w:pPr>
              <w:jc w:val="center"/>
              <w:rPr>
                <w:rFonts w:ascii="Verdana" w:hAnsi="Verdana" w:cs="Verdana"/>
                <w:b/>
                <w:sz w:val="20"/>
                <w:szCs w:val="20"/>
              </w:rPr>
            </w:pPr>
            <w:r w:rsidRPr="002D7775">
              <w:rPr>
                <w:rFonts w:ascii="Verdana" w:hAnsi="Verdana" w:cs="Verdana"/>
                <w:b/>
                <w:sz w:val="20"/>
                <w:szCs w:val="20"/>
              </w:rPr>
              <w:t xml:space="preserve">S </w:t>
            </w:r>
            <w:r w:rsidR="00FE4FEC" w:rsidRPr="002D7775">
              <w:rPr>
                <w:rFonts w:ascii="Verdana" w:hAnsi="Verdana" w:cs="Verdana"/>
                <w:b/>
                <w:sz w:val="20"/>
                <w:szCs w:val="20"/>
              </w:rPr>
              <w:t>no</w:t>
            </w:r>
          </w:p>
        </w:tc>
        <w:tc>
          <w:tcPr>
            <w:tcW w:w="6123" w:type="dxa"/>
          </w:tcPr>
          <w:p w:rsidR="00FE4FEC" w:rsidRPr="002D7775" w:rsidRDefault="00FE4FEC" w:rsidP="00FE4FEC">
            <w:pPr>
              <w:jc w:val="both"/>
              <w:rPr>
                <w:rFonts w:ascii="Verdana" w:hAnsi="Verdana" w:cs="Verdana"/>
                <w:b/>
                <w:sz w:val="20"/>
                <w:szCs w:val="20"/>
              </w:rPr>
            </w:pPr>
            <w:r w:rsidRPr="002D7775">
              <w:rPr>
                <w:rFonts w:ascii="Verdana" w:hAnsi="Verdana" w:cs="Verdana"/>
                <w:b/>
                <w:sz w:val="20"/>
                <w:szCs w:val="20"/>
              </w:rPr>
              <w:t>Client</w:t>
            </w:r>
          </w:p>
        </w:tc>
        <w:tc>
          <w:tcPr>
            <w:tcW w:w="1548" w:type="dxa"/>
          </w:tcPr>
          <w:p w:rsidR="00FE4FEC" w:rsidRPr="002D7775" w:rsidRDefault="00FE4FEC" w:rsidP="00FE4FEC">
            <w:pPr>
              <w:jc w:val="both"/>
              <w:rPr>
                <w:rFonts w:ascii="Verdana" w:hAnsi="Verdana" w:cs="Verdana"/>
                <w:b/>
                <w:sz w:val="20"/>
                <w:szCs w:val="20"/>
              </w:rPr>
            </w:pPr>
            <w:r w:rsidRPr="002D7775">
              <w:rPr>
                <w:rFonts w:ascii="Verdana" w:hAnsi="Verdana" w:cs="Verdana"/>
                <w:b/>
                <w:sz w:val="20"/>
                <w:szCs w:val="20"/>
              </w:rPr>
              <w:t>Start Date</w:t>
            </w:r>
          </w:p>
        </w:tc>
        <w:tc>
          <w:tcPr>
            <w:tcW w:w="1268" w:type="dxa"/>
          </w:tcPr>
          <w:p w:rsidR="00FE4FEC" w:rsidRPr="002D7775" w:rsidRDefault="00FE4FEC" w:rsidP="00FE4FEC">
            <w:pPr>
              <w:jc w:val="both"/>
              <w:rPr>
                <w:rFonts w:ascii="Verdana" w:hAnsi="Verdana" w:cs="Verdana"/>
                <w:b/>
                <w:sz w:val="20"/>
                <w:szCs w:val="20"/>
              </w:rPr>
            </w:pPr>
            <w:r w:rsidRPr="002D7775">
              <w:rPr>
                <w:rFonts w:ascii="Verdana" w:hAnsi="Verdana" w:cs="Verdana"/>
                <w:b/>
                <w:sz w:val="20"/>
                <w:szCs w:val="20"/>
              </w:rPr>
              <w:t>End Date</w:t>
            </w:r>
          </w:p>
        </w:tc>
      </w:tr>
      <w:tr w:rsidR="00FE4FEC" w:rsidTr="00141747">
        <w:tc>
          <w:tcPr>
            <w:tcW w:w="817" w:type="dxa"/>
          </w:tcPr>
          <w:p w:rsidR="00FE4FEC" w:rsidRPr="002D7775" w:rsidRDefault="00547FEE" w:rsidP="006850EA">
            <w:pPr>
              <w:jc w:val="center"/>
              <w:rPr>
                <w:rFonts w:ascii="Verdana" w:hAnsi="Verdana" w:cs="Verdana"/>
                <w:sz w:val="20"/>
                <w:szCs w:val="20"/>
              </w:rPr>
            </w:pPr>
            <w:r w:rsidRPr="002D7775">
              <w:rPr>
                <w:rFonts w:ascii="Verdana" w:hAnsi="Verdana" w:cs="Verdana"/>
                <w:sz w:val="20"/>
                <w:szCs w:val="20"/>
              </w:rPr>
              <w:t>1</w:t>
            </w:r>
          </w:p>
        </w:tc>
        <w:tc>
          <w:tcPr>
            <w:tcW w:w="6123" w:type="dxa"/>
          </w:tcPr>
          <w:p w:rsidR="00FE4FEC" w:rsidRPr="002D7775" w:rsidRDefault="00141747" w:rsidP="00FE4FEC">
            <w:pPr>
              <w:jc w:val="both"/>
              <w:rPr>
                <w:rFonts w:ascii="Verdana" w:hAnsi="Verdana" w:cs="Verdana"/>
                <w:sz w:val="20"/>
                <w:szCs w:val="20"/>
              </w:rPr>
            </w:pPr>
            <w:r w:rsidRPr="002D7775">
              <w:rPr>
                <w:rFonts w:ascii="Verdana" w:hAnsi="Verdana" w:cs="Verdana"/>
                <w:sz w:val="20"/>
                <w:szCs w:val="20"/>
              </w:rPr>
              <w:t>Dragon Oil Plc. - Dubai.</w:t>
            </w:r>
          </w:p>
        </w:tc>
        <w:tc>
          <w:tcPr>
            <w:tcW w:w="1548" w:type="dxa"/>
          </w:tcPr>
          <w:p w:rsidR="00FE4FEC" w:rsidRPr="002D7775" w:rsidRDefault="00547FEE" w:rsidP="00547FEE">
            <w:pPr>
              <w:jc w:val="center"/>
              <w:rPr>
                <w:rFonts w:ascii="Verdana" w:hAnsi="Verdana" w:cs="Verdana"/>
                <w:sz w:val="20"/>
                <w:szCs w:val="20"/>
              </w:rPr>
            </w:pPr>
            <w:r w:rsidRPr="002D7775">
              <w:rPr>
                <w:rFonts w:ascii="Verdana" w:hAnsi="Verdana" w:cs="Verdana"/>
                <w:sz w:val="20"/>
                <w:szCs w:val="20"/>
              </w:rPr>
              <w:t>Mar-1</w:t>
            </w:r>
            <w:r w:rsidR="00567ACB">
              <w:rPr>
                <w:rFonts w:ascii="Verdana" w:hAnsi="Verdana" w:cs="Verdana"/>
                <w:sz w:val="20"/>
                <w:szCs w:val="20"/>
              </w:rPr>
              <w:t>4</w:t>
            </w:r>
          </w:p>
        </w:tc>
        <w:tc>
          <w:tcPr>
            <w:tcW w:w="1268" w:type="dxa"/>
          </w:tcPr>
          <w:p w:rsidR="00FE4FEC" w:rsidRPr="002D7775" w:rsidRDefault="00547FEE" w:rsidP="00547FEE">
            <w:pPr>
              <w:jc w:val="center"/>
              <w:rPr>
                <w:rFonts w:ascii="Verdana" w:hAnsi="Verdana" w:cs="Verdana"/>
                <w:sz w:val="20"/>
                <w:szCs w:val="20"/>
              </w:rPr>
            </w:pPr>
            <w:r w:rsidRPr="002D7775">
              <w:rPr>
                <w:rFonts w:ascii="Verdana" w:hAnsi="Verdana" w:cs="Verdana"/>
                <w:sz w:val="20"/>
                <w:szCs w:val="20"/>
              </w:rPr>
              <w:t>Till Date</w:t>
            </w:r>
          </w:p>
        </w:tc>
      </w:tr>
      <w:tr w:rsidR="00FE4FEC" w:rsidTr="00141747">
        <w:tc>
          <w:tcPr>
            <w:tcW w:w="817" w:type="dxa"/>
          </w:tcPr>
          <w:p w:rsidR="00FE4FEC" w:rsidRPr="002D7775" w:rsidRDefault="00547FEE" w:rsidP="006850EA">
            <w:pPr>
              <w:jc w:val="center"/>
              <w:rPr>
                <w:rFonts w:ascii="Verdana" w:hAnsi="Verdana" w:cs="Verdana"/>
                <w:sz w:val="20"/>
                <w:szCs w:val="20"/>
              </w:rPr>
            </w:pPr>
            <w:r w:rsidRPr="002D7775">
              <w:rPr>
                <w:rFonts w:ascii="Verdana" w:hAnsi="Verdana" w:cs="Verdana"/>
                <w:sz w:val="20"/>
                <w:szCs w:val="20"/>
              </w:rPr>
              <w:t>2</w:t>
            </w:r>
          </w:p>
        </w:tc>
        <w:tc>
          <w:tcPr>
            <w:tcW w:w="6123" w:type="dxa"/>
          </w:tcPr>
          <w:p w:rsidR="00FE4FEC" w:rsidRPr="002D7775" w:rsidRDefault="00141747" w:rsidP="00FE4FEC">
            <w:pPr>
              <w:jc w:val="both"/>
              <w:rPr>
                <w:rFonts w:ascii="Verdana" w:hAnsi="Verdana" w:cs="Verdana"/>
                <w:sz w:val="20"/>
                <w:szCs w:val="20"/>
              </w:rPr>
            </w:pPr>
            <w:r w:rsidRPr="002D7775">
              <w:rPr>
                <w:rFonts w:ascii="Verdana" w:hAnsi="Verdana" w:cs="Verdana"/>
                <w:sz w:val="20"/>
                <w:szCs w:val="20"/>
              </w:rPr>
              <w:t>Emirates National Oil Company (ENOC)–R12 upgrade and Reimplementation - Dubai.</w:t>
            </w:r>
          </w:p>
        </w:tc>
        <w:tc>
          <w:tcPr>
            <w:tcW w:w="1548" w:type="dxa"/>
          </w:tcPr>
          <w:p w:rsidR="00FE4FEC" w:rsidRPr="002D7775" w:rsidRDefault="00547FEE" w:rsidP="00547FEE">
            <w:pPr>
              <w:jc w:val="center"/>
              <w:rPr>
                <w:rFonts w:ascii="Verdana" w:hAnsi="Verdana" w:cs="Verdana"/>
                <w:sz w:val="20"/>
                <w:szCs w:val="20"/>
              </w:rPr>
            </w:pPr>
            <w:r w:rsidRPr="002D7775">
              <w:rPr>
                <w:rFonts w:ascii="Verdana" w:hAnsi="Verdana" w:cs="Verdana"/>
                <w:sz w:val="20"/>
                <w:szCs w:val="20"/>
              </w:rPr>
              <w:t>Jan-1</w:t>
            </w:r>
            <w:r w:rsidR="00567ACB">
              <w:rPr>
                <w:rFonts w:ascii="Verdana" w:hAnsi="Verdana" w:cs="Verdana"/>
                <w:sz w:val="20"/>
                <w:szCs w:val="20"/>
              </w:rPr>
              <w:t>4</w:t>
            </w:r>
          </w:p>
        </w:tc>
        <w:tc>
          <w:tcPr>
            <w:tcW w:w="1268" w:type="dxa"/>
          </w:tcPr>
          <w:p w:rsidR="00FE4FEC" w:rsidRPr="002D7775" w:rsidRDefault="00547FEE" w:rsidP="00547FEE">
            <w:pPr>
              <w:jc w:val="center"/>
              <w:rPr>
                <w:rFonts w:ascii="Verdana" w:hAnsi="Verdana" w:cs="Verdana"/>
                <w:sz w:val="20"/>
                <w:szCs w:val="20"/>
              </w:rPr>
            </w:pPr>
            <w:r w:rsidRPr="002D7775">
              <w:rPr>
                <w:rFonts w:ascii="Verdana" w:hAnsi="Verdana" w:cs="Verdana"/>
                <w:sz w:val="20"/>
                <w:szCs w:val="20"/>
              </w:rPr>
              <w:t>Mar-1</w:t>
            </w:r>
            <w:r w:rsidR="00567ACB">
              <w:rPr>
                <w:rFonts w:ascii="Verdana" w:hAnsi="Verdana" w:cs="Verdana"/>
                <w:sz w:val="20"/>
                <w:szCs w:val="20"/>
              </w:rPr>
              <w:t>4</w:t>
            </w:r>
          </w:p>
        </w:tc>
      </w:tr>
      <w:tr w:rsidR="00FE4FEC" w:rsidTr="00141747">
        <w:tc>
          <w:tcPr>
            <w:tcW w:w="817" w:type="dxa"/>
          </w:tcPr>
          <w:p w:rsidR="00FE4FEC" w:rsidRPr="002D7775" w:rsidRDefault="00547FEE" w:rsidP="006850EA">
            <w:pPr>
              <w:jc w:val="center"/>
              <w:rPr>
                <w:rFonts w:ascii="Verdana" w:hAnsi="Verdana" w:cs="Verdana"/>
                <w:sz w:val="20"/>
                <w:szCs w:val="20"/>
              </w:rPr>
            </w:pPr>
            <w:r w:rsidRPr="002D7775">
              <w:rPr>
                <w:rFonts w:ascii="Verdana" w:hAnsi="Verdana" w:cs="Verdana"/>
                <w:sz w:val="20"/>
                <w:szCs w:val="20"/>
              </w:rPr>
              <w:t>3</w:t>
            </w:r>
          </w:p>
        </w:tc>
        <w:tc>
          <w:tcPr>
            <w:tcW w:w="6123" w:type="dxa"/>
          </w:tcPr>
          <w:p w:rsidR="00FE4FEC" w:rsidRPr="002D7775" w:rsidRDefault="00141747" w:rsidP="00FE4FEC">
            <w:pPr>
              <w:jc w:val="both"/>
              <w:rPr>
                <w:rFonts w:ascii="Verdana" w:hAnsi="Verdana" w:cs="Verdana"/>
                <w:sz w:val="20"/>
                <w:szCs w:val="20"/>
              </w:rPr>
            </w:pPr>
            <w:r w:rsidRPr="002D7775">
              <w:rPr>
                <w:rFonts w:ascii="Verdana" w:hAnsi="Verdana" w:cs="Verdana"/>
                <w:sz w:val="20"/>
                <w:szCs w:val="20"/>
              </w:rPr>
              <w:t xml:space="preserve">GLA Management, </w:t>
            </w:r>
            <w:proofErr w:type="spellStart"/>
            <w:r w:rsidRPr="002D7775">
              <w:rPr>
                <w:rFonts w:ascii="Verdana" w:hAnsi="Verdana" w:cs="Verdana"/>
                <w:sz w:val="20"/>
                <w:szCs w:val="20"/>
              </w:rPr>
              <w:t>Tamdeen</w:t>
            </w:r>
            <w:proofErr w:type="spellEnd"/>
            <w:r w:rsidRPr="002D7775">
              <w:rPr>
                <w:rFonts w:ascii="Verdana" w:hAnsi="Verdana" w:cs="Verdana"/>
                <w:sz w:val="20"/>
                <w:szCs w:val="20"/>
              </w:rPr>
              <w:t xml:space="preserve"> Group of Companies - Kuwait.</w:t>
            </w:r>
          </w:p>
        </w:tc>
        <w:tc>
          <w:tcPr>
            <w:tcW w:w="1548" w:type="dxa"/>
          </w:tcPr>
          <w:p w:rsidR="00FE4FEC" w:rsidRPr="002D7775" w:rsidRDefault="00547FEE" w:rsidP="00547FEE">
            <w:pPr>
              <w:jc w:val="center"/>
              <w:rPr>
                <w:rFonts w:ascii="Verdana" w:hAnsi="Verdana" w:cs="Verdana"/>
                <w:sz w:val="20"/>
                <w:szCs w:val="20"/>
              </w:rPr>
            </w:pPr>
            <w:r w:rsidRPr="002D7775">
              <w:rPr>
                <w:rFonts w:ascii="Verdana" w:hAnsi="Verdana" w:cs="Verdana"/>
                <w:sz w:val="20"/>
                <w:szCs w:val="20"/>
              </w:rPr>
              <w:t>Nov-13</w:t>
            </w:r>
          </w:p>
        </w:tc>
        <w:tc>
          <w:tcPr>
            <w:tcW w:w="1268" w:type="dxa"/>
          </w:tcPr>
          <w:p w:rsidR="00FE4FEC" w:rsidRPr="002D7775" w:rsidRDefault="00547FEE" w:rsidP="00547FEE">
            <w:pPr>
              <w:jc w:val="center"/>
              <w:rPr>
                <w:rFonts w:ascii="Verdana" w:hAnsi="Verdana" w:cs="Verdana"/>
                <w:sz w:val="20"/>
                <w:szCs w:val="20"/>
              </w:rPr>
            </w:pPr>
            <w:r w:rsidRPr="002D7775">
              <w:rPr>
                <w:rFonts w:ascii="Verdana" w:hAnsi="Verdana" w:cs="Verdana"/>
                <w:sz w:val="20"/>
                <w:szCs w:val="20"/>
              </w:rPr>
              <w:t>Jan-1</w:t>
            </w:r>
            <w:r w:rsidR="00567ACB">
              <w:rPr>
                <w:rFonts w:ascii="Verdana" w:hAnsi="Verdana" w:cs="Verdana"/>
                <w:sz w:val="20"/>
                <w:szCs w:val="20"/>
              </w:rPr>
              <w:t>4</w:t>
            </w:r>
          </w:p>
        </w:tc>
      </w:tr>
      <w:tr w:rsidR="00FE4FEC" w:rsidTr="00141747">
        <w:tc>
          <w:tcPr>
            <w:tcW w:w="817" w:type="dxa"/>
          </w:tcPr>
          <w:p w:rsidR="00FE4FEC" w:rsidRPr="002D7775" w:rsidRDefault="00547FEE" w:rsidP="006850EA">
            <w:pPr>
              <w:jc w:val="center"/>
              <w:rPr>
                <w:rFonts w:ascii="Verdana" w:hAnsi="Verdana" w:cs="Verdana"/>
                <w:sz w:val="20"/>
                <w:szCs w:val="20"/>
              </w:rPr>
            </w:pPr>
            <w:r w:rsidRPr="002D7775">
              <w:rPr>
                <w:rFonts w:ascii="Verdana" w:hAnsi="Verdana" w:cs="Verdana"/>
                <w:sz w:val="20"/>
                <w:szCs w:val="20"/>
              </w:rPr>
              <w:t>4</w:t>
            </w:r>
          </w:p>
        </w:tc>
        <w:tc>
          <w:tcPr>
            <w:tcW w:w="6123" w:type="dxa"/>
          </w:tcPr>
          <w:p w:rsidR="00FE4FEC" w:rsidRPr="002D7775" w:rsidRDefault="00141747" w:rsidP="00FE4FEC">
            <w:pPr>
              <w:jc w:val="both"/>
              <w:rPr>
                <w:rFonts w:ascii="Verdana" w:hAnsi="Verdana" w:cs="Verdana"/>
                <w:sz w:val="20"/>
                <w:szCs w:val="20"/>
              </w:rPr>
            </w:pPr>
            <w:r w:rsidRPr="002D7775">
              <w:rPr>
                <w:rFonts w:ascii="Verdana" w:hAnsi="Verdana" w:cs="Verdana"/>
                <w:sz w:val="20"/>
                <w:szCs w:val="20"/>
              </w:rPr>
              <w:t>Abu Dhabi Centre for Technical and Vocational Education and Training (ACTVET)-Abu Dhabi</w:t>
            </w:r>
          </w:p>
        </w:tc>
        <w:tc>
          <w:tcPr>
            <w:tcW w:w="1548" w:type="dxa"/>
          </w:tcPr>
          <w:p w:rsidR="00FE4FEC" w:rsidRPr="002D7775" w:rsidRDefault="00547FEE" w:rsidP="00547FEE">
            <w:pPr>
              <w:jc w:val="center"/>
              <w:rPr>
                <w:rFonts w:ascii="Verdana" w:hAnsi="Verdana" w:cs="Verdana"/>
                <w:sz w:val="20"/>
                <w:szCs w:val="20"/>
              </w:rPr>
            </w:pPr>
            <w:r w:rsidRPr="002D7775">
              <w:rPr>
                <w:rFonts w:ascii="Verdana" w:hAnsi="Verdana" w:cs="Verdana"/>
                <w:sz w:val="20"/>
                <w:szCs w:val="20"/>
              </w:rPr>
              <w:t>Feb-13</w:t>
            </w:r>
          </w:p>
        </w:tc>
        <w:tc>
          <w:tcPr>
            <w:tcW w:w="1268" w:type="dxa"/>
          </w:tcPr>
          <w:p w:rsidR="00FE4FEC" w:rsidRPr="002D7775" w:rsidRDefault="00547FEE" w:rsidP="00547FEE">
            <w:pPr>
              <w:jc w:val="center"/>
              <w:rPr>
                <w:rFonts w:ascii="Verdana" w:hAnsi="Verdana" w:cs="Verdana"/>
                <w:sz w:val="20"/>
                <w:szCs w:val="20"/>
              </w:rPr>
            </w:pPr>
            <w:r w:rsidRPr="002D7775">
              <w:rPr>
                <w:rFonts w:ascii="Verdana" w:hAnsi="Verdana" w:cs="Verdana"/>
                <w:sz w:val="20"/>
                <w:szCs w:val="20"/>
              </w:rPr>
              <w:t>Oct-13</w:t>
            </w:r>
          </w:p>
        </w:tc>
      </w:tr>
      <w:tr w:rsidR="00D04291" w:rsidTr="00141747">
        <w:tc>
          <w:tcPr>
            <w:tcW w:w="817" w:type="dxa"/>
          </w:tcPr>
          <w:p w:rsidR="00D04291" w:rsidRPr="002D7775" w:rsidRDefault="00547FEE" w:rsidP="006850EA">
            <w:pPr>
              <w:jc w:val="center"/>
              <w:rPr>
                <w:rFonts w:ascii="Verdana" w:hAnsi="Verdana" w:cs="Verdana"/>
                <w:sz w:val="20"/>
                <w:szCs w:val="20"/>
              </w:rPr>
            </w:pPr>
            <w:r w:rsidRPr="002D7775">
              <w:rPr>
                <w:rFonts w:ascii="Verdana" w:hAnsi="Verdana" w:cs="Verdana"/>
                <w:sz w:val="20"/>
                <w:szCs w:val="20"/>
              </w:rPr>
              <w:t>5</w:t>
            </w:r>
          </w:p>
        </w:tc>
        <w:tc>
          <w:tcPr>
            <w:tcW w:w="6123" w:type="dxa"/>
          </w:tcPr>
          <w:p w:rsidR="00D04291" w:rsidRPr="002D7775" w:rsidRDefault="00D04291" w:rsidP="00FE4FEC">
            <w:pPr>
              <w:jc w:val="both"/>
              <w:rPr>
                <w:rFonts w:ascii="Verdana" w:hAnsi="Verdana" w:cs="Verdana"/>
                <w:sz w:val="20"/>
                <w:szCs w:val="20"/>
              </w:rPr>
            </w:pPr>
            <w:proofErr w:type="spellStart"/>
            <w:r w:rsidRPr="002D7775">
              <w:rPr>
                <w:rFonts w:ascii="Verdana" w:hAnsi="Verdana" w:cs="Verdana"/>
                <w:sz w:val="20"/>
                <w:szCs w:val="20"/>
              </w:rPr>
              <w:t>M.H.Alshaya</w:t>
            </w:r>
            <w:proofErr w:type="spellEnd"/>
            <w:r w:rsidRPr="002D7775">
              <w:rPr>
                <w:rFonts w:ascii="Verdana" w:hAnsi="Verdana" w:cs="Verdana"/>
                <w:sz w:val="20"/>
                <w:szCs w:val="20"/>
              </w:rPr>
              <w:t xml:space="preserve"> CO.W.L.L, Kuwait.(HRMS Incentive Management Support)</w:t>
            </w:r>
          </w:p>
        </w:tc>
        <w:tc>
          <w:tcPr>
            <w:tcW w:w="1548" w:type="dxa"/>
          </w:tcPr>
          <w:p w:rsidR="00D04291" w:rsidRPr="002D7775" w:rsidRDefault="00547FEE" w:rsidP="00547FEE">
            <w:pPr>
              <w:jc w:val="center"/>
              <w:rPr>
                <w:rFonts w:ascii="Verdana" w:hAnsi="Verdana" w:cs="Verdana"/>
                <w:sz w:val="20"/>
                <w:szCs w:val="20"/>
              </w:rPr>
            </w:pPr>
            <w:r w:rsidRPr="002D7775">
              <w:rPr>
                <w:rFonts w:ascii="Verdana" w:hAnsi="Verdana" w:cs="Verdana"/>
                <w:sz w:val="20"/>
                <w:szCs w:val="20"/>
              </w:rPr>
              <w:t>Oct-12</w:t>
            </w:r>
          </w:p>
        </w:tc>
        <w:tc>
          <w:tcPr>
            <w:tcW w:w="1268" w:type="dxa"/>
          </w:tcPr>
          <w:p w:rsidR="00D04291" w:rsidRPr="002D7775" w:rsidRDefault="00547FEE" w:rsidP="00547FEE">
            <w:pPr>
              <w:jc w:val="center"/>
              <w:rPr>
                <w:rFonts w:ascii="Verdana" w:hAnsi="Verdana" w:cs="Verdana"/>
                <w:sz w:val="20"/>
                <w:szCs w:val="20"/>
              </w:rPr>
            </w:pPr>
            <w:r w:rsidRPr="002D7775">
              <w:rPr>
                <w:rFonts w:ascii="Verdana" w:hAnsi="Verdana" w:cs="Verdana"/>
                <w:sz w:val="20"/>
                <w:szCs w:val="20"/>
              </w:rPr>
              <w:t>Dec-12</w:t>
            </w:r>
          </w:p>
        </w:tc>
      </w:tr>
      <w:tr w:rsidR="00FE4FEC" w:rsidTr="00141747">
        <w:tc>
          <w:tcPr>
            <w:tcW w:w="817" w:type="dxa"/>
          </w:tcPr>
          <w:p w:rsidR="00FE4FEC" w:rsidRPr="002D7775" w:rsidRDefault="00547FEE" w:rsidP="006850EA">
            <w:pPr>
              <w:jc w:val="center"/>
              <w:rPr>
                <w:rFonts w:ascii="Verdana" w:hAnsi="Verdana" w:cs="Verdana"/>
                <w:sz w:val="20"/>
                <w:szCs w:val="20"/>
              </w:rPr>
            </w:pPr>
            <w:r w:rsidRPr="002D7775">
              <w:rPr>
                <w:rFonts w:ascii="Verdana" w:hAnsi="Verdana" w:cs="Verdana"/>
                <w:sz w:val="20"/>
                <w:szCs w:val="20"/>
              </w:rPr>
              <w:t>6</w:t>
            </w:r>
          </w:p>
        </w:tc>
        <w:tc>
          <w:tcPr>
            <w:tcW w:w="6123" w:type="dxa"/>
          </w:tcPr>
          <w:p w:rsidR="00FE4FEC" w:rsidRPr="002D7775" w:rsidRDefault="00141747" w:rsidP="00FE4FEC">
            <w:pPr>
              <w:jc w:val="both"/>
              <w:rPr>
                <w:rFonts w:ascii="Verdana" w:hAnsi="Verdana" w:cs="Verdana"/>
                <w:sz w:val="20"/>
                <w:szCs w:val="20"/>
              </w:rPr>
            </w:pPr>
            <w:r w:rsidRPr="002D7775">
              <w:rPr>
                <w:rFonts w:ascii="Verdana" w:hAnsi="Verdana" w:cs="Verdana"/>
                <w:sz w:val="20"/>
                <w:szCs w:val="20"/>
              </w:rPr>
              <w:t xml:space="preserve">Commercial Real Estate Company, KSCC Al </w:t>
            </w:r>
            <w:proofErr w:type="spellStart"/>
            <w:r w:rsidRPr="002D7775">
              <w:rPr>
                <w:rFonts w:ascii="Verdana" w:hAnsi="Verdana" w:cs="Verdana"/>
                <w:sz w:val="20"/>
                <w:szCs w:val="20"/>
              </w:rPr>
              <w:t>Tijaria</w:t>
            </w:r>
            <w:proofErr w:type="spellEnd"/>
            <w:r w:rsidRPr="002D7775">
              <w:rPr>
                <w:rFonts w:ascii="Verdana" w:hAnsi="Verdana" w:cs="Verdana"/>
                <w:sz w:val="20"/>
                <w:szCs w:val="20"/>
              </w:rPr>
              <w:t>- Kuwait.</w:t>
            </w:r>
          </w:p>
        </w:tc>
        <w:tc>
          <w:tcPr>
            <w:tcW w:w="1548" w:type="dxa"/>
          </w:tcPr>
          <w:p w:rsidR="00FE4FEC" w:rsidRPr="002D7775" w:rsidRDefault="00547FEE" w:rsidP="00547FEE">
            <w:pPr>
              <w:jc w:val="center"/>
              <w:rPr>
                <w:rFonts w:ascii="Verdana" w:hAnsi="Verdana" w:cs="Verdana"/>
                <w:sz w:val="20"/>
                <w:szCs w:val="20"/>
              </w:rPr>
            </w:pPr>
            <w:r w:rsidRPr="002D7775">
              <w:rPr>
                <w:rFonts w:ascii="Verdana" w:hAnsi="Verdana" w:cs="Verdana"/>
                <w:sz w:val="20"/>
                <w:szCs w:val="20"/>
              </w:rPr>
              <w:t>Feb-12</w:t>
            </w:r>
          </w:p>
        </w:tc>
        <w:tc>
          <w:tcPr>
            <w:tcW w:w="1268" w:type="dxa"/>
          </w:tcPr>
          <w:p w:rsidR="00FE4FEC" w:rsidRPr="002D7775" w:rsidRDefault="00547FEE" w:rsidP="00547FEE">
            <w:pPr>
              <w:jc w:val="center"/>
              <w:rPr>
                <w:rFonts w:ascii="Verdana" w:hAnsi="Verdana" w:cs="Verdana"/>
                <w:sz w:val="20"/>
                <w:szCs w:val="20"/>
              </w:rPr>
            </w:pPr>
            <w:r w:rsidRPr="002D7775">
              <w:rPr>
                <w:rFonts w:ascii="Verdana" w:hAnsi="Verdana" w:cs="Verdana"/>
                <w:sz w:val="20"/>
                <w:szCs w:val="20"/>
              </w:rPr>
              <w:t>Oct-12</w:t>
            </w:r>
          </w:p>
        </w:tc>
      </w:tr>
      <w:tr w:rsidR="00FE4FEC" w:rsidTr="00141747">
        <w:tc>
          <w:tcPr>
            <w:tcW w:w="817" w:type="dxa"/>
          </w:tcPr>
          <w:p w:rsidR="00FE4FEC" w:rsidRPr="002D7775" w:rsidRDefault="00547FEE" w:rsidP="006850EA">
            <w:pPr>
              <w:jc w:val="center"/>
              <w:rPr>
                <w:rFonts w:ascii="Verdana" w:hAnsi="Verdana" w:cs="Verdana"/>
                <w:sz w:val="20"/>
                <w:szCs w:val="20"/>
              </w:rPr>
            </w:pPr>
            <w:r w:rsidRPr="002D7775">
              <w:rPr>
                <w:rFonts w:ascii="Verdana" w:hAnsi="Verdana" w:cs="Verdana"/>
                <w:sz w:val="20"/>
                <w:szCs w:val="20"/>
              </w:rPr>
              <w:t>7</w:t>
            </w:r>
          </w:p>
        </w:tc>
        <w:tc>
          <w:tcPr>
            <w:tcW w:w="6123" w:type="dxa"/>
          </w:tcPr>
          <w:p w:rsidR="00FE4FEC" w:rsidRPr="002D7775" w:rsidRDefault="00141747" w:rsidP="00547FEE">
            <w:pPr>
              <w:jc w:val="both"/>
              <w:rPr>
                <w:rFonts w:ascii="Verdana" w:hAnsi="Verdana" w:cs="Verdana"/>
                <w:sz w:val="20"/>
                <w:szCs w:val="20"/>
              </w:rPr>
            </w:pPr>
            <w:proofErr w:type="spellStart"/>
            <w:r w:rsidRPr="002D7775">
              <w:rPr>
                <w:rFonts w:ascii="Verdana" w:hAnsi="Verdana" w:cs="Verdana"/>
                <w:sz w:val="20"/>
                <w:szCs w:val="20"/>
              </w:rPr>
              <w:t>M.H.Alshaya</w:t>
            </w:r>
            <w:proofErr w:type="spellEnd"/>
            <w:r w:rsidRPr="002D7775">
              <w:rPr>
                <w:rFonts w:ascii="Verdana" w:hAnsi="Verdana" w:cs="Verdana"/>
                <w:sz w:val="20"/>
                <w:szCs w:val="20"/>
              </w:rPr>
              <w:t xml:space="preserve"> Co</w:t>
            </w:r>
            <w:r w:rsidR="00D04291" w:rsidRPr="002D7775">
              <w:rPr>
                <w:rFonts w:ascii="Verdana" w:hAnsi="Verdana" w:cs="Verdana"/>
                <w:sz w:val="20"/>
                <w:szCs w:val="20"/>
              </w:rPr>
              <w:t xml:space="preserve"> W.L.L</w:t>
            </w:r>
            <w:r w:rsidRPr="002D7775">
              <w:rPr>
                <w:rFonts w:ascii="Verdana" w:hAnsi="Verdana" w:cs="Verdana"/>
                <w:sz w:val="20"/>
                <w:szCs w:val="20"/>
              </w:rPr>
              <w:t>, Kuwait City, Kuwait.</w:t>
            </w:r>
            <w:r w:rsidR="00D04291" w:rsidRPr="002D7775">
              <w:rPr>
                <w:rFonts w:ascii="Verdana" w:hAnsi="Verdana" w:cs="Verdana"/>
                <w:sz w:val="20"/>
                <w:szCs w:val="20"/>
              </w:rPr>
              <w:t xml:space="preserve"> (Oracle R12 Human Resources Upgrade)</w:t>
            </w:r>
          </w:p>
        </w:tc>
        <w:tc>
          <w:tcPr>
            <w:tcW w:w="1548" w:type="dxa"/>
          </w:tcPr>
          <w:p w:rsidR="00FE4FEC" w:rsidRPr="002D7775" w:rsidRDefault="00547FEE" w:rsidP="00547FEE">
            <w:pPr>
              <w:jc w:val="center"/>
              <w:rPr>
                <w:rFonts w:ascii="Verdana" w:hAnsi="Verdana" w:cs="Verdana"/>
                <w:sz w:val="20"/>
                <w:szCs w:val="20"/>
              </w:rPr>
            </w:pPr>
            <w:r w:rsidRPr="002D7775">
              <w:rPr>
                <w:rFonts w:ascii="Verdana" w:hAnsi="Verdana" w:cs="Verdana"/>
                <w:sz w:val="20"/>
                <w:szCs w:val="20"/>
              </w:rPr>
              <w:t>Nov -11</w:t>
            </w:r>
          </w:p>
        </w:tc>
        <w:tc>
          <w:tcPr>
            <w:tcW w:w="1268" w:type="dxa"/>
          </w:tcPr>
          <w:p w:rsidR="00FE4FEC" w:rsidRPr="002D7775" w:rsidRDefault="00547FEE" w:rsidP="00547FEE">
            <w:pPr>
              <w:jc w:val="center"/>
              <w:rPr>
                <w:rFonts w:ascii="Verdana" w:hAnsi="Verdana" w:cs="Verdana"/>
                <w:sz w:val="20"/>
                <w:szCs w:val="20"/>
              </w:rPr>
            </w:pPr>
            <w:r w:rsidRPr="002D7775">
              <w:rPr>
                <w:rFonts w:ascii="Verdana" w:hAnsi="Verdana" w:cs="Verdana"/>
                <w:sz w:val="20"/>
                <w:szCs w:val="20"/>
              </w:rPr>
              <w:t>Jan-12</w:t>
            </w:r>
          </w:p>
        </w:tc>
      </w:tr>
      <w:tr w:rsidR="00D04291" w:rsidTr="00141747">
        <w:tc>
          <w:tcPr>
            <w:tcW w:w="817" w:type="dxa"/>
          </w:tcPr>
          <w:p w:rsidR="00D04291" w:rsidRPr="002D7775" w:rsidRDefault="00547FEE" w:rsidP="006850EA">
            <w:pPr>
              <w:jc w:val="center"/>
              <w:rPr>
                <w:rFonts w:ascii="Verdana" w:hAnsi="Verdana" w:cs="Verdana"/>
                <w:sz w:val="20"/>
                <w:szCs w:val="20"/>
              </w:rPr>
            </w:pPr>
            <w:r w:rsidRPr="002D7775">
              <w:rPr>
                <w:rFonts w:ascii="Verdana" w:hAnsi="Verdana" w:cs="Verdana"/>
                <w:sz w:val="20"/>
                <w:szCs w:val="20"/>
              </w:rPr>
              <w:t>8</w:t>
            </w:r>
          </w:p>
        </w:tc>
        <w:tc>
          <w:tcPr>
            <w:tcW w:w="6123" w:type="dxa"/>
          </w:tcPr>
          <w:p w:rsidR="00D04291" w:rsidRPr="002D7775" w:rsidRDefault="00D04291" w:rsidP="00FE4FEC">
            <w:pPr>
              <w:jc w:val="both"/>
              <w:rPr>
                <w:rFonts w:ascii="Verdana" w:hAnsi="Verdana" w:cs="Verdana"/>
                <w:sz w:val="20"/>
                <w:szCs w:val="20"/>
              </w:rPr>
            </w:pPr>
            <w:proofErr w:type="spellStart"/>
            <w:r w:rsidRPr="002D7775">
              <w:rPr>
                <w:rFonts w:ascii="Verdana" w:hAnsi="Verdana" w:cs="Verdana"/>
                <w:sz w:val="20"/>
                <w:szCs w:val="20"/>
              </w:rPr>
              <w:t>Tasjeel,ENOC</w:t>
            </w:r>
            <w:proofErr w:type="spellEnd"/>
            <w:r w:rsidRPr="002D7775">
              <w:rPr>
                <w:rFonts w:ascii="Verdana" w:hAnsi="Verdana" w:cs="Verdana"/>
                <w:sz w:val="20"/>
                <w:szCs w:val="20"/>
              </w:rPr>
              <w:t xml:space="preserve"> group, Dubai(Oracle Custom Applications Support)</w:t>
            </w:r>
          </w:p>
        </w:tc>
        <w:tc>
          <w:tcPr>
            <w:tcW w:w="1548" w:type="dxa"/>
          </w:tcPr>
          <w:p w:rsidR="00D04291" w:rsidRPr="002D7775" w:rsidRDefault="00547FEE" w:rsidP="00547FEE">
            <w:pPr>
              <w:jc w:val="center"/>
              <w:rPr>
                <w:rFonts w:ascii="Verdana" w:hAnsi="Verdana" w:cs="Verdana"/>
                <w:sz w:val="20"/>
                <w:szCs w:val="20"/>
              </w:rPr>
            </w:pPr>
            <w:r w:rsidRPr="002D7775">
              <w:rPr>
                <w:rFonts w:ascii="Verdana" w:hAnsi="Verdana" w:cs="Verdana"/>
                <w:sz w:val="20"/>
                <w:szCs w:val="20"/>
              </w:rPr>
              <w:t>Jul-11</w:t>
            </w:r>
          </w:p>
        </w:tc>
        <w:tc>
          <w:tcPr>
            <w:tcW w:w="1268" w:type="dxa"/>
          </w:tcPr>
          <w:p w:rsidR="00D04291" w:rsidRPr="002D7775" w:rsidRDefault="00E64327" w:rsidP="00547FEE">
            <w:pPr>
              <w:jc w:val="center"/>
              <w:rPr>
                <w:rFonts w:ascii="Verdana" w:hAnsi="Verdana" w:cs="Verdana"/>
                <w:sz w:val="20"/>
                <w:szCs w:val="20"/>
              </w:rPr>
            </w:pPr>
            <w:r w:rsidRPr="002D7775">
              <w:rPr>
                <w:rFonts w:ascii="Verdana" w:hAnsi="Verdana" w:cs="Verdana"/>
                <w:sz w:val="20"/>
                <w:szCs w:val="20"/>
              </w:rPr>
              <w:t>O</w:t>
            </w:r>
            <w:r w:rsidR="00547FEE" w:rsidRPr="002D7775">
              <w:rPr>
                <w:rFonts w:ascii="Verdana" w:hAnsi="Verdana" w:cs="Verdana"/>
                <w:sz w:val="20"/>
                <w:szCs w:val="20"/>
              </w:rPr>
              <w:t>ct-11</w:t>
            </w:r>
          </w:p>
        </w:tc>
      </w:tr>
      <w:tr w:rsidR="00D04291" w:rsidTr="00141747">
        <w:tc>
          <w:tcPr>
            <w:tcW w:w="817" w:type="dxa"/>
          </w:tcPr>
          <w:p w:rsidR="00D04291" w:rsidRPr="002D7775" w:rsidRDefault="00547FEE" w:rsidP="006850EA">
            <w:pPr>
              <w:jc w:val="center"/>
              <w:rPr>
                <w:rFonts w:ascii="Verdana" w:hAnsi="Verdana" w:cs="Verdana"/>
                <w:sz w:val="20"/>
                <w:szCs w:val="20"/>
              </w:rPr>
            </w:pPr>
            <w:r w:rsidRPr="002D7775">
              <w:rPr>
                <w:rFonts w:ascii="Verdana" w:hAnsi="Verdana" w:cs="Verdana"/>
                <w:sz w:val="20"/>
                <w:szCs w:val="20"/>
              </w:rPr>
              <w:t>9</w:t>
            </w:r>
          </w:p>
        </w:tc>
        <w:tc>
          <w:tcPr>
            <w:tcW w:w="6123" w:type="dxa"/>
          </w:tcPr>
          <w:p w:rsidR="00D04291" w:rsidRPr="002D7775" w:rsidRDefault="00D04291" w:rsidP="00FE4FEC">
            <w:pPr>
              <w:jc w:val="both"/>
              <w:rPr>
                <w:rFonts w:ascii="Verdana" w:hAnsi="Verdana" w:cs="Verdana"/>
                <w:sz w:val="20"/>
                <w:szCs w:val="20"/>
              </w:rPr>
            </w:pPr>
            <w:r w:rsidRPr="002D7775">
              <w:rPr>
                <w:rFonts w:ascii="Verdana" w:hAnsi="Verdana" w:cs="Verdana"/>
                <w:sz w:val="20"/>
                <w:szCs w:val="20"/>
              </w:rPr>
              <w:t>ALDAR Properties (Oracle R11 Extension – Property Module)</w:t>
            </w:r>
          </w:p>
        </w:tc>
        <w:tc>
          <w:tcPr>
            <w:tcW w:w="1548" w:type="dxa"/>
          </w:tcPr>
          <w:p w:rsidR="00D04291" w:rsidRPr="002D7775" w:rsidRDefault="00547FEE" w:rsidP="00547FEE">
            <w:pPr>
              <w:jc w:val="center"/>
              <w:rPr>
                <w:rFonts w:ascii="Verdana" w:hAnsi="Verdana" w:cs="Verdana"/>
                <w:sz w:val="20"/>
                <w:szCs w:val="20"/>
              </w:rPr>
            </w:pPr>
            <w:r w:rsidRPr="002D7775">
              <w:rPr>
                <w:rFonts w:ascii="Verdana" w:hAnsi="Verdana" w:cs="Verdana"/>
                <w:sz w:val="20"/>
                <w:szCs w:val="20"/>
              </w:rPr>
              <w:t>Mar-11</w:t>
            </w:r>
          </w:p>
        </w:tc>
        <w:tc>
          <w:tcPr>
            <w:tcW w:w="1268" w:type="dxa"/>
          </w:tcPr>
          <w:p w:rsidR="00D04291" w:rsidRPr="002D7775" w:rsidRDefault="00E64327" w:rsidP="00547FEE">
            <w:pPr>
              <w:jc w:val="center"/>
              <w:rPr>
                <w:rFonts w:ascii="Verdana" w:hAnsi="Verdana" w:cs="Verdana"/>
                <w:sz w:val="20"/>
                <w:szCs w:val="20"/>
              </w:rPr>
            </w:pPr>
            <w:r w:rsidRPr="002D7775">
              <w:rPr>
                <w:rFonts w:ascii="Verdana" w:hAnsi="Verdana" w:cs="Verdana"/>
                <w:sz w:val="20"/>
                <w:szCs w:val="20"/>
              </w:rPr>
              <w:t>J</w:t>
            </w:r>
            <w:r w:rsidR="00547FEE" w:rsidRPr="002D7775">
              <w:rPr>
                <w:rFonts w:ascii="Verdana" w:hAnsi="Verdana" w:cs="Verdana"/>
                <w:sz w:val="20"/>
                <w:szCs w:val="20"/>
              </w:rPr>
              <w:t>ul-11</w:t>
            </w:r>
          </w:p>
        </w:tc>
      </w:tr>
      <w:tr w:rsidR="00FE4FEC" w:rsidTr="00141747">
        <w:tc>
          <w:tcPr>
            <w:tcW w:w="817" w:type="dxa"/>
          </w:tcPr>
          <w:p w:rsidR="00FE4FEC" w:rsidRPr="002D7775" w:rsidRDefault="00547FEE" w:rsidP="006850EA">
            <w:pPr>
              <w:jc w:val="center"/>
              <w:rPr>
                <w:rFonts w:ascii="Verdana" w:hAnsi="Verdana" w:cs="Verdana"/>
                <w:sz w:val="20"/>
                <w:szCs w:val="20"/>
              </w:rPr>
            </w:pPr>
            <w:r w:rsidRPr="002D7775">
              <w:rPr>
                <w:rFonts w:ascii="Verdana" w:hAnsi="Verdana" w:cs="Verdana"/>
                <w:sz w:val="20"/>
                <w:szCs w:val="20"/>
              </w:rPr>
              <w:t>10</w:t>
            </w:r>
          </w:p>
        </w:tc>
        <w:tc>
          <w:tcPr>
            <w:tcW w:w="6123" w:type="dxa"/>
          </w:tcPr>
          <w:p w:rsidR="00FE4FEC" w:rsidRPr="002D7775" w:rsidRDefault="00141747" w:rsidP="00FE4FEC">
            <w:pPr>
              <w:jc w:val="both"/>
              <w:rPr>
                <w:rFonts w:ascii="Verdana" w:hAnsi="Verdana" w:cs="Verdana"/>
                <w:sz w:val="20"/>
                <w:szCs w:val="20"/>
              </w:rPr>
            </w:pPr>
            <w:r w:rsidRPr="002D7775">
              <w:rPr>
                <w:rFonts w:ascii="Verdana" w:hAnsi="Verdana" w:cs="Verdana"/>
                <w:sz w:val="20"/>
                <w:szCs w:val="20"/>
              </w:rPr>
              <w:t>SAFER Exploration and Production Operations Company (SEPOC), Sana’a, Yemen.</w:t>
            </w:r>
          </w:p>
        </w:tc>
        <w:tc>
          <w:tcPr>
            <w:tcW w:w="1548" w:type="dxa"/>
          </w:tcPr>
          <w:p w:rsidR="00FE4FEC" w:rsidRPr="002D7775" w:rsidRDefault="00547FEE" w:rsidP="00547FEE">
            <w:pPr>
              <w:jc w:val="center"/>
              <w:rPr>
                <w:rFonts w:ascii="Verdana" w:hAnsi="Verdana" w:cs="Verdana"/>
                <w:sz w:val="20"/>
                <w:szCs w:val="20"/>
              </w:rPr>
            </w:pPr>
            <w:r w:rsidRPr="002D7775">
              <w:rPr>
                <w:rFonts w:ascii="Verdana" w:hAnsi="Verdana" w:cs="Verdana"/>
                <w:sz w:val="20"/>
                <w:szCs w:val="20"/>
              </w:rPr>
              <w:t>Sep-09</w:t>
            </w:r>
          </w:p>
        </w:tc>
        <w:tc>
          <w:tcPr>
            <w:tcW w:w="1268" w:type="dxa"/>
          </w:tcPr>
          <w:p w:rsidR="00FE4FEC" w:rsidRPr="002D7775" w:rsidRDefault="00547FEE" w:rsidP="00547FEE">
            <w:pPr>
              <w:jc w:val="center"/>
              <w:rPr>
                <w:rFonts w:ascii="Verdana" w:hAnsi="Verdana" w:cs="Verdana"/>
                <w:sz w:val="20"/>
                <w:szCs w:val="20"/>
              </w:rPr>
            </w:pPr>
            <w:r w:rsidRPr="002D7775">
              <w:rPr>
                <w:rFonts w:ascii="Verdana" w:hAnsi="Verdana" w:cs="Verdana"/>
                <w:sz w:val="20"/>
                <w:szCs w:val="20"/>
              </w:rPr>
              <w:t>Mar-11</w:t>
            </w:r>
          </w:p>
        </w:tc>
      </w:tr>
      <w:tr w:rsidR="00141747" w:rsidTr="00141747">
        <w:tc>
          <w:tcPr>
            <w:tcW w:w="817" w:type="dxa"/>
          </w:tcPr>
          <w:p w:rsidR="00141747" w:rsidRPr="002D7775" w:rsidRDefault="00547FEE" w:rsidP="006850EA">
            <w:pPr>
              <w:jc w:val="center"/>
              <w:rPr>
                <w:rFonts w:ascii="Verdana" w:hAnsi="Verdana" w:cs="Verdana"/>
                <w:sz w:val="20"/>
                <w:szCs w:val="20"/>
              </w:rPr>
            </w:pPr>
            <w:r w:rsidRPr="002D7775">
              <w:rPr>
                <w:rFonts w:ascii="Verdana" w:hAnsi="Verdana" w:cs="Verdana"/>
                <w:sz w:val="20"/>
                <w:szCs w:val="20"/>
              </w:rPr>
              <w:t>11</w:t>
            </w:r>
          </w:p>
        </w:tc>
        <w:tc>
          <w:tcPr>
            <w:tcW w:w="6123" w:type="dxa"/>
          </w:tcPr>
          <w:p w:rsidR="00141747" w:rsidRPr="002D7775" w:rsidRDefault="00141747" w:rsidP="00141747">
            <w:pPr>
              <w:jc w:val="both"/>
              <w:rPr>
                <w:rFonts w:ascii="Verdana" w:hAnsi="Verdana" w:cs="Verdana"/>
                <w:sz w:val="20"/>
                <w:szCs w:val="20"/>
              </w:rPr>
            </w:pPr>
            <w:r w:rsidRPr="002D7775">
              <w:rPr>
                <w:rFonts w:ascii="Verdana" w:hAnsi="Verdana" w:cs="Verdana"/>
                <w:sz w:val="20"/>
                <w:szCs w:val="20"/>
              </w:rPr>
              <w:t>ENOC Lubricants (ELOMP), Dubai and Fujairah, UAE.</w:t>
            </w:r>
          </w:p>
        </w:tc>
        <w:tc>
          <w:tcPr>
            <w:tcW w:w="1548" w:type="dxa"/>
          </w:tcPr>
          <w:p w:rsidR="00141747" w:rsidRPr="002D7775" w:rsidRDefault="00547FEE" w:rsidP="00547FEE">
            <w:pPr>
              <w:jc w:val="center"/>
              <w:rPr>
                <w:rFonts w:ascii="Verdana" w:hAnsi="Verdana" w:cs="Verdana"/>
                <w:sz w:val="20"/>
                <w:szCs w:val="20"/>
              </w:rPr>
            </w:pPr>
            <w:r w:rsidRPr="002D7775">
              <w:rPr>
                <w:rFonts w:ascii="Verdana" w:hAnsi="Verdana" w:cs="Verdana"/>
                <w:sz w:val="20"/>
                <w:szCs w:val="20"/>
              </w:rPr>
              <w:t>Jun-09</w:t>
            </w:r>
          </w:p>
        </w:tc>
        <w:tc>
          <w:tcPr>
            <w:tcW w:w="1268" w:type="dxa"/>
          </w:tcPr>
          <w:p w:rsidR="00141747" w:rsidRPr="002D7775" w:rsidRDefault="00547FEE" w:rsidP="00547FEE">
            <w:pPr>
              <w:jc w:val="center"/>
              <w:rPr>
                <w:rFonts w:ascii="Verdana" w:hAnsi="Verdana" w:cs="Verdana"/>
                <w:sz w:val="20"/>
                <w:szCs w:val="20"/>
              </w:rPr>
            </w:pPr>
            <w:r w:rsidRPr="002D7775">
              <w:rPr>
                <w:rFonts w:ascii="Verdana" w:hAnsi="Verdana" w:cs="Verdana"/>
                <w:sz w:val="20"/>
                <w:szCs w:val="20"/>
              </w:rPr>
              <w:t>Sep-09</w:t>
            </w:r>
          </w:p>
        </w:tc>
      </w:tr>
      <w:tr w:rsidR="00141747" w:rsidTr="00141747">
        <w:tc>
          <w:tcPr>
            <w:tcW w:w="817" w:type="dxa"/>
          </w:tcPr>
          <w:p w:rsidR="00141747" w:rsidRPr="002D7775" w:rsidRDefault="00547FEE" w:rsidP="006850EA">
            <w:pPr>
              <w:jc w:val="center"/>
              <w:rPr>
                <w:rFonts w:ascii="Verdana" w:hAnsi="Verdana" w:cs="Verdana"/>
                <w:sz w:val="20"/>
                <w:szCs w:val="20"/>
              </w:rPr>
            </w:pPr>
            <w:r w:rsidRPr="002D7775">
              <w:rPr>
                <w:rFonts w:ascii="Verdana" w:hAnsi="Verdana" w:cs="Verdana"/>
                <w:sz w:val="20"/>
                <w:szCs w:val="20"/>
              </w:rPr>
              <w:t>12</w:t>
            </w:r>
          </w:p>
        </w:tc>
        <w:tc>
          <w:tcPr>
            <w:tcW w:w="6123" w:type="dxa"/>
          </w:tcPr>
          <w:p w:rsidR="00141747" w:rsidRPr="002D7775" w:rsidRDefault="00141747" w:rsidP="00FE4FEC">
            <w:pPr>
              <w:jc w:val="both"/>
              <w:rPr>
                <w:rFonts w:ascii="Verdana" w:hAnsi="Verdana" w:cs="Verdana"/>
                <w:sz w:val="20"/>
                <w:szCs w:val="20"/>
              </w:rPr>
            </w:pPr>
            <w:r w:rsidRPr="002D7775">
              <w:rPr>
                <w:rFonts w:ascii="Verdana" w:hAnsi="Verdana" w:cs="Verdana"/>
                <w:sz w:val="20"/>
                <w:szCs w:val="20"/>
              </w:rPr>
              <w:t>EROS Electricals, Dubai.</w:t>
            </w:r>
          </w:p>
        </w:tc>
        <w:tc>
          <w:tcPr>
            <w:tcW w:w="1548" w:type="dxa"/>
          </w:tcPr>
          <w:p w:rsidR="00141747" w:rsidRPr="002D7775" w:rsidRDefault="00547FEE" w:rsidP="00547FEE">
            <w:pPr>
              <w:jc w:val="center"/>
              <w:rPr>
                <w:rFonts w:ascii="Verdana" w:hAnsi="Verdana" w:cs="Verdana"/>
                <w:sz w:val="20"/>
                <w:szCs w:val="20"/>
              </w:rPr>
            </w:pPr>
            <w:r w:rsidRPr="002D7775">
              <w:rPr>
                <w:rFonts w:ascii="Verdana" w:hAnsi="Verdana" w:cs="Verdana"/>
                <w:sz w:val="20"/>
                <w:szCs w:val="20"/>
              </w:rPr>
              <w:t>Oct-08</w:t>
            </w:r>
          </w:p>
        </w:tc>
        <w:tc>
          <w:tcPr>
            <w:tcW w:w="1268" w:type="dxa"/>
          </w:tcPr>
          <w:p w:rsidR="00141747" w:rsidRPr="002D7775" w:rsidRDefault="00547FEE" w:rsidP="00547FEE">
            <w:pPr>
              <w:jc w:val="center"/>
              <w:rPr>
                <w:rFonts w:ascii="Verdana" w:hAnsi="Verdana" w:cs="Verdana"/>
                <w:sz w:val="20"/>
                <w:szCs w:val="20"/>
              </w:rPr>
            </w:pPr>
            <w:r w:rsidRPr="002D7775">
              <w:rPr>
                <w:rFonts w:ascii="Verdana" w:hAnsi="Verdana" w:cs="Verdana"/>
                <w:sz w:val="20"/>
                <w:szCs w:val="20"/>
              </w:rPr>
              <w:t>Jun-09</w:t>
            </w:r>
          </w:p>
        </w:tc>
      </w:tr>
      <w:tr w:rsidR="00141747" w:rsidTr="00141747">
        <w:tc>
          <w:tcPr>
            <w:tcW w:w="817" w:type="dxa"/>
          </w:tcPr>
          <w:p w:rsidR="00141747" w:rsidRPr="002D7775" w:rsidRDefault="00547FEE" w:rsidP="006850EA">
            <w:pPr>
              <w:jc w:val="center"/>
              <w:rPr>
                <w:rFonts w:ascii="Verdana" w:hAnsi="Verdana" w:cs="Verdana"/>
                <w:sz w:val="20"/>
                <w:szCs w:val="20"/>
              </w:rPr>
            </w:pPr>
            <w:r w:rsidRPr="002D7775">
              <w:rPr>
                <w:rFonts w:ascii="Verdana" w:hAnsi="Verdana" w:cs="Verdana"/>
                <w:sz w:val="20"/>
                <w:szCs w:val="20"/>
              </w:rPr>
              <w:t>13</w:t>
            </w:r>
          </w:p>
        </w:tc>
        <w:tc>
          <w:tcPr>
            <w:tcW w:w="6123" w:type="dxa"/>
          </w:tcPr>
          <w:p w:rsidR="00141747" w:rsidRPr="002D7775" w:rsidRDefault="00141747" w:rsidP="00FE4FEC">
            <w:pPr>
              <w:jc w:val="both"/>
              <w:rPr>
                <w:rFonts w:ascii="Verdana" w:hAnsi="Verdana" w:cs="Verdana"/>
                <w:sz w:val="20"/>
                <w:szCs w:val="20"/>
              </w:rPr>
            </w:pPr>
            <w:r w:rsidRPr="002D7775">
              <w:rPr>
                <w:rFonts w:ascii="Verdana" w:hAnsi="Verdana" w:cs="Verdana"/>
                <w:sz w:val="20"/>
                <w:szCs w:val="20"/>
              </w:rPr>
              <w:t>GE Appliances - Puerto Rico (Offshore)</w:t>
            </w:r>
          </w:p>
        </w:tc>
        <w:tc>
          <w:tcPr>
            <w:tcW w:w="1548" w:type="dxa"/>
          </w:tcPr>
          <w:p w:rsidR="00141747" w:rsidRPr="002D7775" w:rsidRDefault="00547FEE" w:rsidP="00547FEE">
            <w:pPr>
              <w:jc w:val="center"/>
              <w:rPr>
                <w:rFonts w:ascii="Verdana" w:hAnsi="Verdana" w:cs="Verdana"/>
                <w:sz w:val="20"/>
                <w:szCs w:val="20"/>
              </w:rPr>
            </w:pPr>
            <w:r w:rsidRPr="002D7775">
              <w:rPr>
                <w:rFonts w:ascii="Verdana" w:hAnsi="Verdana" w:cs="Verdana"/>
                <w:sz w:val="20"/>
                <w:szCs w:val="20"/>
              </w:rPr>
              <w:t>Jun-06</w:t>
            </w:r>
          </w:p>
        </w:tc>
        <w:tc>
          <w:tcPr>
            <w:tcW w:w="1268" w:type="dxa"/>
          </w:tcPr>
          <w:p w:rsidR="00141747" w:rsidRPr="002D7775" w:rsidRDefault="00547FEE" w:rsidP="00547FEE">
            <w:pPr>
              <w:jc w:val="center"/>
              <w:rPr>
                <w:rFonts w:ascii="Verdana" w:hAnsi="Verdana" w:cs="Verdana"/>
                <w:sz w:val="20"/>
                <w:szCs w:val="20"/>
              </w:rPr>
            </w:pPr>
            <w:r w:rsidRPr="002D7775">
              <w:rPr>
                <w:rFonts w:ascii="Verdana" w:hAnsi="Verdana" w:cs="Verdana"/>
                <w:sz w:val="20"/>
                <w:szCs w:val="20"/>
              </w:rPr>
              <w:t>Oct-08</w:t>
            </w:r>
          </w:p>
        </w:tc>
      </w:tr>
    </w:tbl>
    <w:p w:rsidR="00FE4FEC" w:rsidRDefault="00FE4FEC" w:rsidP="00FE4FEC">
      <w:pPr>
        <w:jc w:val="both"/>
        <w:rPr>
          <w:rFonts w:ascii="Verdana" w:hAnsi="Verdana" w:cs="Verdana"/>
          <w:b/>
          <w:bCs/>
          <w:sz w:val="20"/>
          <w:szCs w:val="20"/>
        </w:rPr>
      </w:pPr>
    </w:p>
    <w:p w:rsidR="00FA4392" w:rsidRPr="00FA4392" w:rsidRDefault="00FA4392" w:rsidP="00FA4392">
      <w:pPr>
        <w:pStyle w:val="StyleHeading6NounderlinePatternClearGray-10"/>
        <w:shd w:val="clear" w:color="auto" w:fill="C0C0C0"/>
        <w:tabs>
          <w:tab w:val="center" w:pos="4707"/>
        </w:tabs>
        <w:rPr>
          <w:rFonts w:ascii="Verdana" w:hAnsi="Verdana" w:cs="Verdana"/>
        </w:rPr>
      </w:pPr>
      <w:r w:rsidRPr="00FA4392">
        <w:rPr>
          <w:rFonts w:ascii="Verdana" w:hAnsi="Verdana" w:cs="Verdana"/>
        </w:rPr>
        <w:t>Responsibilities</w:t>
      </w:r>
    </w:p>
    <w:p w:rsidR="00FA4392" w:rsidRDefault="00FA4392" w:rsidP="00FE4FEC">
      <w:pPr>
        <w:jc w:val="both"/>
        <w:rPr>
          <w:rFonts w:ascii="Verdana" w:hAnsi="Verdana" w:cs="Verdana"/>
          <w:b/>
          <w:bCs/>
          <w:sz w:val="20"/>
          <w:szCs w:val="20"/>
        </w:rPr>
      </w:pPr>
    </w:p>
    <w:p w:rsidR="00D6775E" w:rsidRDefault="00D6775E" w:rsidP="00753102">
      <w:pPr>
        <w:pStyle w:val="ListParagraph"/>
        <w:numPr>
          <w:ilvl w:val="0"/>
          <w:numId w:val="26"/>
        </w:numPr>
        <w:rPr>
          <w:rFonts w:ascii="Verdana" w:hAnsi="Verdana" w:cs="Verdana"/>
          <w:sz w:val="20"/>
          <w:szCs w:val="20"/>
        </w:rPr>
      </w:pPr>
      <w:r>
        <w:rPr>
          <w:rFonts w:ascii="Verdana" w:hAnsi="Verdana" w:cs="Verdana"/>
          <w:sz w:val="20"/>
          <w:szCs w:val="20"/>
        </w:rPr>
        <w:t>Leading the technical team, coordination with functional and business teams.</w:t>
      </w:r>
    </w:p>
    <w:p w:rsidR="00753102" w:rsidRPr="00753102" w:rsidRDefault="00753102" w:rsidP="00753102">
      <w:pPr>
        <w:pStyle w:val="ListParagraph"/>
        <w:numPr>
          <w:ilvl w:val="0"/>
          <w:numId w:val="26"/>
        </w:numPr>
        <w:rPr>
          <w:rFonts w:ascii="Verdana" w:hAnsi="Verdana" w:cs="Verdana"/>
          <w:sz w:val="20"/>
          <w:szCs w:val="20"/>
        </w:rPr>
      </w:pPr>
      <w:r w:rsidRPr="00753102">
        <w:rPr>
          <w:rFonts w:ascii="Verdana" w:hAnsi="Verdana" w:cs="Verdana"/>
          <w:sz w:val="20"/>
          <w:szCs w:val="20"/>
        </w:rPr>
        <w:t>Development of Interfaces, Data Conversions, Custom Forms, Reports and workflows.</w:t>
      </w:r>
    </w:p>
    <w:p w:rsidR="00753102" w:rsidRDefault="00753102" w:rsidP="00753102">
      <w:pPr>
        <w:pStyle w:val="ListParagraph"/>
        <w:numPr>
          <w:ilvl w:val="0"/>
          <w:numId w:val="26"/>
        </w:numPr>
        <w:rPr>
          <w:rFonts w:ascii="Verdana" w:hAnsi="Verdana" w:cs="Verdana"/>
          <w:sz w:val="20"/>
          <w:szCs w:val="20"/>
        </w:rPr>
      </w:pPr>
      <w:r w:rsidRPr="00753102">
        <w:rPr>
          <w:rFonts w:ascii="Verdana" w:hAnsi="Verdana" w:cs="Verdana"/>
          <w:sz w:val="20"/>
          <w:szCs w:val="20"/>
        </w:rPr>
        <w:t xml:space="preserve">Customizing Standard Oracle Reports, </w:t>
      </w:r>
      <w:r w:rsidR="002832CD" w:rsidRPr="00753102">
        <w:rPr>
          <w:rFonts w:ascii="Verdana" w:hAnsi="Verdana" w:cs="Verdana"/>
          <w:sz w:val="20"/>
          <w:szCs w:val="20"/>
        </w:rPr>
        <w:t>workflows,</w:t>
      </w:r>
      <w:r w:rsidRPr="00753102">
        <w:rPr>
          <w:rFonts w:ascii="Verdana" w:hAnsi="Verdana" w:cs="Verdana"/>
          <w:sz w:val="20"/>
          <w:szCs w:val="20"/>
        </w:rPr>
        <w:t xml:space="preserve"> form extensions using custom.pll and form personalization.</w:t>
      </w:r>
    </w:p>
    <w:p w:rsidR="00BD0591" w:rsidRPr="00753102" w:rsidRDefault="00BD0591" w:rsidP="00753102">
      <w:pPr>
        <w:pStyle w:val="ListParagraph"/>
        <w:numPr>
          <w:ilvl w:val="0"/>
          <w:numId w:val="26"/>
        </w:numPr>
        <w:rPr>
          <w:rFonts w:ascii="Verdana" w:hAnsi="Verdana" w:cs="Verdana"/>
          <w:sz w:val="20"/>
          <w:szCs w:val="20"/>
        </w:rPr>
      </w:pPr>
      <w:r>
        <w:rPr>
          <w:rFonts w:ascii="Verdana" w:hAnsi="Verdana" w:cs="Verdana"/>
          <w:sz w:val="20"/>
          <w:szCs w:val="20"/>
        </w:rPr>
        <w:t xml:space="preserve">Creating custom </w:t>
      </w:r>
      <w:proofErr w:type="spellStart"/>
      <w:r>
        <w:rPr>
          <w:rFonts w:ascii="Verdana" w:hAnsi="Verdana" w:cs="Verdana"/>
          <w:sz w:val="20"/>
          <w:szCs w:val="20"/>
        </w:rPr>
        <w:t>alerts</w:t>
      </w:r>
      <w:proofErr w:type="gramStart"/>
      <w:r>
        <w:rPr>
          <w:rFonts w:ascii="Verdana" w:hAnsi="Verdana" w:cs="Verdana"/>
          <w:sz w:val="20"/>
          <w:szCs w:val="20"/>
        </w:rPr>
        <w:t>,xml</w:t>
      </w:r>
      <w:proofErr w:type="spellEnd"/>
      <w:proofErr w:type="gramEnd"/>
      <w:r>
        <w:rPr>
          <w:rFonts w:ascii="Verdana" w:hAnsi="Verdana" w:cs="Verdana"/>
          <w:sz w:val="20"/>
          <w:szCs w:val="20"/>
        </w:rPr>
        <w:t xml:space="preserve"> publisher bursting</w:t>
      </w:r>
      <w:r w:rsidR="009B2DFF">
        <w:rPr>
          <w:rFonts w:ascii="Verdana" w:hAnsi="Verdana" w:cs="Verdana"/>
          <w:sz w:val="20"/>
          <w:szCs w:val="20"/>
        </w:rPr>
        <w:t xml:space="preserve"> programs</w:t>
      </w:r>
      <w:r>
        <w:rPr>
          <w:rFonts w:ascii="Verdana" w:hAnsi="Verdana" w:cs="Verdana"/>
          <w:sz w:val="20"/>
          <w:szCs w:val="20"/>
        </w:rPr>
        <w:t>.</w:t>
      </w:r>
    </w:p>
    <w:p w:rsidR="00753102" w:rsidRDefault="00753102" w:rsidP="00753102">
      <w:pPr>
        <w:pStyle w:val="ListParagraph"/>
        <w:numPr>
          <w:ilvl w:val="0"/>
          <w:numId w:val="26"/>
        </w:numPr>
        <w:rPr>
          <w:rFonts w:ascii="Verdana" w:hAnsi="Verdana" w:cs="Verdana"/>
          <w:sz w:val="20"/>
          <w:szCs w:val="20"/>
        </w:rPr>
      </w:pPr>
      <w:r w:rsidRPr="00753102">
        <w:rPr>
          <w:rFonts w:ascii="Verdana" w:hAnsi="Verdana" w:cs="Verdana"/>
          <w:sz w:val="20"/>
          <w:szCs w:val="20"/>
        </w:rPr>
        <w:t>C</w:t>
      </w:r>
      <w:r>
        <w:rPr>
          <w:rFonts w:ascii="Verdana" w:hAnsi="Verdana" w:cs="Verdana"/>
          <w:sz w:val="20"/>
          <w:szCs w:val="20"/>
        </w:rPr>
        <w:t>ustomizing OAF pages using OAF P</w:t>
      </w:r>
      <w:r w:rsidRPr="00753102">
        <w:rPr>
          <w:rFonts w:ascii="Verdana" w:hAnsi="Verdana" w:cs="Verdana"/>
          <w:sz w:val="20"/>
          <w:szCs w:val="20"/>
        </w:rPr>
        <w:t>ersonalization’s.</w:t>
      </w:r>
    </w:p>
    <w:p w:rsidR="00753102" w:rsidRPr="00753102" w:rsidRDefault="00753102" w:rsidP="00753102">
      <w:pPr>
        <w:pStyle w:val="ListParagraph"/>
        <w:numPr>
          <w:ilvl w:val="0"/>
          <w:numId w:val="26"/>
        </w:numPr>
        <w:rPr>
          <w:rFonts w:ascii="Verdana" w:hAnsi="Verdana" w:cs="Verdana"/>
          <w:sz w:val="20"/>
          <w:szCs w:val="20"/>
        </w:rPr>
      </w:pPr>
      <w:r>
        <w:rPr>
          <w:rFonts w:ascii="Verdana" w:hAnsi="Verdana" w:cs="Verdana"/>
          <w:sz w:val="20"/>
          <w:szCs w:val="20"/>
        </w:rPr>
        <w:t>Customization Using AME</w:t>
      </w:r>
      <w:r w:rsidR="00F84037">
        <w:rPr>
          <w:rFonts w:ascii="Verdana" w:hAnsi="Verdana" w:cs="Verdana"/>
          <w:sz w:val="20"/>
          <w:szCs w:val="20"/>
        </w:rPr>
        <w:t>, Business events</w:t>
      </w:r>
      <w:r>
        <w:rPr>
          <w:rFonts w:ascii="Verdana" w:hAnsi="Verdana" w:cs="Verdana"/>
          <w:sz w:val="20"/>
          <w:szCs w:val="20"/>
        </w:rPr>
        <w:t>.</w:t>
      </w:r>
    </w:p>
    <w:p w:rsidR="00753102" w:rsidRPr="00753102" w:rsidRDefault="00753102" w:rsidP="00753102">
      <w:pPr>
        <w:pStyle w:val="ListParagraph"/>
        <w:numPr>
          <w:ilvl w:val="0"/>
          <w:numId w:val="26"/>
        </w:numPr>
        <w:rPr>
          <w:rFonts w:ascii="Verdana" w:hAnsi="Verdana" w:cs="Verdana"/>
          <w:sz w:val="20"/>
          <w:szCs w:val="20"/>
        </w:rPr>
      </w:pPr>
      <w:r w:rsidRPr="00753102">
        <w:rPr>
          <w:rFonts w:ascii="Verdana" w:hAnsi="Verdana" w:cs="Verdana"/>
          <w:sz w:val="20"/>
          <w:szCs w:val="20"/>
        </w:rPr>
        <w:t xml:space="preserve">Developing UNIX Shell scripts to FTP the flat file from External Server to Oracle UNIX Server location. </w:t>
      </w:r>
    </w:p>
    <w:p w:rsidR="00753102" w:rsidRPr="00753102" w:rsidRDefault="00753102" w:rsidP="00753102">
      <w:pPr>
        <w:pStyle w:val="ListParagraph"/>
        <w:numPr>
          <w:ilvl w:val="0"/>
          <w:numId w:val="26"/>
        </w:numPr>
        <w:rPr>
          <w:rFonts w:ascii="Verdana" w:hAnsi="Verdana" w:cs="Verdana"/>
          <w:sz w:val="20"/>
          <w:szCs w:val="20"/>
        </w:rPr>
      </w:pPr>
      <w:r w:rsidRPr="00753102">
        <w:rPr>
          <w:rFonts w:ascii="Verdana" w:hAnsi="Verdana" w:cs="Verdana"/>
          <w:sz w:val="20"/>
          <w:szCs w:val="20"/>
        </w:rPr>
        <w:t>Using FNDLOAD to migrate AOL Objects.</w:t>
      </w:r>
    </w:p>
    <w:p w:rsidR="00753102" w:rsidRPr="00753102" w:rsidRDefault="00753102" w:rsidP="00753102">
      <w:pPr>
        <w:pStyle w:val="ListParagraph"/>
        <w:numPr>
          <w:ilvl w:val="0"/>
          <w:numId w:val="26"/>
        </w:numPr>
        <w:rPr>
          <w:rFonts w:ascii="Verdana" w:hAnsi="Verdana" w:cs="Verdana"/>
          <w:sz w:val="20"/>
          <w:szCs w:val="20"/>
        </w:rPr>
      </w:pPr>
      <w:r w:rsidRPr="00753102">
        <w:rPr>
          <w:rFonts w:ascii="Verdana" w:hAnsi="Verdana" w:cs="Verdana"/>
          <w:sz w:val="20"/>
          <w:szCs w:val="20"/>
        </w:rPr>
        <w:t>Prepared MD70, MD120 using AIM Methodology.</w:t>
      </w:r>
    </w:p>
    <w:p w:rsidR="00753102" w:rsidRPr="00753102" w:rsidRDefault="00753102" w:rsidP="00753102">
      <w:pPr>
        <w:pStyle w:val="ListParagraph"/>
        <w:numPr>
          <w:ilvl w:val="0"/>
          <w:numId w:val="26"/>
        </w:numPr>
        <w:rPr>
          <w:rFonts w:ascii="Verdana" w:hAnsi="Verdana" w:cs="Verdana"/>
          <w:sz w:val="20"/>
          <w:szCs w:val="20"/>
        </w:rPr>
      </w:pPr>
      <w:r w:rsidRPr="00753102">
        <w:rPr>
          <w:rFonts w:ascii="Verdana" w:hAnsi="Verdana" w:cs="Verdana"/>
          <w:sz w:val="20"/>
          <w:szCs w:val="20"/>
        </w:rPr>
        <w:t>Experience with Oracle Supplied Packages such as UTL_FILE.</w:t>
      </w:r>
    </w:p>
    <w:p w:rsidR="00753102" w:rsidRPr="00753102" w:rsidRDefault="00753102" w:rsidP="00753102">
      <w:pPr>
        <w:pStyle w:val="ListParagraph"/>
        <w:numPr>
          <w:ilvl w:val="0"/>
          <w:numId w:val="26"/>
        </w:numPr>
        <w:rPr>
          <w:rFonts w:ascii="Verdana" w:hAnsi="Verdana" w:cs="Verdana"/>
          <w:sz w:val="20"/>
          <w:szCs w:val="20"/>
        </w:rPr>
      </w:pPr>
      <w:r w:rsidRPr="00753102">
        <w:rPr>
          <w:rFonts w:ascii="Verdana" w:hAnsi="Verdana" w:cs="Verdana"/>
          <w:sz w:val="20"/>
          <w:szCs w:val="20"/>
        </w:rPr>
        <w:t xml:space="preserve">Involved in the day to day activities of production support of Oracle applications environment </w:t>
      </w:r>
    </w:p>
    <w:p w:rsidR="00753102" w:rsidRPr="00753102" w:rsidRDefault="00753102" w:rsidP="00753102">
      <w:pPr>
        <w:pStyle w:val="ListParagraph"/>
        <w:numPr>
          <w:ilvl w:val="0"/>
          <w:numId w:val="26"/>
        </w:numPr>
        <w:rPr>
          <w:rFonts w:ascii="Verdana" w:hAnsi="Verdana" w:cs="Verdana"/>
          <w:sz w:val="20"/>
          <w:szCs w:val="20"/>
        </w:rPr>
      </w:pPr>
      <w:r w:rsidRPr="00753102">
        <w:rPr>
          <w:rFonts w:ascii="Verdana" w:hAnsi="Verdana" w:cs="Verdana"/>
          <w:sz w:val="20"/>
          <w:szCs w:val="20"/>
        </w:rPr>
        <w:t>Fixing Bugs in Forms and Reports previously designed.</w:t>
      </w:r>
    </w:p>
    <w:p w:rsidR="00753102" w:rsidRDefault="00753102" w:rsidP="00753102">
      <w:pPr>
        <w:pStyle w:val="ListParagraph"/>
        <w:numPr>
          <w:ilvl w:val="0"/>
          <w:numId w:val="26"/>
        </w:numPr>
        <w:rPr>
          <w:rFonts w:ascii="Verdana" w:hAnsi="Verdana" w:cs="Verdana"/>
          <w:sz w:val="20"/>
          <w:szCs w:val="20"/>
        </w:rPr>
      </w:pPr>
      <w:r w:rsidRPr="00753102">
        <w:rPr>
          <w:rFonts w:ascii="Verdana" w:hAnsi="Verdana" w:cs="Verdana"/>
          <w:sz w:val="20"/>
          <w:szCs w:val="20"/>
        </w:rPr>
        <w:t>Closely working with users to understand business needs and objectives.</w:t>
      </w:r>
    </w:p>
    <w:p w:rsidR="00BF0470" w:rsidRDefault="00BF0470" w:rsidP="00BF0470">
      <w:pPr>
        <w:rPr>
          <w:rFonts w:ascii="Verdana" w:hAnsi="Verdana" w:cs="Verdana"/>
          <w:sz w:val="20"/>
          <w:szCs w:val="20"/>
        </w:rPr>
      </w:pPr>
    </w:p>
    <w:p w:rsidR="00BF0470" w:rsidRDefault="00BF0470" w:rsidP="00BF0470">
      <w:pPr>
        <w:rPr>
          <w:rFonts w:ascii="Verdana" w:hAnsi="Verdana" w:cs="Verdana"/>
          <w:sz w:val="20"/>
          <w:szCs w:val="20"/>
        </w:rPr>
      </w:pPr>
    </w:p>
    <w:p w:rsidR="00BF0470" w:rsidRDefault="00BF0470" w:rsidP="00BF0470">
      <w:pPr>
        <w:rPr>
          <w:rFonts w:ascii="Verdana" w:hAnsi="Verdana" w:cs="Verdana"/>
          <w:sz w:val="20"/>
          <w:szCs w:val="20"/>
        </w:rPr>
      </w:pPr>
    </w:p>
    <w:p w:rsidR="00BF0470" w:rsidRDefault="00BF0470" w:rsidP="00BF0470">
      <w:pPr>
        <w:rPr>
          <w:rFonts w:ascii="Verdana" w:hAnsi="Verdana" w:cs="Verdana"/>
          <w:sz w:val="20"/>
          <w:szCs w:val="20"/>
        </w:rPr>
      </w:pPr>
    </w:p>
    <w:p w:rsidR="00BF0470" w:rsidRDefault="00BF0470" w:rsidP="00BF0470">
      <w:pPr>
        <w:rPr>
          <w:rFonts w:ascii="Verdana" w:hAnsi="Verdana" w:cs="Verdana"/>
          <w:sz w:val="20"/>
          <w:szCs w:val="20"/>
        </w:rPr>
      </w:pPr>
    </w:p>
    <w:p w:rsidR="00BF0470" w:rsidRDefault="00BF0470" w:rsidP="00BF0470">
      <w:pPr>
        <w:rPr>
          <w:rFonts w:ascii="Verdana" w:hAnsi="Verdana" w:cs="Verdana"/>
          <w:sz w:val="20"/>
          <w:szCs w:val="20"/>
        </w:rPr>
      </w:pPr>
    </w:p>
    <w:p w:rsidR="00BF0470" w:rsidRDefault="00BF0470" w:rsidP="00BF0470">
      <w:pPr>
        <w:rPr>
          <w:rFonts w:ascii="Verdana" w:hAnsi="Verdana" w:cs="Verdana"/>
          <w:sz w:val="20"/>
          <w:szCs w:val="20"/>
        </w:rPr>
      </w:pPr>
    </w:p>
    <w:p w:rsidR="00BF0470" w:rsidRPr="00BF0470" w:rsidRDefault="00BF0470" w:rsidP="00BF0470">
      <w:pPr>
        <w:rPr>
          <w:rFonts w:ascii="Verdana" w:hAnsi="Verdana" w:cs="Verdana"/>
          <w:sz w:val="20"/>
          <w:szCs w:val="20"/>
        </w:rPr>
      </w:pPr>
    </w:p>
    <w:p w:rsidR="00FA4392" w:rsidRPr="00FE4FEC" w:rsidRDefault="00FA4392" w:rsidP="00FE4FEC">
      <w:pPr>
        <w:jc w:val="both"/>
        <w:rPr>
          <w:rFonts w:ascii="Verdana" w:hAnsi="Verdana" w:cs="Verdana"/>
          <w:b/>
          <w:bCs/>
          <w:sz w:val="20"/>
          <w:szCs w:val="20"/>
        </w:rPr>
      </w:pPr>
    </w:p>
    <w:p w:rsidR="00D50345" w:rsidRDefault="005F2E9A" w:rsidP="00D50345">
      <w:pPr>
        <w:pStyle w:val="StyleHeading6NounderlinePatternClearGray-10"/>
        <w:shd w:val="clear" w:color="auto" w:fill="C0C0C0"/>
        <w:tabs>
          <w:tab w:val="center" w:pos="4707"/>
        </w:tabs>
        <w:rPr>
          <w:rFonts w:ascii="Verdana" w:hAnsi="Verdana" w:cs="Verdana"/>
        </w:rPr>
      </w:pPr>
      <w:r>
        <w:rPr>
          <w:rFonts w:ascii="Verdana" w:hAnsi="Verdana" w:cs="Verdana"/>
        </w:rPr>
        <w:t>Major Project Details</w:t>
      </w:r>
    </w:p>
    <w:p w:rsidR="00983ADD" w:rsidRDefault="00983ADD" w:rsidP="00F739B8">
      <w:pPr>
        <w:jc w:val="both"/>
        <w:rPr>
          <w:rFonts w:ascii="Verdana" w:hAnsi="Verdana" w:cs="Verdana"/>
          <w:b/>
          <w:bCs/>
          <w:sz w:val="20"/>
          <w:szCs w:val="20"/>
        </w:rPr>
      </w:pPr>
    </w:p>
    <w:p w:rsidR="001A64CB" w:rsidRDefault="001A64CB" w:rsidP="00BE275E">
      <w:pPr>
        <w:jc w:val="both"/>
        <w:rPr>
          <w:rFonts w:ascii="Verdana" w:hAnsi="Verdana" w:cs="Verdana"/>
          <w:b/>
          <w:bCs/>
          <w:sz w:val="20"/>
          <w:szCs w:val="20"/>
        </w:rPr>
      </w:pPr>
      <w:r>
        <w:rPr>
          <w:rFonts w:ascii="Verdana" w:hAnsi="Verdana" w:cs="Verdana"/>
          <w:b/>
          <w:bCs/>
          <w:sz w:val="20"/>
          <w:szCs w:val="20"/>
        </w:rPr>
        <w:t>1.</w:t>
      </w:r>
      <w:r w:rsidRPr="00FA0391">
        <w:rPr>
          <w:rFonts w:ascii="Verdana" w:hAnsi="Verdana" w:cs="Verdana"/>
          <w:b/>
          <w:bCs/>
          <w:sz w:val="20"/>
          <w:szCs w:val="20"/>
        </w:rPr>
        <w:t xml:space="preserve"> </w:t>
      </w:r>
      <w:r w:rsidR="00BE275E">
        <w:rPr>
          <w:rFonts w:ascii="Verdana" w:hAnsi="Verdana" w:cs="Verdana"/>
          <w:b/>
          <w:bCs/>
          <w:sz w:val="20"/>
          <w:szCs w:val="20"/>
        </w:rPr>
        <w:t>Dragon Oil PLC</w:t>
      </w:r>
      <w:r>
        <w:rPr>
          <w:rFonts w:ascii="Verdana" w:hAnsi="Verdana" w:cs="Verdana"/>
          <w:b/>
          <w:bCs/>
          <w:sz w:val="20"/>
          <w:szCs w:val="20"/>
        </w:rPr>
        <w:t>-</w:t>
      </w:r>
      <w:r w:rsidR="00BE275E">
        <w:rPr>
          <w:rFonts w:ascii="Verdana" w:hAnsi="Verdana" w:cs="Verdana"/>
          <w:b/>
          <w:bCs/>
          <w:sz w:val="20"/>
          <w:szCs w:val="20"/>
        </w:rPr>
        <w:t>Duba</w:t>
      </w:r>
      <w:r>
        <w:rPr>
          <w:rFonts w:ascii="Verdana" w:hAnsi="Verdana" w:cs="Verdana"/>
          <w:b/>
          <w:bCs/>
          <w:sz w:val="20"/>
          <w:szCs w:val="20"/>
        </w:rPr>
        <w:t>i.</w:t>
      </w:r>
    </w:p>
    <w:p w:rsidR="001A64CB" w:rsidRDefault="001A64CB" w:rsidP="001A64CB">
      <w:pPr>
        <w:jc w:val="both"/>
        <w:rPr>
          <w:rFonts w:ascii="Verdana" w:hAnsi="Verdana" w:cs="Verdana"/>
          <w:sz w:val="20"/>
          <w:szCs w:val="20"/>
        </w:rPr>
      </w:pPr>
      <w:r>
        <w:rPr>
          <w:rFonts w:ascii="Verdana" w:hAnsi="Verdana" w:cs="Verdana"/>
          <w:b/>
          <w:bCs/>
          <w:sz w:val="20"/>
          <w:szCs w:val="20"/>
        </w:rPr>
        <w:t xml:space="preserve">    </w:t>
      </w:r>
      <w:proofErr w:type="gramStart"/>
      <w:r>
        <w:rPr>
          <w:rFonts w:ascii="Verdana" w:hAnsi="Verdana" w:cs="Verdana"/>
          <w:b/>
          <w:bCs/>
          <w:sz w:val="20"/>
          <w:szCs w:val="20"/>
        </w:rPr>
        <w:t xml:space="preserve">Oracle EBS </w:t>
      </w:r>
      <w:r w:rsidRPr="006032B7">
        <w:rPr>
          <w:rFonts w:ascii="Verdana" w:hAnsi="Verdana" w:cs="Verdana"/>
          <w:b/>
          <w:bCs/>
          <w:sz w:val="20"/>
          <w:szCs w:val="20"/>
        </w:rPr>
        <w:t>R12</w:t>
      </w:r>
      <w:r>
        <w:rPr>
          <w:rFonts w:ascii="Verdana" w:hAnsi="Verdana" w:cs="Verdana"/>
          <w:b/>
          <w:bCs/>
          <w:sz w:val="20"/>
          <w:szCs w:val="20"/>
        </w:rPr>
        <w:t>.1.3</w:t>
      </w:r>
      <w:r w:rsidRPr="006032B7">
        <w:rPr>
          <w:rFonts w:ascii="Verdana" w:hAnsi="Verdana" w:cs="Verdana"/>
          <w:b/>
          <w:bCs/>
          <w:sz w:val="20"/>
          <w:szCs w:val="20"/>
        </w:rPr>
        <w:t xml:space="preserve"> Implementation</w:t>
      </w:r>
      <w:r>
        <w:rPr>
          <w:rFonts w:ascii="Verdana" w:hAnsi="Verdana" w:cs="Verdana"/>
          <w:b/>
          <w:bCs/>
          <w:sz w:val="20"/>
          <w:szCs w:val="20"/>
        </w:rPr>
        <w:t>.</w:t>
      </w:r>
      <w:proofErr w:type="gramEnd"/>
    </w:p>
    <w:p w:rsidR="006C4F0E" w:rsidRPr="00461F2C" w:rsidRDefault="007D3932" w:rsidP="007D3932">
      <w:pPr>
        <w:ind w:firstLine="720"/>
        <w:jc w:val="both"/>
        <w:rPr>
          <w:rFonts w:ascii="Verdana" w:hAnsi="Verdana" w:cs="Verdana"/>
          <w:sz w:val="20"/>
          <w:szCs w:val="20"/>
        </w:rPr>
      </w:pPr>
      <w:r w:rsidRPr="007D3932">
        <w:rPr>
          <w:rFonts w:ascii="Verdana" w:hAnsi="Verdana" w:cs="Verdana"/>
          <w:sz w:val="20"/>
          <w:szCs w:val="20"/>
        </w:rPr>
        <w:t>Dragon Oil with its corporate headquarters are in Dubai, UAE</w:t>
      </w:r>
      <w:r>
        <w:rPr>
          <w:rFonts w:ascii="Verdana" w:hAnsi="Verdana" w:cs="Verdana"/>
          <w:sz w:val="20"/>
          <w:szCs w:val="20"/>
        </w:rPr>
        <w:t xml:space="preserve"> </w:t>
      </w:r>
      <w:r w:rsidRPr="007D3932">
        <w:rPr>
          <w:rFonts w:ascii="Verdana" w:hAnsi="Verdana" w:cs="Verdana"/>
          <w:sz w:val="20"/>
          <w:szCs w:val="20"/>
        </w:rPr>
        <w:t>is a leading independent international oil and gas exploration, development and production company, currently having operation in Turkmenistan.</w:t>
      </w:r>
    </w:p>
    <w:p w:rsidR="001A64CB" w:rsidRPr="003B4DE3" w:rsidRDefault="001A64CB" w:rsidP="00D52157">
      <w:pPr>
        <w:ind w:firstLine="720"/>
        <w:jc w:val="both"/>
        <w:rPr>
          <w:rFonts w:ascii="Verdana" w:hAnsi="Verdana" w:cs="Verdana"/>
          <w:sz w:val="20"/>
          <w:szCs w:val="20"/>
        </w:rPr>
      </w:pPr>
      <w:r w:rsidRPr="00DC6D44">
        <w:rPr>
          <w:rFonts w:ascii="Verdana" w:hAnsi="Verdana" w:cs="Verdana"/>
          <w:sz w:val="20"/>
          <w:szCs w:val="20"/>
        </w:rPr>
        <w:t xml:space="preserve">The objective of </w:t>
      </w:r>
      <w:r>
        <w:rPr>
          <w:rFonts w:ascii="Verdana" w:hAnsi="Verdana" w:cs="Verdana"/>
          <w:sz w:val="20"/>
          <w:szCs w:val="20"/>
        </w:rPr>
        <w:t xml:space="preserve">this project </w:t>
      </w:r>
      <w:r w:rsidRPr="00DC6D44">
        <w:rPr>
          <w:rFonts w:ascii="Verdana" w:hAnsi="Verdana" w:cs="Verdana"/>
          <w:sz w:val="20"/>
          <w:szCs w:val="20"/>
        </w:rPr>
        <w:t>is to i</w:t>
      </w:r>
      <w:r w:rsidR="007D3932">
        <w:rPr>
          <w:rFonts w:ascii="Verdana" w:hAnsi="Verdana" w:cs="Verdana"/>
          <w:sz w:val="20"/>
          <w:szCs w:val="20"/>
        </w:rPr>
        <w:t>mplement Oracle Application R12.1.3</w:t>
      </w:r>
      <w:r w:rsidR="00C74974">
        <w:rPr>
          <w:rFonts w:ascii="Verdana" w:hAnsi="Verdana" w:cs="Verdana"/>
          <w:sz w:val="20"/>
          <w:szCs w:val="20"/>
        </w:rPr>
        <w:t xml:space="preserve"> for their operations </w:t>
      </w:r>
      <w:r w:rsidR="00992C8C">
        <w:rPr>
          <w:rFonts w:ascii="Verdana" w:hAnsi="Verdana" w:cs="Verdana"/>
          <w:sz w:val="20"/>
          <w:szCs w:val="20"/>
        </w:rPr>
        <w:t xml:space="preserve">across all the </w:t>
      </w:r>
      <w:r w:rsidR="003B4DE3">
        <w:rPr>
          <w:rFonts w:ascii="Verdana" w:hAnsi="Verdana" w:cs="Verdana"/>
          <w:sz w:val="20"/>
          <w:szCs w:val="20"/>
        </w:rPr>
        <w:t>entities (</w:t>
      </w:r>
      <w:proofErr w:type="spellStart"/>
      <w:r w:rsidR="00D52157">
        <w:rPr>
          <w:rFonts w:ascii="Verdana" w:hAnsi="Verdana" w:cs="Verdana"/>
          <w:sz w:val="20"/>
          <w:szCs w:val="20"/>
        </w:rPr>
        <w:t>UAE</w:t>
      </w:r>
      <w:proofErr w:type="gramStart"/>
      <w:r w:rsidR="00D52157">
        <w:rPr>
          <w:rFonts w:ascii="Verdana" w:hAnsi="Verdana" w:cs="Verdana"/>
          <w:sz w:val="20"/>
          <w:szCs w:val="20"/>
        </w:rPr>
        <w:t>,</w:t>
      </w:r>
      <w:r w:rsidR="00D52157" w:rsidRPr="007D3932">
        <w:rPr>
          <w:rFonts w:ascii="Verdana" w:hAnsi="Verdana" w:cs="Verdana"/>
          <w:sz w:val="20"/>
          <w:szCs w:val="20"/>
        </w:rPr>
        <w:t>Turkmenistan</w:t>
      </w:r>
      <w:r w:rsidR="00D52157">
        <w:rPr>
          <w:rFonts w:ascii="Verdana" w:hAnsi="Verdana" w:cs="Verdana"/>
          <w:sz w:val="20"/>
          <w:szCs w:val="20"/>
        </w:rPr>
        <w:t>,Egypt,Afghanistan,Tunisia</w:t>
      </w:r>
      <w:proofErr w:type="spellEnd"/>
      <w:proofErr w:type="gramEnd"/>
      <w:r w:rsidR="00D52157">
        <w:rPr>
          <w:rFonts w:ascii="Verdana" w:hAnsi="Verdana" w:cs="Verdana"/>
          <w:sz w:val="20"/>
          <w:szCs w:val="20"/>
        </w:rPr>
        <w:t xml:space="preserve"> and </w:t>
      </w:r>
      <w:r w:rsidR="00FA3E0C">
        <w:rPr>
          <w:rFonts w:ascii="Verdana" w:hAnsi="Verdana" w:cs="Verdana"/>
          <w:sz w:val="20"/>
          <w:szCs w:val="20"/>
        </w:rPr>
        <w:t>Philippines</w:t>
      </w:r>
      <w:r w:rsidR="00D52157">
        <w:rPr>
          <w:rFonts w:ascii="Verdana" w:hAnsi="Verdana" w:cs="Verdana"/>
          <w:sz w:val="20"/>
          <w:szCs w:val="20"/>
        </w:rPr>
        <w:t>)</w:t>
      </w:r>
      <w:r w:rsidR="00B63161">
        <w:rPr>
          <w:rFonts w:ascii="Verdana" w:hAnsi="Verdana" w:cs="Verdana"/>
          <w:sz w:val="20"/>
          <w:szCs w:val="20"/>
        </w:rPr>
        <w:t>.</w:t>
      </w:r>
    </w:p>
    <w:p w:rsidR="001A64CB" w:rsidRDefault="001A64CB" w:rsidP="001C06F0">
      <w:pPr>
        <w:pStyle w:val="style4"/>
        <w:rPr>
          <w:rFonts w:ascii="Verdana" w:hAnsi="Verdana" w:cs="Verdana"/>
        </w:rPr>
      </w:pPr>
      <w:r w:rsidRPr="005819CB">
        <w:rPr>
          <w:rFonts w:ascii="Verdana" w:hAnsi="Verdana" w:cs="Verdana"/>
          <w:b/>
          <w:bCs/>
        </w:rPr>
        <w:t>Module footprint</w:t>
      </w:r>
      <w:r>
        <w:rPr>
          <w:rFonts w:ascii="Verdana" w:hAnsi="Verdana" w:cs="Verdana"/>
          <w:b/>
          <w:bCs/>
        </w:rPr>
        <w:t xml:space="preserve">: </w:t>
      </w:r>
      <w:r w:rsidRPr="00F76AC2">
        <w:rPr>
          <w:rFonts w:ascii="Verdana" w:hAnsi="Verdana" w:cs="Verdana"/>
        </w:rPr>
        <w:t>Oracle Financials</w:t>
      </w:r>
      <w:r w:rsidR="00A97A0C">
        <w:rPr>
          <w:rFonts w:ascii="Verdana" w:hAnsi="Verdana" w:cs="Verdana"/>
          <w:b/>
          <w:bCs/>
        </w:rPr>
        <w:t>,</w:t>
      </w:r>
      <w:r w:rsidR="00A97A0C" w:rsidRPr="00F76AC2">
        <w:rPr>
          <w:rFonts w:ascii="Verdana" w:hAnsi="Verdana" w:cs="Verdana"/>
        </w:rPr>
        <w:t xml:space="preserve"> Inventory, PO</w:t>
      </w:r>
      <w:r w:rsidR="001C06F0">
        <w:rPr>
          <w:rFonts w:ascii="Verdana" w:hAnsi="Verdana" w:cs="Verdana"/>
        </w:rPr>
        <w:t xml:space="preserve">, Sourcing, </w:t>
      </w:r>
      <w:r>
        <w:rPr>
          <w:rFonts w:ascii="Verdana" w:hAnsi="Verdana" w:cs="Verdana"/>
        </w:rPr>
        <w:t>Core HR</w:t>
      </w:r>
      <w:r w:rsidR="001C06F0">
        <w:rPr>
          <w:rFonts w:ascii="Verdana" w:hAnsi="Verdana" w:cs="Verdana"/>
        </w:rPr>
        <w:t>, SSHR</w:t>
      </w:r>
      <w:r>
        <w:rPr>
          <w:rFonts w:ascii="Verdana" w:hAnsi="Verdana" w:cs="Verdana"/>
        </w:rPr>
        <w:t xml:space="preserve"> </w:t>
      </w:r>
      <w:r w:rsidRPr="00780C7B">
        <w:rPr>
          <w:rFonts w:ascii="Verdana" w:hAnsi="Verdana" w:cs="Verdana"/>
        </w:rPr>
        <w:t xml:space="preserve">and </w:t>
      </w:r>
      <w:proofErr w:type="spellStart"/>
      <w:r w:rsidR="00C74974">
        <w:rPr>
          <w:rFonts w:ascii="Verdana" w:hAnsi="Verdana" w:cs="Verdana"/>
        </w:rPr>
        <w:t>eAM</w:t>
      </w:r>
      <w:proofErr w:type="spellEnd"/>
      <w:r>
        <w:rPr>
          <w:rFonts w:ascii="Verdana" w:hAnsi="Verdana" w:cs="Verdana"/>
        </w:rPr>
        <w:t>.</w:t>
      </w:r>
    </w:p>
    <w:p w:rsidR="008A57BA" w:rsidRDefault="00FF1EE5" w:rsidP="00C34E9D">
      <w:pPr>
        <w:jc w:val="both"/>
        <w:rPr>
          <w:rFonts w:ascii="Verdana" w:hAnsi="Verdana" w:cs="Verdana"/>
          <w:b/>
          <w:bCs/>
          <w:sz w:val="20"/>
          <w:szCs w:val="20"/>
        </w:rPr>
      </w:pPr>
      <w:r>
        <w:rPr>
          <w:rFonts w:ascii="Verdana" w:hAnsi="Verdana" w:cs="Verdana"/>
          <w:b/>
          <w:bCs/>
          <w:sz w:val="20"/>
          <w:szCs w:val="20"/>
        </w:rPr>
        <w:t>2</w:t>
      </w:r>
      <w:r w:rsidR="008A57BA">
        <w:rPr>
          <w:rFonts w:ascii="Verdana" w:hAnsi="Verdana" w:cs="Verdana"/>
          <w:b/>
          <w:bCs/>
          <w:sz w:val="20"/>
          <w:szCs w:val="20"/>
        </w:rPr>
        <w:t>.</w:t>
      </w:r>
      <w:r w:rsidR="00C34E9D">
        <w:rPr>
          <w:rFonts w:ascii="Verdana" w:hAnsi="Verdana" w:cs="Verdana"/>
          <w:b/>
          <w:bCs/>
          <w:sz w:val="20"/>
          <w:szCs w:val="20"/>
        </w:rPr>
        <w:t xml:space="preserve"> </w:t>
      </w:r>
      <w:r w:rsidR="00440D85">
        <w:rPr>
          <w:rFonts w:ascii="Verdana" w:hAnsi="Verdana" w:cs="Verdana"/>
          <w:b/>
          <w:bCs/>
          <w:sz w:val="20"/>
          <w:szCs w:val="20"/>
        </w:rPr>
        <w:t>ENOC (</w:t>
      </w:r>
      <w:r w:rsidR="00C34E9D">
        <w:rPr>
          <w:rFonts w:ascii="Verdana" w:hAnsi="Verdana" w:cs="Verdana"/>
          <w:b/>
          <w:bCs/>
          <w:sz w:val="20"/>
          <w:szCs w:val="20"/>
        </w:rPr>
        <w:t>Emirates National Oil Company)</w:t>
      </w:r>
    </w:p>
    <w:p w:rsidR="008A57BA" w:rsidRPr="006032B7" w:rsidRDefault="008A57BA" w:rsidP="00334C17">
      <w:pPr>
        <w:jc w:val="both"/>
        <w:rPr>
          <w:rFonts w:ascii="Verdana" w:hAnsi="Verdana" w:cs="Verdana"/>
          <w:b/>
          <w:bCs/>
          <w:sz w:val="20"/>
          <w:szCs w:val="20"/>
        </w:rPr>
      </w:pPr>
      <w:r>
        <w:rPr>
          <w:rFonts w:ascii="Verdana" w:hAnsi="Verdana" w:cs="Verdana"/>
          <w:b/>
          <w:bCs/>
          <w:sz w:val="20"/>
          <w:szCs w:val="20"/>
        </w:rPr>
        <w:t xml:space="preserve">    </w:t>
      </w:r>
      <w:proofErr w:type="gramStart"/>
      <w:r>
        <w:rPr>
          <w:rFonts w:ascii="Verdana" w:hAnsi="Verdana" w:cs="Verdana"/>
          <w:b/>
          <w:bCs/>
          <w:sz w:val="20"/>
          <w:szCs w:val="20"/>
        </w:rPr>
        <w:t xml:space="preserve">Oracle EBS </w:t>
      </w:r>
      <w:r w:rsidRPr="006032B7">
        <w:rPr>
          <w:rFonts w:ascii="Verdana" w:hAnsi="Verdana" w:cs="Verdana"/>
          <w:b/>
          <w:bCs/>
          <w:sz w:val="20"/>
          <w:szCs w:val="20"/>
        </w:rPr>
        <w:t>R12</w:t>
      </w:r>
      <w:r>
        <w:rPr>
          <w:rFonts w:ascii="Verdana" w:hAnsi="Verdana" w:cs="Verdana"/>
          <w:b/>
          <w:bCs/>
          <w:sz w:val="20"/>
          <w:szCs w:val="20"/>
        </w:rPr>
        <w:t>.1.3</w:t>
      </w:r>
      <w:r w:rsidRPr="006032B7">
        <w:rPr>
          <w:rFonts w:ascii="Verdana" w:hAnsi="Verdana" w:cs="Verdana"/>
          <w:b/>
          <w:bCs/>
          <w:sz w:val="20"/>
          <w:szCs w:val="20"/>
        </w:rPr>
        <w:t xml:space="preserve"> </w:t>
      </w:r>
      <w:r w:rsidR="00334C17">
        <w:rPr>
          <w:rFonts w:ascii="Verdana" w:hAnsi="Verdana" w:cs="Verdana"/>
          <w:b/>
          <w:bCs/>
          <w:sz w:val="20"/>
          <w:szCs w:val="20"/>
        </w:rPr>
        <w:t>upgrade and Re-i</w:t>
      </w:r>
      <w:r w:rsidRPr="006032B7">
        <w:rPr>
          <w:rFonts w:ascii="Verdana" w:hAnsi="Verdana" w:cs="Verdana"/>
          <w:b/>
          <w:bCs/>
          <w:sz w:val="20"/>
          <w:szCs w:val="20"/>
        </w:rPr>
        <w:t>mplementation</w:t>
      </w:r>
      <w:r>
        <w:rPr>
          <w:rFonts w:ascii="Verdana" w:hAnsi="Verdana" w:cs="Verdana"/>
          <w:b/>
          <w:bCs/>
          <w:sz w:val="20"/>
          <w:szCs w:val="20"/>
        </w:rPr>
        <w:t>.</w:t>
      </w:r>
      <w:proofErr w:type="gramEnd"/>
    </w:p>
    <w:p w:rsidR="007B43AD" w:rsidRDefault="007B43AD" w:rsidP="007B43AD">
      <w:pPr>
        <w:pStyle w:val="style4"/>
        <w:rPr>
          <w:rFonts w:ascii="Verdana" w:hAnsi="Verdana" w:cs="Verdana"/>
        </w:rPr>
      </w:pPr>
      <w:r w:rsidRPr="007B43AD">
        <w:rPr>
          <w:rFonts w:ascii="Verdana" w:hAnsi="Verdana" w:cs="Verdana"/>
        </w:rPr>
        <w:t xml:space="preserve">Emirates National Oil Company (ENOC), a wholly-owned entity of the Dubai </w:t>
      </w:r>
      <w:r w:rsidR="00094187" w:rsidRPr="007B43AD">
        <w:rPr>
          <w:rFonts w:ascii="Verdana" w:hAnsi="Verdana" w:cs="Verdana"/>
        </w:rPr>
        <w:t>Government, With</w:t>
      </w:r>
      <w:r w:rsidRPr="007B43AD">
        <w:rPr>
          <w:rFonts w:ascii="Verdana" w:hAnsi="Verdana" w:cs="Verdana"/>
        </w:rPr>
        <w:t xml:space="preserve"> over 30 active subsidiaries and international joint ventures, the Group’s business portfolio includes refining, oil trade, </w:t>
      </w:r>
      <w:proofErr w:type="spellStart"/>
      <w:r w:rsidRPr="007B43AD">
        <w:rPr>
          <w:rFonts w:ascii="Verdana" w:hAnsi="Verdana" w:cs="Verdana"/>
        </w:rPr>
        <w:t>terminalling</w:t>
      </w:r>
      <w:proofErr w:type="spellEnd"/>
      <w:r w:rsidRPr="007B43AD">
        <w:rPr>
          <w:rFonts w:ascii="Verdana" w:hAnsi="Verdana" w:cs="Verdana"/>
        </w:rPr>
        <w:t xml:space="preserve"> &amp; storage, bunkering, liquefied petroleum gas, aviation fuel marketing, lubricants blending &amp; marketing, informational technology, with core operations in the Middle East, Asia, Europe and Africa.</w:t>
      </w:r>
    </w:p>
    <w:p w:rsidR="00094187" w:rsidRDefault="00094187" w:rsidP="00094187">
      <w:pPr>
        <w:pStyle w:val="style4"/>
        <w:rPr>
          <w:rFonts w:ascii="Verdana" w:hAnsi="Verdana" w:cs="Verdana"/>
        </w:rPr>
      </w:pPr>
      <w:r>
        <w:rPr>
          <w:rFonts w:ascii="Verdana" w:hAnsi="Verdana" w:cs="Verdana"/>
        </w:rPr>
        <w:tab/>
        <w:t>ENOC earlier uses Oracle Applications 11.5.10.2 for their operations and has decided to R12upgrade and re-implement their solutions with R12.</w:t>
      </w:r>
    </w:p>
    <w:p w:rsidR="00732F9E" w:rsidRPr="00976B3A" w:rsidRDefault="008A57BA" w:rsidP="00976B3A">
      <w:pPr>
        <w:pStyle w:val="style4"/>
        <w:rPr>
          <w:rFonts w:ascii="Verdana" w:hAnsi="Verdana" w:cs="Verdana"/>
        </w:rPr>
      </w:pPr>
      <w:r w:rsidRPr="007B43AD">
        <w:rPr>
          <w:rFonts w:ascii="Verdana" w:hAnsi="Verdana" w:cs="Verdana"/>
          <w:b/>
          <w:bCs/>
        </w:rPr>
        <w:t>Module footprint</w:t>
      </w:r>
      <w:r w:rsidRPr="007B43AD">
        <w:rPr>
          <w:rFonts w:ascii="Verdana" w:hAnsi="Verdana" w:cs="Verdana"/>
        </w:rPr>
        <w:t xml:space="preserve">: </w:t>
      </w:r>
      <w:r w:rsidRPr="00F76AC2">
        <w:rPr>
          <w:rFonts w:ascii="Verdana" w:hAnsi="Verdana" w:cs="Verdana"/>
        </w:rPr>
        <w:t xml:space="preserve">Oracle </w:t>
      </w:r>
      <w:proofErr w:type="spellStart"/>
      <w:r w:rsidRPr="00F76AC2">
        <w:rPr>
          <w:rFonts w:ascii="Verdana" w:hAnsi="Verdana" w:cs="Verdana"/>
        </w:rPr>
        <w:t>Financials</w:t>
      </w:r>
      <w:r w:rsidRPr="007B43AD">
        <w:rPr>
          <w:rFonts w:ascii="Verdana" w:hAnsi="Verdana" w:cs="Verdana"/>
        </w:rPr>
        <w:t>,</w:t>
      </w:r>
      <w:r w:rsidRPr="00F76AC2">
        <w:rPr>
          <w:rFonts w:ascii="Verdana" w:hAnsi="Verdana" w:cs="Verdana"/>
        </w:rPr>
        <w:t>Inventory</w:t>
      </w:r>
      <w:r w:rsidRPr="007B43AD">
        <w:rPr>
          <w:rFonts w:ascii="Verdana" w:hAnsi="Verdana" w:cs="Verdana"/>
        </w:rPr>
        <w:t>,</w:t>
      </w:r>
      <w:r>
        <w:rPr>
          <w:rFonts w:ascii="Verdana" w:hAnsi="Verdana" w:cs="Verdana"/>
        </w:rPr>
        <w:t>PO</w:t>
      </w:r>
      <w:proofErr w:type="spellEnd"/>
      <w:r>
        <w:rPr>
          <w:rFonts w:ascii="Verdana" w:hAnsi="Verdana" w:cs="Verdana"/>
        </w:rPr>
        <w:t xml:space="preserve">, Sourcing, </w:t>
      </w:r>
      <w:proofErr w:type="spellStart"/>
      <w:r>
        <w:rPr>
          <w:rFonts w:ascii="Verdana" w:hAnsi="Verdana" w:cs="Verdana"/>
        </w:rPr>
        <w:t>i</w:t>
      </w:r>
      <w:proofErr w:type="spellEnd"/>
      <w:r>
        <w:rPr>
          <w:rFonts w:ascii="Verdana" w:hAnsi="Verdana" w:cs="Verdana"/>
        </w:rPr>
        <w:t xml:space="preserve">-procurement, Core </w:t>
      </w:r>
      <w:proofErr w:type="spellStart"/>
      <w:r>
        <w:rPr>
          <w:rFonts w:ascii="Verdana" w:hAnsi="Verdana" w:cs="Verdana"/>
        </w:rPr>
        <w:t>HR,SSHR,PMS,Learning</w:t>
      </w:r>
      <w:proofErr w:type="spellEnd"/>
      <w:r>
        <w:rPr>
          <w:rFonts w:ascii="Verdana" w:hAnsi="Verdana" w:cs="Verdana"/>
        </w:rPr>
        <w:t xml:space="preserve"> Management </w:t>
      </w:r>
      <w:r w:rsidRPr="00780C7B">
        <w:rPr>
          <w:rFonts w:ascii="Verdana" w:hAnsi="Verdana" w:cs="Verdana"/>
        </w:rPr>
        <w:t xml:space="preserve">and </w:t>
      </w:r>
      <w:proofErr w:type="spellStart"/>
      <w:r>
        <w:rPr>
          <w:rFonts w:ascii="Verdana" w:hAnsi="Verdana" w:cs="Verdana"/>
        </w:rPr>
        <w:t>i</w:t>
      </w:r>
      <w:proofErr w:type="spellEnd"/>
      <w:r>
        <w:rPr>
          <w:rFonts w:ascii="Verdana" w:hAnsi="Verdana" w:cs="Verdana"/>
        </w:rPr>
        <w:t xml:space="preserve">- Recruitment </w:t>
      </w:r>
      <w:r w:rsidRPr="00780C7B">
        <w:rPr>
          <w:rFonts w:ascii="Verdana" w:hAnsi="Verdana" w:cs="Verdana"/>
        </w:rPr>
        <w:t>modules</w:t>
      </w:r>
      <w:r>
        <w:rPr>
          <w:rFonts w:ascii="Verdana" w:hAnsi="Verdana" w:cs="Verdana"/>
        </w:rPr>
        <w:t>.</w:t>
      </w:r>
    </w:p>
    <w:p w:rsidR="008A57BA" w:rsidRDefault="00B05CA2" w:rsidP="00910E8E">
      <w:pPr>
        <w:jc w:val="both"/>
        <w:rPr>
          <w:rFonts w:ascii="Verdana" w:hAnsi="Verdana" w:cs="Verdana"/>
          <w:b/>
          <w:bCs/>
          <w:sz w:val="20"/>
          <w:szCs w:val="20"/>
        </w:rPr>
      </w:pPr>
      <w:r>
        <w:rPr>
          <w:rFonts w:ascii="Verdana" w:hAnsi="Verdana" w:cs="Verdana"/>
          <w:b/>
          <w:bCs/>
          <w:sz w:val="20"/>
          <w:szCs w:val="20"/>
        </w:rPr>
        <w:t>3</w:t>
      </w:r>
      <w:r w:rsidR="008A57BA">
        <w:rPr>
          <w:rFonts w:ascii="Verdana" w:hAnsi="Verdana" w:cs="Verdana"/>
          <w:b/>
          <w:bCs/>
          <w:sz w:val="20"/>
          <w:szCs w:val="20"/>
        </w:rPr>
        <w:t>.</w:t>
      </w:r>
      <w:r w:rsidR="008A57BA" w:rsidRPr="00FA0391">
        <w:rPr>
          <w:rFonts w:ascii="Verdana" w:hAnsi="Verdana" w:cs="Verdana"/>
          <w:b/>
          <w:bCs/>
          <w:sz w:val="20"/>
          <w:szCs w:val="20"/>
        </w:rPr>
        <w:t xml:space="preserve"> </w:t>
      </w:r>
      <w:r w:rsidR="00910E8E" w:rsidRPr="006E3277">
        <w:rPr>
          <w:rFonts w:ascii="Verdana" w:hAnsi="Verdana" w:cs="Verdana"/>
          <w:b/>
          <w:bCs/>
          <w:sz w:val="20"/>
          <w:szCs w:val="20"/>
        </w:rPr>
        <w:t xml:space="preserve">GLA Management, </w:t>
      </w:r>
      <w:proofErr w:type="spellStart"/>
      <w:r w:rsidR="00910E8E" w:rsidRPr="006E3277">
        <w:rPr>
          <w:rFonts w:ascii="Verdana" w:hAnsi="Verdana" w:cs="Verdana"/>
          <w:b/>
          <w:bCs/>
          <w:sz w:val="20"/>
          <w:szCs w:val="20"/>
        </w:rPr>
        <w:t>Tamdeen</w:t>
      </w:r>
      <w:proofErr w:type="spellEnd"/>
      <w:r w:rsidR="00910E8E" w:rsidRPr="006E3277">
        <w:rPr>
          <w:rFonts w:ascii="Verdana" w:hAnsi="Verdana" w:cs="Verdana"/>
          <w:b/>
          <w:bCs/>
          <w:sz w:val="20"/>
          <w:szCs w:val="20"/>
        </w:rPr>
        <w:t xml:space="preserve"> Group of Companies</w:t>
      </w:r>
      <w:r w:rsidR="00910E8E">
        <w:rPr>
          <w:rFonts w:ascii="Verdana" w:hAnsi="Verdana" w:cs="Verdana"/>
          <w:b/>
          <w:bCs/>
          <w:sz w:val="20"/>
          <w:szCs w:val="20"/>
        </w:rPr>
        <w:t xml:space="preserve"> - Kuwait</w:t>
      </w:r>
      <w:r w:rsidR="008A57BA">
        <w:rPr>
          <w:rFonts w:ascii="Verdana" w:hAnsi="Verdana" w:cs="Verdana"/>
          <w:b/>
          <w:bCs/>
          <w:sz w:val="20"/>
          <w:szCs w:val="20"/>
        </w:rPr>
        <w:t>.</w:t>
      </w:r>
    </w:p>
    <w:p w:rsidR="008A57BA" w:rsidRPr="006032B7" w:rsidRDefault="008A57BA" w:rsidP="008A57BA">
      <w:pPr>
        <w:jc w:val="both"/>
        <w:rPr>
          <w:rFonts w:ascii="Verdana" w:hAnsi="Verdana" w:cs="Verdana"/>
          <w:b/>
          <w:bCs/>
          <w:sz w:val="20"/>
          <w:szCs w:val="20"/>
        </w:rPr>
      </w:pPr>
      <w:r>
        <w:rPr>
          <w:rFonts w:ascii="Verdana" w:hAnsi="Verdana" w:cs="Verdana"/>
          <w:b/>
          <w:bCs/>
          <w:sz w:val="20"/>
          <w:szCs w:val="20"/>
        </w:rPr>
        <w:t xml:space="preserve">    </w:t>
      </w:r>
      <w:proofErr w:type="gramStart"/>
      <w:r>
        <w:rPr>
          <w:rFonts w:ascii="Verdana" w:hAnsi="Verdana" w:cs="Verdana"/>
          <w:b/>
          <w:bCs/>
          <w:sz w:val="20"/>
          <w:szCs w:val="20"/>
        </w:rPr>
        <w:t xml:space="preserve">Oracle EBS </w:t>
      </w:r>
      <w:r w:rsidRPr="006032B7">
        <w:rPr>
          <w:rFonts w:ascii="Verdana" w:hAnsi="Verdana" w:cs="Verdana"/>
          <w:b/>
          <w:bCs/>
          <w:sz w:val="20"/>
          <w:szCs w:val="20"/>
        </w:rPr>
        <w:t>R12</w:t>
      </w:r>
      <w:r>
        <w:rPr>
          <w:rFonts w:ascii="Verdana" w:hAnsi="Verdana" w:cs="Verdana"/>
          <w:b/>
          <w:bCs/>
          <w:sz w:val="20"/>
          <w:szCs w:val="20"/>
        </w:rPr>
        <w:t>.1.3</w:t>
      </w:r>
      <w:r w:rsidRPr="006032B7">
        <w:rPr>
          <w:rFonts w:ascii="Verdana" w:hAnsi="Verdana" w:cs="Verdana"/>
          <w:b/>
          <w:bCs/>
          <w:sz w:val="20"/>
          <w:szCs w:val="20"/>
        </w:rPr>
        <w:t xml:space="preserve"> Implementation</w:t>
      </w:r>
      <w:r>
        <w:rPr>
          <w:rFonts w:ascii="Verdana" w:hAnsi="Verdana" w:cs="Verdana"/>
          <w:b/>
          <w:bCs/>
          <w:sz w:val="20"/>
          <w:szCs w:val="20"/>
        </w:rPr>
        <w:t>.</w:t>
      </w:r>
      <w:proofErr w:type="gramEnd"/>
    </w:p>
    <w:p w:rsidR="008A57BA" w:rsidRDefault="008A57BA" w:rsidP="008A57BA">
      <w:pPr>
        <w:jc w:val="both"/>
        <w:rPr>
          <w:rFonts w:ascii="Verdana" w:hAnsi="Verdana" w:cs="Verdana"/>
          <w:sz w:val="20"/>
          <w:szCs w:val="20"/>
        </w:rPr>
      </w:pPr>
    </w:p>
    <w:p w:rsidR="008A57BA" w:rsidRPr="00621051" w:rsidRDefault="00EB7D9B" w:rsidP="00621051">
      <w:pPr>
        <w:pStyle w:val="TextBox"/>
        <w:spacing w:after="120"/>
        <w:rPr>
          <w:rFonts w:ascii="Verdana" w:hAnsi="Verdana" w:cs="Verdana"/>
          <w:spacing w:val="0"/>
          <w:sz w:val="20"/>
        </w:rPr>
      </w:pPr>
      <w:r>
        <w:rPr>
          <w:rFonts w:ascii="Verdana" w:hAnsi="Verdana" w:cs="Verdana"/>
          <w:spacing w:val="0"/>
          <w:sz w:val="20"/>
        </w:rPr>
        <w:tab/>
      </w:r>
      <w:r w:rsidRPr="00EB7D9B">
        <w:rPr>
          <w:rFonts w:ascii="Verdana" w:hAnsi="Verdana" w:cs="Verdana"/>
          <w:spacing w:val="0"/>
          <w:sz w:val="20"/>
        </w:rPr>
        <w:t xml:space="preserve">GLA Management a </w:t>
      </w:r>
      <w:proofErr w:type="spellStart"/>
      <w:r w:rsidRPr="00EB7D9B">
        <w:rPr>
          <w:rFonts w:ascii="Verdana" w:hAnsi="Verdana" w:cs="Verdana"/>
          <w:spacing w:val="0"/>
          <w:sz w:val="20"/>
        </w:rPr>
        <w:t>Tamdeen</w:t>
      </w:r>
      <w:proofErr w:type="spellEnd"/>
      <w:r w:rsidRPr="00EB7D9B">
        <w:rPr>
          <w:rFonts w:ascii="Verdana" w:hAnsi="Verdana" w:cs="Verdana"/>
          <w:spacing w:val="0"/>
          <w:sz w:val="20"/>
        </w:rPr>
        <w:t xml:space="preserve"> group company manages the assets of </w:t>
      </w:r>
      <w:proofErr w:type="spellStart"/>
      <w:r w:rsidRPr="00EB7D9B">
        <w:rPr>
          <w:rFonts w:ascii="Verdana" w:hAnsi="Verdana" w:cs="Verdana"/>
          <w:spacing w:val="0"/>
          <w:sz w:val="20"/>
        </w:rPr>
        <w:t>Tamdeen</w:t>
      </w:r>
      <w:proofErr w:type="spellEnd"/>
      <w:r w:rsidRPr="00EB7D9B">
        <w:rPr>
          <w:rFonts w:ascii="Verdana" w:hAnsi="Verdana" w:cs="Verdana"/>
          <w:spacing w:val="0"/>
          <w:sz w:val="20"/>
        </w:rPr>
        <w:t xml:space="preserve"> Shopping centers co. </w:t>
      </w:r>
      <w:proofErr w:type="spellStart"/>
      <w:r w:rsidRPr="00EB7D9B">
        <w:rPr>
          <w:rFonts w:ascii="Verdana" w:hAnsi="Verdana" w:cs="Verdana"/>
          <w:spacing w:val="0"/>
          <w:sz w:val="20"/>
        </w:rPr>
        <w:t>k.s.c.c</w:t>
      </w:r>
      <w:proofErr w:type="spellEnd"/>
      <w:r w:rsidRPr="00EB7D9B">
        <w:rPr>
          <w:rFonts w:ascii="Verdana" w:hAnsi="Verdana" w:cs="Verdana"/>
          <w:spacing w:val="0"/>
          <w:sz w:val="20"/>
        </w:rPr>
        <w:t xml:space="preserve"> Kuwait.GLA Implements Oracle property module to manage their leasing activities of the shopping malls.</w:t>
      </w:r>
    </w:p>
    <w:p w:rsidR="008A57BA" w:rsidRDefault="008A57BA" w:rsidP="00621051">
      <w:pPr>
        <w:pStyle w:val="style4"/>
        <w:rPr>
          <w:rFonts w:ascii="Verdana" w:hAnsi="Verdana" w:cs="Verdana"/>
          <w:b/>
          <w:bCs/>
        </w:rPr>
      </w:pPr>
      <w:r w:rsidRPr="005819CB">
        <w:rPr>
          <w:rFonts w:ascii="Verdana" w:hAnsi="Verdana" w:cs="Verdana"/>
          <w:b/>
          <w:bCs/>
        </w:rPr>
        <w:t>Module footprint</w:t>
      </w:r>
      <w:r>
        <w:rPr>
          <w:rFonts w:ascii="Verdana" w:hAnsi="Verdana" w:cs="Verdana"/>
          <w:b/>
          <w:bCs/>
        </w:rPr>
        <w:t xml:space="preserve">: </w:t>
      </w:r>
      <w:r w:rsidRPr="00F76AC2">
        <w:rPr>
          <w:rFonts w:ascii="Verdana" w:hAnsi="Verdana" w:cs="Verdana"/>
        </w:rPr>
        <w:t>Oracle Financials</w:t>
      </w:r>
      <w:r w:rsidR="00621051">
        <w:rPr>
          <w:rFonts w:ascii="Verdana" w:hAnsi="Verdana" w:cs="Verdana"/>
          <w:b/>
          <w:bCs/>
        </w:rPr>
        <w:t xml:space="preserve"> </w:t>
      </w:r>
      <w:r w:rsidR="00621051" w:rsidRPr="00621051">
        <w:rPr>
          <w:rFonts w:ascii="Verdana" w:hAnsi="Verdana" w:cs="Verdana"/>
        </w:rPr>
        <w:t>and Property</w:t>
      </w:r>
      <w:r w:rsidR="00AD400C">
        <w:rPr>
          <w:rFonts w:ascii="Verdana" w:hAnsi="Verdana" w:cs="Verdana"/>
        </w:rPr>
        <w:t xml:space="preserve"> Manager</w:t>
      </w:r>
      <w:r>
        <w:rPr>
          <w:rFonts w:ascii="Verdana" w:hAnsi="Verdana" w:cs="Verdana"/>
        </w:rPr>
        <w:t>.</w:t>
      </w:r>
    </w:p>
    <w:p w:rsidR="00F56F95" w:rsidRDefault="00A50EDA" w:rsidP="00F739B8">
      <w:pPr>
        <w:jc w:val="both"/>
        <w:rPr>
          <w:rFonts w:ascii="Verdana" w:hAnsi="Verdana" w:cs="Verdana"/>
          <w:b/>
          <w:bCs/>
          <w:sz w:val="20"/>
          <w:szCs w:val="20"/>
        </w:rPr>
      </w:pPr>
      <w:r>
        <w:rPr>
          <w:rFonts w:ascii="Verdana" w:hAnsi="Verdana" w:cs="Verdana"/>
          <w:b/>
          <w:bCs/>
          <w:sz w:val="20"/>
          <w:szCs w:val="20"/>
        </w:rPr>
        <w:t>4</w:t>
      </w:r>
      <w:r w:rsidR="00F56F95">
        <w:rPr>
          <w:rFonts w:ascii="Verdana" w:hAnsi="Verdana" w:cs="Verdana"/>
          <w:b/>
          <w:bCs/>
          <w:sz w:val="20"/>
          <w:szCs w:val="20"/>
        </w:rPr>
        <w:t>.</w:t>
      </w:r>
      <w:r w:rsidR="00F56F95" w:rsidRPr="00FA0391">
        <w:rPr>
          <w:rFonts w:ascii="Verdana" w:hAnsi="Verdana" w:cs="Verdana"/>
          <w:b/>
          <w:bCs/>
          <w:sz w:val="20"/>
          <w:szCs w:val="20"/>
        </w:rPr>
        <w:t xml:space="preserve"> </w:t>
      </w:r>
      <w:r w:rsidR="00F739B8" w:rsidRPr="00F739B8">
        <w:rPr>
          <w:rFonts w:ascii="Verdana" w:hAnsi="Verdana" w:cs="Verdana"/>
          <w:b/>
          <w:bCs/>
          <w:sz w:val="20"/>
          <w:szCs w:val="20"/>
        </w:rPr>
        <w:t>Abu Dhabi Centre for Technical and Vocational Education and Training (ACTVET)</w:t>
      </w:r>
      <w:r w:rsidR="00461F2C">
        <w:rPr>
          <w:rFonts w:ascii="Verdana" w:hAnsi="Verdana" w:cs="Verdana"/>
          <w:b/>
          <w:bCs/>
          <w:sz w:val="20"/>
          <w:szCs w:val="20"/>
        </w:rPr>
        <w:t>-</w:t>
      </w:r>
    </w:p>
    <w:p w:rsidR="00F739B8" w:rsidRDefault="00461F2C" w:rsidP="00461F2C">
      <w:pPr>
        <w:rPr>
          <w:rFonts w:ascii="Verdana" w:hAnsi="Verdana" w:cs="Verdana"/>
          <w:b/>
          <w:bCs/>
          <w:sz w:val="20"/>
          <w:szCs w:val="20"/>
        </w:rPr>
      </w:pPr>
      <w:r>
        <w:rPr>
          <w:rFonts w:ascii="Verdana" w:hAnsi="Verdana" w:cs="Verdana"/>
          <w:b/>
          <w:bCs/>
          <w:sz w:val="20"/>
          <w:szCs w:val="20"/>
        </w:rPr>
        <w:t xml:space="preserve">    </w:t>
      </w:r>
      <w:r w:rsidR="00280A3A">
        <w:rPr>
          <w:rFonts w:ascii="Verdana" w:hAnsi="Verdana" w:cs="Verdana"/>
          <w:b/>
          <w:bCs/>
          <w:sz w:val="20"/>
          <w:szCs w:val="20"/>
        </w:rPr>
        <w:t>Abu Dhabi</w:t>
      </w:r>
      <w:r>
        <w:rPr>
          <w:rFonts w:ascii="Verdana" w:hAnsi="Verdana" w:cs="Verdana"/>
          <w:b/>
          <w:bCs/>
          <w:sz w:val="20"/>
          <w:szCs w:val="20"/>
        </w:rPr>
        <w:t>.</w:t>
      </w:r>
    </w:p>
    <w:p w:rsidR="00F56F95" w:rsidRPr="006032B7" w:rsidRDefault="00F56F95" w:rsidP="00F56F95">
      <w:pPr>
        <w:jc w:val="both"/>
        <w:rPr>
          <w:rFonts w:ascii="Verdana" w:hAnsi="Verdana" w:cs="Verdana"/>
          <w:b/>
          <w:bCs/>
          <w:sz w:val="20"/>
          <w:szCs w:val="20"/>
        </w:rPr>
      </w:pPr>
      <w:r>
        <w:rPr>
          <w:rFonts w:ascii="Verdana" w:hAnsi="Verdana" w:cs="Verdana"/>
          <w:b/>
          <w:bCs/>
          <w:sz w:val="20"/>
          <w:szCs w:val="20"/>
        </w:rPr>
        <w:t xml:space="preserve">    </w:t>
      </w:r>
      <w:proofErr w:type="gramStart"/>
      <w:r>
        <w:rPr>
          <w:rFonts w:ascii="Verdana" w:hAnsi="Verdana" w:cs="Verdana"/>
          <w:b/>
          <w:bCs/>
          <w:sz w:val="20"/>
          <w:szCs w:val="20"/>
        </w:rPr>
        <w:t xml:space="preserve">Oracle EBS </w:t>
      </w:r>
      <w:r w:rsidRPr="006032B7">
        <w:rPr>
          <w:rFonts w:ascii="Verdana" w:hAnsi="Verdana" w:cs="Verdana"/>
          <w:b/>
          <w:bCs/>
          <w:sz w:val="20"/>
          <w:szCs w:val="20"/>
        </w:rPr>
        <w:t>R12</w:t>
      </w:r>
      <w:r>
        <w:rPr>
          <w:rFonts w:ascii="Verdana" w:hAnsi="Verdana" w:cs="Verdana"/>
          <w:b/>
          <w:bCs/>
          <w:sz w:val="20"/>
          <w:szCs w:val="20"/>
        </w:rPr>
        <w:t>.1.3</w:t>
      </w:r>
      <w:r w:rsidRPr="006032B7">
        <w:rPr>
          <w:rFonts w:ascii="Verdana" w:hAnsi="Verdana" w:cs="Verdana"/>
          <w:b/>
          <w:bCs/>
          <w:sz w:val="20"/>
          <w:szCs w:val="20"/>
        </w:rPr>
        <w:t xml:space="preserve"> Implementation</w:t>
      </w:r>
      <w:r>
        <w:rPr>
          <w:rFonts w:ascii="Verdana" w:hAnsi="Verdana" w:cs="Verdana"/>
          <w:b/>
          <w:bCs/>
          <w:sz w:val="20"/>
          <w:szCs w:val="20"/>
        </w:rPr>
        <w:t>.</w:t>
      </w:r>
      <w:proofErr w:type="gramEnd"/>
    </w:p>
    <w:p w:rsidR="00F56F95" w:rsidRDefault="00F56F95" w:rsidP="00F56F95">
      <w:pPr>
        <w:jc w:val="both"/>
        <w:rPr>
          <w:rFonts w:ascii="Verdana" w:hAnsi="Verdana" w:cs="Verdana"/>
          <w:sz w:val="20"/>
          <w:szCs w:val="20"/>
        </w:rPr>
      </w:pPr>
    </w:p>
    <w:p w:rsidR="00461F2C" w:rsidRPr="00461F2C" w:rsidRDefault="00461F2C" w:rsidP="00F56F95">
      <w:pPr>
        <w:ind w:firstLine="720"/>
        <w:jc w:val="both"/>
        <w:rPr>
          <w:rFonts w:ascii="Verdana" w:hAnsi="Verdana" w:cs="Verdana"/>
          <w:sz w:val="20"/>
          <w:szCs w:val="20"/>
        </w:rPr>
      </w:pPr>
      <w:r w:rsidRPr="00461F2C">
        <w:rPr>
          <w:rFonts w:ascii="Verdana" w:hAnsi="Verdana" w:cs="Verdana"/>
          <w:sz w:val="20"/>
          <w:szCs w:val="20"/>
        </w:rPr>
        <w:t>The Abu Dhabi Centre for Technical and Vocational Education and Training (ACTVET) was created by the Abu Dhabi Executive Council in 2010 to preside over technical and vocational training in the emirate. ACTVET is committed to establishing policies and standards that effectively regulate technical and vocational educational institutions in the emirate of Abu Dhabi.</w:t>
      </w:r>
    </w:p>
    <w:p w:rsidR="00F56F95" w:rsidRPr="00DC6D44" w:rsidRDefault="00F56F95" w:rsidP="00CC1FE2">
      <w:pPr>
        <w:ind w:firstLine="720"/>
        <w:jc w:val="both"/>
        <w:rPr>
          <w:rFonts w:ascii="Verdana" w:hAnsi="Verdana" w:cs="Verdana"/>
          <w:sz w:val="20"/>
          <w:szCs w:val="20"/>
          <w:lang w:val="fr-FR"/>
        </w:rPr>
      </w:pPr>
      <w:r w:rsidRPr="00DC6D44">
        <w:rPr>
          <w:rFonts w:ascii="Verdana" w:hAnsi="Verdana" w:cs="Verdana"/>
          <w:sz w:val="20"/>
          <w:szCs w:val="20"/>
        </w:rPr>
        <w:t xml:space="preserve">The objective of </w:t>
      </w:r>
      <w:r w:rsidR="001F130D">
        <w:rPr>
          <w:rFonts w:ascii="Verdana" w:hAnsi="Verdana" w:cs="Verdana"/>
          <w:sz w:val="20"/>
          <w:szCs w:val="20"/>
        </w:rPr>
        <w:t xml:space="preserve">this project </w:t>
      </w:r>
      <w:r w:rsidRPr="00DC6D44">
        <w:rPr>
          <w:rFonts w:ascii="Verdana" w:hAnsi="Verdana" w:cs="Verdana"/>
          <w:sz w:val="20"/>
          <w:szCs w:val="20"/>
        </w:rPr>
        <w:t>is to i</w:t>
      </w:r>
      <w:r w:rsidR="001F130D">
        <w:rPr>
          <w:rFonts w:ascii="Verdana" w:hAnsi="Verdana" w:cs="Verdana"/>
          <w:sz w:val="20"/>
          <w:szCs w:val="20"/>
        </w:rPr>
        <w:t>n</w:t>
      </w:r>
      <w:r w:rsidRPr="00DC6D44">
        <w:rPr>
          <w:rFonts w:ascii="Verdana" w:hAnsi="Verdana" w:cs="Verdana"/>
          <w:sz w:val="20"/>
          <w:szCs w:val="20"/>
        </w:rPr>
        <w:t>t</w:t>
      </w:r>
      <w:r w:rsidR="001F130D">
        <w:rPr>
          <w:rFonts w:ascii="Verdana" w:hAnsi="Verdana" w:cs="Verdana"/>
          <w:sz w:val="20"/>
          <w:szCs w:val="20"/>
        </w:rPr>
        <w:t xml:space="preserve">egrate 3 entities (ACTVET, IAT, and ADVETI) under one ERP </w:t>
      </w:r>
      <w:r w:rsidR="00CC1FE2">
        <w:rPr>
          <w:rFonts w:ascii="Verdana" w:hAnsi="Verdana" w:cs="Verdana"/>
          <w:sz w:val="20"/>
          <w:szCs w:val="20"/>
        </w:rPr>
        <w:t>system. Currently the 3 entities have implemented Oracle Applications and are independent.</w:t>
      </w:r>
    </w:p>
    <w:p w:rsidR="00F56F95" w:rsidRDefault="00F56F95" w:rsidP="00F76AC2">
      <w:pPr>
        <w:pStyle w:val="style4"/>
        <w:rPr>
          <w:rFonts w:ascii="Verdana" w:hAnsi="Verdana" w:cs="Verdana"/>
        </w:rPr>
      </w:pPr>
      <w:r w:rsidRPr="005819CB">
        <w:rPr>
          <w:rFonts w:ascii="Verdana" w:hAnsi="Verdana" w:cs="Verdana"/>
          <w:b/>
          <w:bCs/>
        </w:rPr>
        <w:t>Module footprint</w:t>
      </w:r>
      <w:r>
        <w:rPr>
          <w:rFonts w:ascii="Verdana" w:hAnsi="Verdana" w:cs="Verdana"/>
          <w:b/>
          <w:bCs/>
        </w:rPr>
        <w:t xml:space="preserve">: </w:t>
      </w:r>
      <w:r w:rsidR="00F76AC2" w:rsidRPr="00F76AC2">
        <w:rPr>
          <w:rFonts w:ascii="Verdana" w:hAnsi="Verdana" w:cs="Verdana"/>
        </w:rPr>
        <w:t xml:space="preserve">Oracle </w:t>
      </w:r>
      <w:proofErr w:type="spellStart"/>
      <w:r w:rsidR="00F76AC2" w:rsidRPr="00F76AC2">
        <w:rPr>
          <w:rFonts w:ascii="Verdana" w:hAnsi="Verdana" w:cs="Verdana"/>
        </w:rPr>
        <w:t>Financials</w:t>
      </w:r>
      <w:r w:rsidR="00F76AC2">
        <w:rPr>
          <w:rFonts w:ascii="Verdana" w:hAnsi="Verdana" w:cs="Verdana"/>
          <w:b/>
          <w:bCs/>
        </w:rPr>
        <w:t>,</w:t>
      </w:r>
      <w:r w:rsidR="00F76AC2" w:rsidRPr="00F76AC2">
        <w:rPr>
          <w:rFonts w:ascii="Verdana" w:hAnsi="Verdana" w:cs="Verdana"/>
        </w:rPr>
        <w:t>Inventory</w:t>
      </w:r>
      <w:r w:rsidR="00F76AC2">
        <w:rPr>
          <w:rFonts w:ascii="Verdana" w:hAnsi="Verdana" w:cs="Verdana"/>
          <w:b/>
          <w:bCs/>
        </w:rPr>
        <w:t>,</w:t>
      </w:r>
      <w:r w:rsidR="00F76AC2">
        <w:rPr>
          <w:rFonts w:ascii="Verdana" w:hAnsi="Verdana" w:cs="Verdana"/>
        </w:rPr>
        <w:t>PO</w:t>
      </w:r>
      <w:proofErr w:type="spellEnd"/>
      <w:r w:rsidR="00F76AC2">
        <w:rPr>
          <w:rFonts w:ascii="Verdana" w:hAnsi="Verdana" w:cs="Verdana"/>
        </w:rPr>
        <w:t xml:space="preserve">, Sourcing, </w:t>
      </w:r>
      <w:proofErr w:type="spellStart"/>
      <w:r w:rsidR="00F76AC2">
        <w:rPr>
          <w:rFonts w:ascii="Verdana" w:hAnsi="Verdana" w:cs="Verdana"/>
        </w:rPr>
        <w:t>i</w:t>
      </w:r>
      <w:proofErr w:type="spellEnd"/>
      <w:r w:rsidR="00F76AC2">
        <w:rPr>
          <w:rFonts w:ascii="Verdana" w:hAnsi="Verdana" w:cs="Verdana"/>
        </w:rPr>
        <w:t xml:space="preserve">-procurement, Core </w:t>
      </w:r>
      <w:proofErr w:type="spellStart"/>
      <w:r w:rsidR="00F76AC2">
        <w:rPr>
          <w:rFonts w:ascii="Verdana" w:hAnsi="Verdana" w:cs="Verdana"/>
        </w:rPr>
        <w:t>HR,SSHR,PMS,Learning</w:t>
      </w:r>
      <w:proofErr w:type="spellEnd"/>
      <w:r w:rsidR="00F76AC2">
        <w:rPr>
          <w:rFonts w:ascii="Verdana" w:hAnsi="Verdana" w:cs="Verdana"/>
        </w:rPr>
        <w:t xml:space="preserve"> Management </w:t>
      </w:r>
      <w:r w:rsidRPr="00780C7B">
        <w:rPr>
          <w:rFonts w:ascii="Verdana" w:hAnsi="Verdana" w:cs="Verdana"/>
        </w:rPr>
        <w:t xml:space="preserve">and </w:t>
      </w:r>
      <w:proofErr w:type="spellStart"/>
      <w:r w:rsidR="00F76AC2">
        <w:rPr>
          <w:rFonts w:ascii="Verdana" w:hAnsi="Verdana" w:cs="Verdana"/>
        </w:rPr>
        <w:t>i</w:t>
      </w:r>
      <w:proofErr w:type="spellEnd"/>
      <w:r w:rsidR="00F76AC2">
        <w:rPr>
          <w:rFonts w:ascii="Verdana" w:hAnsi="Verdana" w:cs="Verdana"/>
        </w:rPr>
        <w:t xml:space="preserve">- Recruitment </w:t>
      </w:r>
      <w:r w:rsidRPr="00780C7B">
        <w:rPr>
          <w:rFonts w:ascii="Verdana" w:hAnsi="Verdana" w:cs="Verdana"/>
        </w:rPr>
        <w:t>modules</w:t>
      </w:r>
      <w:r>
        <w:rPr>
          <w:rFonts w:ascii="Verdana" w:hAnsi="Verdana" w:cs="Verdana"/>
        </w:rPr>
        <w:t>.</w:t>
      </w:r>
    </w:p>
    <w:p w:rsidR="006032B7" w:rsidRDefault="00B4453A" w:rsidP="006032B7">
      <w:pPr>
        <w:jc w:val="both"/>
        <w:rPr>
          <w:rFonts w:ascii="Verdana" w:hAnsi="Verdana" w:cs="Verdana"/>
          <w:b/>
          <w:bCs/>
          <w:sz w:val="20"/>
          <w:szCs w:val="20"/>
        </w:rPr>
      </w:pPr>
      <w:r>
        <w:rPr>
          <w:rFonts w:ascii="Verdana" w:hAnsi="Verdana" w:cs="Verdana"/>
          <w:b/>
          <w:bCs/>
          <w:sz w:val="20"/>
          <w:szCs w:val="20"/>
        </w:rPr>
        <w:lastRenderedPageBreak/>
        <w:t>5</w:t>
      </w:r>
      <w:r w:rsidR="00FA0391">
        <w:rPr>
          <w:rFonts w:ascii="Verdana" w:hAnsi="Verdana" w:cs="Verdana"/>
          <w:b/>
          <w:bCs/>
          <w:sz w:val="20"/>
          <w:szCs w:val="20"/>
        </w:rPr>
        <w:t>.</w:t>
      </w:r>
      <w:r w:rsidR="00FA0391" w:rsidRPr="00FA0391">
        <w:rPr>
          <w:rFonts w:ascii="Verdana" w:hAnsi="Verdana" w:cs="Verdana"/>
          <w:b/>
          <w:bCs/>
          <w:sz w:val="20"/>
          <w:szCs w:val="20"/>
        </w:rPr>
        <w:t xml:space="preserve"> Commercial</w:t>
      </w:r>
      <w:r w:rsidR="00B02ECC" w:rsidRPr="00FA0391">
        <w:rPr>
          <w:rFonts w:ascii="Verdana" w:hAnsi="Verdana" w:cs="Verdana"/>
          <w:b/>
          <w:bCs/>
          <w:sz w:val="20"/>
          <w:szCs w:val="20"/>
        </w:rPr>
        <w:t xml:space="preserve"> Real Estate Company, KSCC Al </w:t>
      </w:r>
      <w:proofErr w:type="spellStart"/>
      <w:r w:rsidR="00B02ECC" w:rsidRPr="00FA0391">
        <w:rPr>
          <w:rFonts w:ascii="Verdana" w:hAnsi="Verdana" w:cs="Verdana"/>
          <w:b/>
          <w:bCs/>
          <w:sz w:val="20"/>
          <w:szCs w:val="20"/>
        </w:rPr>
        <w:t>Tijaria</w:t>
      </w:r>
      <w:proofErr w:type="spellEnd"/>
      <w:r w:rsidR="00B02ECC" w:rsidRPr="00FA0391">
        <w:rPr>
          <w:rFonts w:ascii="Verdana" w:hAnsi="Verdana" w:cs="Verdana"/>
          <w:b/>
          <w:bCs/>
          <w:sz w:val="20"/>
          <w:szCs w:val="20"/>
        </w:rPr>
        <w:t>- Kuwait</w:t>
      </w:r>
      <w:r w:rsidR="00730F4A">
        <w:rPr>
          <w:rFonts w:ascii="Verdana" w:hAnsi="Verdana" w:cs="Verdana"/>
          <w:b/>
          <w:bCs/>
          <w:sz w:val="20"/>
          <w:szCs w:val="20"/>
        </w:rPr>
        <w:t>.</w:t>
      </w:r>
    </w:p>
    <w:p w:rsidR="00B02ECC" w:rsidRDefault="006032B7" w:rsidP="00B02ECC">
      <w:pPr>
        <w:jc w:val="both"/>
        <w:rPr>
          <w:rFonts w:ascii="Verdana" w:hAnsi="Verdana" w:cs="Verdana"/>
          <w:sz w:val="20"/>
          <w:szCs w:val="20"/>
        </w:rPr>
      </w:pPr>
      <w:r>
        <w:rPr>
          <w:rFonts w:ascii="Verdana" w:hAnsi="Verdana" w:cs="Verdana"/>
          <w:b/>
          <w:bCs/>
          <w:sz w:val="20"/>
          <w:szCs w:val="20"/>
        </w:rPr>
        <w:t xml:space="preserve">    </w:t>
      </w:r>
      <w:proofErr w:type="gramStart"/>
      <w:r>
        <w:rPr>
          <w:rFonts w:ascii="Verdana" w:hAnsi="Verdana" w:cs="Verdana"/>
          <w:b/>
          <w:bCs/>
          <w:sz w:val="20"/>
          <w:szCs w:val="20"/>
        </w:rPr>
        <w:t xml:space="preserve">Oracle EBS </w:t>
      </w:r>
      <w:r w:rsidRPr="006032B7">
        <w:rPr>
          <w:rFonts w:ascii="Verdana" w:hAnsi="Verdana" w:cs="Verdana"/>
          <w:b/>
          <w:bCs/>
          <w:sz w:val="20"/>
          <w:szCs w:val="20"/>
        </w:rPr>
        <w:t>R12</w:t>
      </w:r>
      <w:r w:rsidR="00251266">
        <w:rPr>
          <w:rFonts w:ascii="Verdana" w:hAnsi="Verdana" w:cs="Verdana"/>
          <w:b/>
          <w:bCs/>
          <w:sz w:val="20"/>
          <w:szCs w:val="20"/>
        </w:rPr>
        <w:t>.1.3</w:t>
      </w:r>
      <w:r w:rsidRPr="006032B7">
        <w:rPr>
          <w:rFonts w:ascii="Verdana" w:hAnsi="Verdana" w:cs="Verdana"/>
          <w:b/>
          <w:bCs/>
          <w:sz w:val="20"/>
          <w:szCs w:val="20"/>
        </w:rPr>
        <w:t xml:space="preserve"> Implementation</w:t>
      </w:r>
      <w:r>
        <w:rPr>
          <w:rFonts w:ascii="Verdana" w:hAnsi="Verdana" w:cs="Verdana"/>
          <w:b/>
          <w:bCs/>
          <w:sz w:val="20"/>
          <w:szCs w:val="20"/>
        </w:rPr>
        <w:t>.</w:t>
      </w:r>
      <w:proofErr w:type="gramEnd"/>
    </w:p>
    <w:p w:rsidR="00B03305" w:rsidRPr="00B03305" w:rsidRDefault="00B03305" w:rsidP="00B03305">
      <w:pPr>
        <w:ind w:firstLine="720"/>
        <w:jc w:val="both"/>
        <w:rPr>
          <w:rFonts w:ascii="Verdana" w:hAnsi="Verdana" w:cs="Verdana"/>
          <w:sz w:val="20"/>
          <w:szCs w:val="20"/>
        </w:rPr>
      </w:pPr>
      <w:r w:rsidRPr="00B03305">
        <w:rPr>
          <w:rFonts w:ascii="Verdana" w:hAnsi="Verdana" w:cs="Verdana"/>
          <w:sz w:val="20"/>
          <w:szCs w:val="20"/>
        </w:rPr>
        <w:t>The Commercial Real Estate Company, KSCC which commercially known as Al-</w:t>
      </w:r>
      <w:proofErr w:type="spellStart"/>
      <w:r w:rsidRPr="00B03305">
        <w:rPr>
          <w:rFonts w:ascii="Verdana" w:hAnsi="Verdana" w:cs="Verdana"/>
          <w:sz w:val="20"/>
          <w:szCs w:val="20"/>
        </w:rPr>
        <w:t>Tijaria</w:t>
      </w:r>
      <w:proofErr w:type="spellEnd"/>
      <w:r w:rsidRPr="00B03305">
        <w:rPr>
          <w:rFonts w:ascii="Verdana" w:hAnsi="Verdana" w:cs="Verdana"/>
          <w:sz w:val="20"/>
          <w:szCs w:val="20"/>
        </w:rPr>
        <w:t xml:space="preserve"> has been in business for over 35 years, it was established on 4/2/1968. Al-</w:t>
      </w:r>
      <w:proofErr w:type="spellStart"/>
      <w:r w:rsidRPr="00B03305">
        <w:rPr>
          <w:rFonts w:ascii="Verdana" w:hAnsi="Verdana" w:cs="Verdana"/>
          <w:sz w:val="20"/>
          <w:szCs w:val="20"/>
        </w:rPr>
        <w:t>Tijaria</w:t>
      </w:r>
      <w:proofErr w:type="spellEnd"/>
      <w:r w:rsidRPr="00B03305">
        <w:rPr>
          <w:rFonts w:ascii="Verdana" w:hAnsi="Verdana" w:cs="Verdana"/>
          <w:sz w:val="20"/>
          <w:szCs w:val="20"/>
        </w:rPr>
        <w:t xml:space="preserve"> was listed on Kuwait Stock Exchange (KSE) at the end of 2004.</w:t>
      </w:r>
    </w:p>
    <w:p w:rsidR="00DC6D44" w:rsidRPr="00DC6D44" w:rsidRDefault="00B03305" w:rsidP="000A3302">
      <w:pPr>
        <w:spacing w:after="100"/>
        <w:jc w:val="both"/>
        <w:rPr>
          <w:rFonts w:ascii="Verdana" w:hAnsi="Verdana" w:cs="Verdana"/>
          <w:sz w:val="20"/>
          <w:szCs w:val="20"/>
          <w:lang w:val="fr-FR"/>
        </w:rPr>
      </w:pPr>
      <w:r w:rsidRPr="00B03305">
        <w:rPr>
          <w:rFonts w:ascii="Verdana" w:hAnsi="Verdana" w:cs="Verdana"/>
          <w:sz w:val="20"/>
          <w:szCs w:val="20"/>
        </w:rPr>
        <w:t>The main focus of Al-</w:t>
      </w:r>
      <w:proofErr w:type="spellStart"/>
      <w:r w:rsidRPr="00B03305">
        <w:rPr>
          <w:rFonts w:ascii="Verdana" w:hAnsi="Verdana" w:cs="Verdana"/>
          <w:sz w:val="20"/>
          <w:szCs w:val="20"/>
        </w:rPr>
        <w:t>Tijaria</w:t>
      </w:r>
      <w:proofErr w:type="spellEnd"/>
      <w:r w:rsidRPr="00B03305">
        <w:rPr>
          <w:rFonts w:ascii="Verdana" w:hAnsi="Verdana" w:cs="Verdana"/>
          <w:sz w:val="20"/>
          <w:szCs w:val="20"/>
        </w:rPr>
        <w:t xml:space="preserve"> is directed towards commercial property investment in Kuwait and the Gulf. It is a multi -faceted organization. All financial aspects are governed by the Islamic </w:t>
      </w:r>
      <w:proofErr w:type="spellStart"/>
      <w:r w:rsidRPr="00B03305">
        <w:rPr>
          <w:rFonts w:ascii="Verdana" w:hAnsi="Verdana" w:cs="Verdana"/>
          <w:sz w:val="20"/>
          <w:szCs w:val="20"/>
        </w:rPr>
        <w:t>Sharia</w:t>
      </w:r>
      <w:proofErr w:type="spellEnd"/>
      <w:r w:rsidRPr="00B03305">
        <w:rPr>
          <w:rFonts w:ascii="Verdana" w:hAnsi="Verdana" w:cs="Verdana"/>
          <w:sz w:val="20"/>
          <w:szCs w:val="20"/>
        </w:rPr>
        <w:t xml:space="preserve"> (laws).</w:t>
      </w:r>
      <w:r w:rsidR="00DC6D44" w:rsidRPr="00DC6D44">
        <w:rPr>
          <w:rFonts w:ascii="Verdana" w:hAnsi="Verdana" w:cs="Verdana"/>
          <w:sz w:val="20"/>
          <w:szCs w:val="20"/>
        </w:rPr>
        <w:t xml:space="preserve">The objective of CRC is to implement an Enterprise Resource Planning (ERP) solution for its system requirements. </w:t>
      </w:r>
    </w:p>
    <w:p w:rsidR="00010310" w:rsidRDefault="00B02ECC" w:rsidP="00DE19E0">
      <w:pPr>
        <w:pStyle w:val="style4"/>
        <w:rPr>
          <w:rFonts w:ascii="Verdana" w:hAnsi="Verdana" w:cs="Verdana"/>
          <w:b/>
          <w:bCs/>
        </w:rPr>
      </w:pPr>
      <w:r w:rsidRPr="005819CB">
        <w:rPr>
          <w:rFonts w:ascii="Verdana" w:hAnsi="Verdana" w:cs="Verdana"/>
          <w:b/>
          <w:bCs/>
        </w:rPr>
        <w:t>Module footprint</w:t>
      </w:r>
      <w:r w:rsidR="00BC3ECC">
        <w:rPr>
          <w:rFonts w:ascii="Verdana" w:hAnsi="Verdana" w:cs="Verdana"/>
          <w:b/>
          <w:bCs/>
        </w:rPr>
        <w:t>:</w:t>
      </w:r>
      <w:r w:rsidR="004B5985">
        <w:rPr>
          <w:rFonts w:ascii="Verdana" w:hAnsi="Verdana" w:cs="Verdana"/>
          <w:b/>
          <w:bCs/>
        </w:rPr>
        <w:t xml:space="preserve"> </w:t>
      </w:r>
      <w:r w:rsidR="00780C7B" w:rsidRPr="00780C7B">
        <w:rPr>
          <w:rFonts w:ascii="Verdana" w:hAnsi="Verdana" w:cs="Verdana"/>
        </w:rPr>
        <w:t>Oracle Projects, Oracle SCM and Oracle HRMS modules</w:t>
      </w:r>
      <w:r w:rsidR="00780C7B">
        <w:rPr>
          <w:rFonts w:ascii="Verdana" w:hAnsi="Verdana" w:cs="Verdana"/>
        </w:rPr>
        <w:t>.</w:t>
      </w:r>
    </w:p>
    <w:p w:rsidR="00960F1F" w:rsidRDefault="007C3FF0" w:rsidP="005E2BCE">
      <w:pPr>
        <w:jc w:val="both"/>
        <w:rPr>
          <w:rFonts w:ascii="Verdana" w:hAnsi="Verdana" w:cs="Verdana"/>
          <w:b/>
          <w:bCs/>
          <w:sz w:val="20"/>
          <w:szCs w:val="20"/>
        </w:rPr>
      </w:pPr>
      <w:r>
        <w:rPr>
          <w:rFonts w:ascii="Verdana" w:hAnsi="Verdana" w:cs="Verdana"/>
          <w:b/>
          <w:bCs/>
          <w:sz w:val="20"/>
          <w:szCs w:val="20"/>
        </w:rPr>
        <w:t>6</w:t>
      </w:r>
      <w:r w:rsidR="00D772C0">
        <w:rPr>
          <w:rFonts w:ascii="Verdana" w:hAnsi="Verdana" w:cs="Verdana"/>
          <w:b/>
          <w:bCs/>
          <w:sz w:val="20"/>
          <w:szCs w:val="20"/>
        </w:rPr>
        <w:t>.</w:t>
      </w:r>
      <w:r w:rsidR="00D772C0" w:rsidRPr="00D772C0">
        <w:rPr>
          <w:rFonts w:ascii="Verdana" w:hAnsi="Verdana" w:cs="Verdana"/>
          <w:b/>
          <w:bCs/>
          <w:sz w:val="20"/>
          <w:szCs w:val="20"/>
        </w:rPr>
        <w:t xml:space="preserve"> </w:t>
      </w:r>
      <w:proofErr w:type="spellStart"/>
      <w:r w:rsidR="00D772C0" w:rsidRPr="00D772C0">
        <w:rPr>
          <w:rFonts w:ascii="Verdana" w:hAnsi="Verdana" w:cs="Verdana"/>
          <w:b/>
          <w:bCs/>
          <w:sz w:val="20"/>
          <w:szCs w:val="20"/>
        </w:rPr>
        <w:t>M.H.Alshaya</w:t>
      </w:r>
      <w:proofErr w:type="spellEnd"/>
      <w:r w:rsidR="009D1CBC" w:rsidRPr="00D772C0">
        <w:rPr>
          <w:rFonts w:ascii="Verdana" w:hAnsi="Verdana" w:cs="Verdana"/>
          <w:b/>
          <w:bCs/>
          <w:sz w:val="20"/>
          <w:szCs w:val="20"/>
        </w:rPr>
        <w:t xml:space="preserve"> Co</w:t>
      </w:r>
      <w:r w:rsidR="00680B18" w:rsidRPr="00D772C0">
        <w:rPr>
          <w:rFonts w:ascii="Verdana" w:hAnsi="Verdana" w:cs="Verdana"/>
          <w:b/>
          <w:bCs/>
          <w:sz w:val="20"/>
          <w:szCs w:val="20"/>
        </w:rPr>
        <w:t xml:space="preserve">, </w:t>
      </w:r>
      <w:r w:rsidR="009D1CBC" w:rsidRPr="00D772C0">
        <w:rPr>
          <w:rFonts w:ascii="Verdana" w:hAnsi="Verdana" w:cs="Verdana"/>
          <w:b/>
          <w:bCs/>
          <w:sz w:val="20"/>
          <w:szCs w:val="20"/>
        </w:rPr>
        <w:t>Kuwait City, Kuwait.</w:t>
      </w:r>
    </w:p>
    <w:p w:rsidR="006149C9" w:rsidRPr="00D772C0" w:rsidRDefault="00251266" w:rsidP="007A1A62">
      <w:pPr>
        <w:jc w:val="both"/>
        <w:rPr>
          <w:rFonts w:ascii="Verdana" w:hAnsi="Verdana" w:cs="Verdana"/>
          <w:b/>
          <w:bCs/>
          <w:sz w:val="20"/>
          <w:szCs w:val="20"/>
        </w:rPr>
      </w:pPr>
      <w:r>
        <w:rPr>
          <w:rFonts w:ascii="Verdana" w:hAnsi="Verdana" w:cs="Verdana"/>
          <w:b/>
          <w:bCs/>
          <w:sz w:val="20"/>
          <w:szCs w:val="20"/>
        </w:rPr>
        <w:t xml:space="preserve">    Oracle EBS Upgrade from 11.5.10.2 to </w:t>
      </w:r>
      <w:r w:rsidRPr="006032B7">
        <w:rPr>
          <w:rFonts w:ascii="Verdana" w:hAnsi="Verdana" w:cs="Verdana"/>
          <w:b/>
          <w:bCs/>
          <w:sz w:val="20"/>
          <w:szCs w:val="20"/>
        </w:rPr>
        <w:t>R12</w:t>
      </w:r>
      <w:r>
        <w:rPr>
          <w:rFonts w:ascii="Verdana" w:hAnsi="Verdana" w:cs="Verdana"/>
          <w:b/>
          <w:bCs/>
          <w:sz w:val="20"/>
          <w:szCs w:val="20"/>
        </w:rPr>
        <w:t>.1.3</w:t>
      </w:r>
    </w:p>
    <w:p w:rsidR="00680B18" w:rsidRPr="006149C9" w:rsidRDefault="0051176A" w:rsidP="006149C9">
      <w:pPr>
        <w:ind w:firstLine="720"/>
        <w:jc w:val="both"/>
        <w:rPr>
          <w:rFonts w:ascii="Verdana" w:hAnsi="Verdana" w:cs="Verdana"/>
          <w:sz w:val="20"/>
          <w:szCs w:val="20"/>
        </w:rPr>
      </w:pPr>
      <w:proofErr w:type="spellStart"/>
      <w:r w:rsidRPr="006149C9">
        <w:rPr>
          <w:rFonts w:ascii="Verdana" w:hAnsi="Verdana" w:cs="Verdana"/>
          <w:sz w:val="20"/>
          <w:szCs w:val="20"/>
        </w:rPr>
        <w:t>Alshaya</w:t>
      </w:r>
      <w:proofErr w:type="spellEnd"/>
      <w:r w:rsidRPr="006149C9">
        <w:rPr>
          <w:rFonts w:ascii="Verdana" w:hAnsi="Verdana" w:cs="Verdana"/>
          <w:sz w:val="20"/>
          <w:szCs w:val="20"/>
        </w:rPr>
        <w:t xml:space="preserve"> a major player across a variety of sectors, initially in Kuwait and the Kingdom of Saudi Arabia and more recently throughout the Middle East and North Africa, Turkey, Cyprus, Russia, Poland, Slovakia, the Czech Republic and the UK.</w:t>
      </w:r>
    </w:p>
    <w:p w:rsidR="00680B18" w:rsidRDefault="004521EA" w:rsidP="006149C9">
      <w:pPr>
        <w:ind w:firstLine="720"/>
        <w:jc w:val="both"/>
        <w:rPr>
          <w:rFonts w:ascii="Verdana" w:hAnsi="Verdana" w:cs="Verdana"/>
          <w:sz w:val="20"/>
          <w:szCs w:val="20"/>
        </w:rPr>
      </w:pPr>
      <w:proofErr w:type="spellStart"/>
      <w:r w:rsidRPr="006149C9">
        <w:rPr>
          <w:rFonts w:ascii="Verdana" w:hAnsi="Verdana" w:cs="Verdana"/>
          <w:sz w:val="20"/>
          <w:szCs w:val="20"/>
        </w:rPr>
        <w:t>Alshaya</w:t>
      </w:r>
      <w:proofErr w:type="spellEnd"/>
      <w:r w:rsidR="00680B18" w:rsidRPr="006149C9">
        <w:rPr>
          <w:rFonts w:ascii="Verdana" w:hAnsi="Verdana" w:cs="Verdana"/>
          <w:sz w:val="20"/>
          <w:szCs w:val="20"/>
        </w:rPr>
        <w:t xml:space="preserve"> has decided to replace their </w:t>
      </w:r>
      <w:r w:rsidR="00ED7C7B" w:rsidRPr="006149C9">
        <w:rPr>
          <w:rFonts w:ascii="Verdana" w:hAnsi="Verdana" w:cs="Verdana"/>
          <w:sz w:val="20"/>
          <w:szCs w:val="20"/>
        </w:rPr>
        <w:t>Oracle 11.5.10 system</w:t>
      </w:r>
      <w:r w:rsidR="00680B18" w:rsidRPr="006149C9">
        <w:rPr>
          <w:rFonts w:ascii="Verdana" w:hAnsi="Verdana" w:cs="Verdana"/>
          <w:sz w:val="20"/>
          <w:szCs w:val="20"/>
        </w:rPr>
        <w:t xml:space="preserve"> with Oracle R</w:t>
      </w:r>
      <w:r w:rsidR="0047770D" w:rsidRPr="006149C9">
        <w:rPr>
          <w:rFonts w:ascii="Verdana" w:hAnsi="Verdana" w:cs="Verdana"/>
          <w:sz w:val="20"/>
          <w:szCs w:val="20"/>
        </w:rPr>
        <w:t>12.</w:t>
      </w:r>
      <w:r w:rsidR="00680B18" w:rsidRPr="006149C9">
        <w:rPr>
          <w:rFonts w:ascii="Verdana" w:hAnsi="Verdana" w:cs="Verdana"/>
          <w:sz w:val="20"/>
          <w:szCs w:val="20"/>
        </w:rPr>
        <w:t xml:space="preserve"> </w:t>
      </w:r>
      <w:proofErr w:type="spellStart"/>
      <w:r w:rsidR="0047770D" w:rsidRPr="006149C9">
        <w:rPr>
          <w:rFonts w:ascii="Verdana" w:hAnsi="Verdana" w:cs="Verdana"/>
          <w:sz w:val="20"/>
          <w:szCs w:val="20"/>
        </w:rPr>
        <w:t>Alshaya</w:t>
      </w:r>
      <w:proofErr w:type="spellEnd"/>
      <w:r w:rsidR="00680B18" w:rsidRPr="006149C9">
        <w:rPr>
          <w:rFonts w:ascii="Verdana" w:hAnsi="Verdana" w:cs="Verdana"/>
          <w:sz w:val="20"/>
          <w:szCs w:val="20"/>
        </w:rPr>
        <w:t xml:space="preserve"> uses </w:t>
      </w:r>
      <w:r w:rsidR="0047770D" w:rsidRPr="006149C9">
        <w:rPr>
          <w:rFonts w:ascii="Verdana" w:hAnsi="Verdana" w:cs="Verdana"/>
          <w:sz w:val="20"/>
          <w:szCs w:val="20"/>
        </w:rPr>
        <w:t xml:space="preserve">Oracle applications 11.5.10.2 for the past five years implemented for more than 11 countries for processing payrolls and other human resource activities having more than 18000 employees across 11 countries. Oracle </w:t>
      </w:r>
      <w:r w:rsidR="00680B18" w:rsidRPr="006149C9">
        <w:rPr>
          <w:rFonts w:ascii="Verdana" w:hAnsi="Verdana" w:cs="Verdana"/>
          <w:sz w:val="20"/>
          <w:szCs w:val="20"/>
        </w:rPr>
        <w:t>HRMS modules</w:t>
      </w:r>
      <w:r w:rsidR="0047770D" w:rsidRPr="006149C9">
        <w:rPr>
          <w:rFonts w:ascii="Verdana" w:hAnsi="Verdana" w:cs="Verdana"/>
          <w:sz w:val="20"/>
          <w:szCs w:val="20"/>
        </w:rPr>
        <w:t xml:space="preserve"> R12.1.3 was successfully implemented and post production support was executed for three months</w:t>
      </w:r>
      <w:r w:rsidR="00680B18" w:rsidRPr="006149C9">
        <w:rPr>
          <w:rFonts w:ascii="Verdana" w:hAnsi="Verdana" w:cs="Verdana"/>
          <w:sz w:val="20"/>
          <w:szCs w:val="20"/>
        </w:rPr>
        <w:t>.</w:t>
      </w:r>
    </w:p>
    <w:p w:rsidR="00CE0C3E" w:rsidRPr="006149C9" w:rsidRDefault="00CE0C3E" w:rsidP="006149C9">
      <w:pPr>
        <w:ind w:firstLine="720"/>
        <w:jc w:val="both"/>
        <w:rPr>
          <w:rFonts w:ascii="Verdana" w:hAnsi="Verdana" w:cs="Verdana"/>
          <w:sz w:val="20"/>
          <w:szCs w:val="20"/>
        </w:rPr>
      </w:pPr>
    </w:p>
    <w:p w:rsidR="00A72B97" w:rsidRDefault="00680B18" w:rsidP="00A17EEB">
      <w:pPr>
        <w:jc w:val="both"/>
        <w:rPr>
          <w:rFonts w:ascii="Verdana" w:hAnsi="Verdana" w:cs="Verdana"/>
          <w:b/>
          <w:bCs/>
          <w:sz w:val="20"/>
          <w:szCs w:val="20"/>
        </w:rPr>
      </w:pPr>
      <w:r w:rsidRPr="005819CB">
        <w:rPr>
          <w:rFonts w:ascii="Verdana" w:hAnsi="Verdana" w:cs="Verdana"/>
          <w:b/>
          <w:bCs/>
          <w:sz w:val="20"/>
          <w:szCs w:val="20"/>
        </w:rPr>
        <w:t xml:space="preserve">Module </w:t>
      </w:r>
      <w:r w:rsidR="008C0357" w:rsidRPr="005819CB">
        <w:rPr>
          <w:rFonts w:ascii="Verdana" w:hAnsi="Verdana" w:cs="Verdana"/>
          <w:b/>
          <w:bCs/>
          <w:sz w:val="20"/>
          <w:szCs w:val="20"/>
        </w:rPr>
        <w:t>footprint</w:t>
      </w:r>
      <w:r w:rsidR="008C0357">
        <w:rPr>
          <w:rFonts w:ascii="Verdana" w:hAnsi="Verdana" w:cs="Verdana"/>
          <w:b/>
          <w:bCs/>
          <w:sz w:val="20"/>
          <w:szCs w:val="20"/>
        </w:rPr>
        <w:t>:</w:t>
      </w:r>
      <w:r w:rsidR="008C0357">
        <w:rPr>
          <w:rFonts w:ascii="Verdana" w:hAnsi="Verdana" w:cs="Verdana"/>
          <w:sz w:val="20"/>
          <w:szCs w:val="20"/>
        </w:rPr>
        <w:t xml:space="preserve"> Oracle</w:t>
      </w:r>
      <w:r w:rsidR="005D536B">
        <w:rPr>
          <w:rFonts w:ascii="Verdana" w:hAnsi="Verdana" w:cs="Verdana"/>
          <w:sz w:val="20"/>
          <w:szCs w:val="20"/>
        </w:rPr>
        <w:t xml:space="preserve"> </w:t>
      </w:r>
      <w:r>
        <w:rPr>
          <w:rFonts w:ascii="Verdana" w:hAnsi="Verdana" w:cs="Verdana"/>
          <w:sz w:val="20"/>
          <w:szCs w:val="20"/>
        </w:rPr>
        <w:t>HRMS</w:t>
      </w:r>
      <w:r w:rsidR="005D536B">
        <w:rPr>
          <w:rFonts w:ascii="Verdana" w:hAnsi="Verdana" w:cs="Verdana"/>
          <w:sz w:val="20"/>
          <w:szCs w:val="20"/>
        </w:rPr>
        <w:t xml:space="preserve"> Modules</w:t>
      </w:r>
      <w:r>
        <w:rPr>
          <w:rFonts w:ascii="Verdana" w:hAnsi="Verdana" w:cs="Verdana"/>
          <w:sz w:val="20"/>
          <w:szCs w:val="20"/>
        </w:rPr>
        <w:t>.</w:t>
      </w:r>
    </w:p>
    <w:p w:rsidR="00976B3A" w:rsidRDefault="00976B3A" w:rsidP="001203F4">
      <w:pPr>
        <w:jc w:val="both"/>
        <w:rPr>
          <w:rFonts w:ascii="Verdana" w:hAnsi="Verdana" w:cs="Verdana"/>
          <w:b/>
          <w:bCs/>
          <w:sz w:val="20"/>
          <w:szCs w:val="20"/>
        </w:rPr>
      </w:pPr>
    </w:p>
    <w:p w:rsidR="00641AF7" w:rsidRDefault="001D7E3A" w:rsidP="00A07F6C">
      <w:pPr>
        <w:jc w:val="both"/>
        <w:rPr>
          <w:rFonts w:ascii="Verdana" w:hAnsi="Verdana" w:cs="Verdana"/>
          <w:b/>
          <w:bCs/>
          <w:sz w:val="20"/>
          <w:szCs w:val="20"/>
        </w:rPr>
      </w:pPr>
      <w:r>
        <w:rPr>
          <w:rFonts w:ascii="Verdana" w:hAnsi="Verdana" w:cs="Verdana"/>
          <w:b/>
          <w:bCs/>
          <w:sz w:val="20"/>
          <w:szCs w:val="20"/>
        </w:rPr>
        <w:t>7</w:t>
      </w:r>
      <w:r w:rsidR="001203F4">
        <w:rPr>
          <w:rFonts w:ascii="Verdana" w:hAnsi="Verdana" w:cs="Verdana"/>
          <w:b/>
          <w:bCs/>
          <w:sz w:val="20"/>
          <w:szCs w:val="20"/>
        </w:rPr>
        <w:t>.</w:t>
      </w:r>
      <w:r w:rsidR="001203F4" w:rsidRPr="001203F4">
        <w:rPr>
          <w:rFonts w:ascii="Verdana" w:hAnsi="Verdana" w:cs="Verdana"/>
          <w:b/>
          <w:bCs/>
          <w:sz w:val="20"/>
          <w:szCs w:val="20"/>
        </w:rPr>
        <w:t xml:space="preserve"> SAFER Exploration and Production Operations Company, SEPOC,</w:t>
      </w:r>
      <w:r w:rsidR="00E278C7" w:rsidRPr="001203F4">
        <w:rPr>
          <w:rFonts w:ascii="Verdana" w:hAnsi="Verdana" w:cs="Verdana"/>
          <w:b/>
          <w:bCs/>
          <w:sz w:val="20"/>
          <w:szCs w:val="20"/>
        </w:rPr>
        <w:t xml:space="preserve"> </w:t>
      </w:r>
      <w:r w:rsidR="00933058" w:rsidRPr="001203F4">
        <w:rPr>
          <w:rFonts w:ascii="Verdana" w:hAnsi="Verdana" w:cs="Verdana"/>
          <w:b/>
          <w:bCs/>
          <w:sz w:val="20"/>
          <w:szCs w:val="20"/>
        </w:rPr>
        <w:t>Sana’a</w:t>
      </w:r>
      <w:r w:rsidR="00E278C7" w:rsidRPr="001203F4">
        <w:rPr>
          <w:rFonts w:ascii="Verdana" w:hAnsi="Verdana" w:cs="Verdana"/>
          <w:b/>
          <w:bCs/>
          <w:sz w:val="20"/>
          <w:szCs w:val="20"/>
        </w:rPr>
        <w:t xml:space="preserve">, </w:t>
      </w:r>
      <w:r w:rsidR="00933058" w:rsidRPr="001203F4">
        <w:rPr>
          <w:rFonts w:ascii="Verdana" w:hAnsi="Verdana" w:cs="Verdana"/>
          <w:b/>
          <w:bCs/>
          <w:sz w:val="20"/>
          <w:szCs w:val="20"/>
        </w:rPr>
        <w:t>Yemen</w:t>
      </w:r>
      <w:r w:rsidR="00E278C7" w:rsidRPr="001203F4">
        <w:rPr>
          <w:rFonts w:ascii="Verdana" w:hAnsi="Verdana" w:cs="Verdana"/>
          <w:b/>
          <w:bCs/>
          <w:sz w:val="20"/>
          <w:szCs w:val="20"/>
        </w:rPr>
        <w:t>.</w:t>
      </w:r>
    </w:p>
    <w:p w:rsidR="00FE40E6" w:rsidRPr="006032B7" w:rsidRDefault="00FE40E6" w:rsidP="00FE40E6">
      <w:pPr>
        <w:jc w:val="both"/>
        <w:rPr>
          <w:rFonts w:ascii="Verdana" w:hAnsi="Verdana" w:cs="Verdana"/>
          <w:b/>
          <w:bCs/>
          <w:sz w:val="20"/>
          <w:szCs w:val="20"/>
        </w:rPr>
      </w:pPr>
      <w:r>
        <w:rPr>
          <w:rFonts w:ascii="Verdana" w:hAnsi="Verdana" w:cs="Verdana"/>
          <w:b/>
          <w:bCs/>
          <w:sz w:val="20"/>
          <w:szCs w:val="20"/>
        </w:rPr>
        <w:t xml:space="preserve">    </w:t>
      </w:r>
      <w:proofErr w:type="gramStart"/>
      <w:r>
        <w:rPr>
          <w:rFonts w:ascii="Verdana" w:hAnsi="Verdana" w:cs="Verdana"/>
          <w:b/>
          <w:bCs/>
          <w:sz w:val="20"/>
          <w:szCs w:val="20"/>
        </w:rPr>
        <w:t xml:space="preserve">Oracle EBS </w:t>
      </w:r>
      <w:r w:rsidRPr="006032B7">
        <w:rPr>
          <w:rFonts w:ascii="Verdana" w:hAnsi="Verdana" w:cs="Verdana"/>
          <w:b/>
          <w:bCs/>
          <w:sz w:val="20"/>
          <w:szCs w:val="20"/>
        </w:rPr>
        <w:t>R12</w:t>
      </w:r>
      <w:r>
        <w:rPr>
          <w:rFonts w:ascii="Verdana" w:hAnsi="Verdana" w:cs="Verdana"/>
          <w:b/>
          <w:bCs/>
          <w:sz w:val="20"/>
          <w:szCs w:val="20"/>
        </w:rPr>
        <w:t>.0.6</w:t>
      </w:r>
      <w:r w:rsidRPr="006032B7">
        <w:rPr>
          <w:rFonts w:ascii="Verdana" w:hAnsi="Verdana" w:cs="Verdana"/>
          <w:b/>
          <w:bCs/>
          <w:sz w:val="20"/>
          <w:szCs w:val="20"/>
        </w:rPr>
        <w:t xml:space="preserve"> Implementation</w:t>
      </w:r>
      <w:r>
        <w:rPr>
          <w:rFonts w:ascii="Verdana" w:hAnsi="Verdana" w:cs="Verdana"/>
          <w:b/>
          <w:bCs/>
          <w:sz w:val="20"/>
          <w:szCs w:val="20"/>
        </w:rPr>
        <w:t>.</w:t>
      </w:r>
      <w:proofErr w:type="gramEnd"/>
    </w:p>
    <w:p w:rsidR="00252DA9" w:rsidRPr="00BD4C84" w:rsidRDefault="00F65B06" w:rsidP="00E3716E">
      <w:pPr>
        <w:pStyle w:val="style4"/>
        <w:ind w:firstLine="720"/>
        <w:rPr>
          <w:rFonts w:ascii="Verdana" w:hAnsi="Verdana" w:cs="Verdana"/>
        </w:rPr>
      </w:pPr>
      <w:r>
        <w:rPr>
          <w:rFonts w:ascii="Arial" w:hAnsi="Arial" w:cs="Arial"/>
          <w:color w:val="000000"/>
        </w:rPr>
        <w:t>Safer Exploration and Production Operations Company (</w:t>
      </w:r>
      <w:r>
        <w:rPr>
          <w:rStyle w:val="Emphasis"/>
          <w:rFonts w:ascii="Arial" w:hAnsi="Arial" w:cs="Arial"/>
          <w:color w:val="000000"/>
        </w:rPr>
        <w:t>SEPOC</w:t>
      </w:r>
      <w:r>
        <w:rPr>
          <w:rFonts w:ascii="Arial" w:hAnsi="Arial" w:cs="Arial"/>
          <w:color w:val="000000"/>
        </w:rPr>
        <w:t>)</w:t>
      </w:r>
      <w:r w:rsidR="00BA1747" w:rsidRPr="00BA1747">
        <w:rPr>
          <w:rFonts w:ascii="Verdana" w:hAnsi="Verdana" w:cs="Verdana"/>
        </w:rPr>
        <w:t xml:space="preserve"> is the Republic of Yemen’s leading national oil and Gas </w:t>
      </w:r>
      <w:proofErr w:type="spellStart"/>
      <w:r w:rsidR="00BA1747" w:rsidRPr="00BA1747">
        <w:rPr>
          <w:rFonts w:ascii="Verdana" w:hAnsi="Verdana" w:cs="Verdana"/>
        </w:rPr>
        <w:t>Company.It</w:t>
      </w:r>
      <w:proofErr w:type="spellEnd"/>
      <w:r w:rsidR="00BA1747" w:rsidRPr="00BA1747">
        <w:rPr>
          <w:rFonts w:ascii="Verdana" w:hAnsi="Verdana" w:cs="Verdana"/>
        </w:rPr>
        <w:t xml:space="preserve"> is the upstream Operator of Yemen’s premier </w:t>
      </w:r>
      <w:proofErr w:type="spellStart"/>
      <w:r w:rsidR="00BA1747" w:rsidRPr="00BA1747">
        <w:rPr>
          <w:rFonts w:ascii="Verdana" w:hAnsi="Verdana" w:cs="Verdana"/>
        </w:rPr>
        <w:t>Mareb</w:t>
      </w:r>
      <w:proofErr w:type="spellEnd"/>
      <w:r w:rsidR="00BA1747" w:rsidRPr="00BA1747">
        <w:rPr>
          <w:rFonts w:ascii="Verdana" w:hAnsi="Verdana" w:cs="Verdana"/>
        </w:rPr>
        <w:t xml:space="preserve"> Block (18) and largest and second largest producer of gas and oil in the country </w:t>
      </w:r>
      <w:proofErr w:type="spellStart"/>
      <w:r w:rsidR="00BA1747" w:rsidRPr="00BA1747">
        <w:rPr>
          <w:rFonts w:ascii="Verdana" w:hAnsi="Verdana" w:cs="Verdana"/>
        </w:rPr>
        <w:t>respectively.</w:t>
      </w:r>
      <w:r w:rsidR="000735E2">
        <w:rPr>
          <w:rFonts w:ascii="Verdana" w:hAnsi="Verdana" w:cs="Verdana"/>
        </w:rPr>
        <w:t>Safer</w:t>
      </w:r>
      <w:proofErr w:type="spellEnd"/>
      <w:r w:rsidR="000735E2">
        <w:rPr>
          <w:rFonts w:ascii="Verdana" w:hAnsi="Verdana" w:cs="Verdana"/>
        </w:rPr>
        <w:t xml:space="preserve"> has decided to replace their legacy system with Oracle ERP, as the main area was procurement safer uses extensive features of Release 12 oracle inventory, purchasing and sourcing modules. Apart from this it uses extensive features of </w:t>
      </w:r>
      <w:r w:rsidR="002E22B6">
        <w:rPr>
          <w:rFonts w:ascii="Verdana" w:hAnsi="Verdana" w:cs="Verdana"/>
        </w:rPr>
        <w:t>Budgeting, Payables</w:t>
      </w:r>
      <w:r w:rsidR="000735E2">
        <w:rPr>
          <w:rFonts w:ascii="Verdana" w:hAnsi="Verdana" w:cs="Verdana"/>
        </w:rPr>
        <w:t xml:space="preserve"> and HRMS modules.</w:t>
      </w:r>
    </w:p>
    <w:p w:rsidR="00E278C7" w:rsidRDefault="00E278C7" w:rsidP="00487182">
      <w:pPr>
        <w:jc w:val="both"/>
        <w:rPr>
          <w:rFonts w:ascii="Verdana" w:hAnsi="Verdana" w:cs="Verdana"/>
          <w:sz w:val="20"/>
          <w:szCs w:val="20"/>
        </w:rPr>
      </w:pPr>
      <w:r w:rsidRPr="005819CB">
        <w:rPr>
          <w:rFonts w:ascii="Verdana" w:hAnsi="Verdana" w:cs="Verdana"/>
          <w:b/>
          <w:bCs/>
          <w:sz w:val="20"/>
          <w:szCs w:val="20"/>
        </w:rPr>
        <w:t>Module footprint</w:t>
      </w:r>
      <w:r w:rsidR="00DF7A8F">
        <w:rPr>
          <w:rFonts w:ascii="Verdana" w:hAnsi="Verdana" w:cs="Verdana"/>
          <w:b/>
          <w:bCs/>
          <w:sz w:val="20"/>
          <w:szCs w:val="20"/>
        </w:rPr>
        <w:t>:</w:t>
      </w:r>
      <w:r w:rsidR="00DF7A8F">
        <w:rPr>
          <w:rFonts w:ascii="Verdana" w:hAnsi="Verdana" w:cs="Verdana"/>
          <w:sz w:val="20"/>
          <w:szCs w:val="20"/>
        </w:rPr>
        <w:t xml:space="preserve"> General</w:t>
      </w:r>
      <w:r w:rsidR="00BB457B">
        <w:rPr>
          <w:rFonts w:ascii="Verdana" w:hAnsi="Verdana" w:cs="Verdana"/>
          <w:sz w:val="20"/>
          <w:szCs w:val="20"/>
        </w:rPr>
        <w:t xml:space="preserve"> ledger, Receivables, Payables</w:t>
      </w:r>
      <w:r w:rsidR="00402114">
        <w:rPr>
          <w:rFonts w:ascii="Verdana" w:hAnsi="Verdana" w:cs="Verdana"/>
          <w:sz w:val="20"/>
          <w:szCs w:val="20"/>
        </w:rPr>
        <w:t>, Inventory, Purchasing</w:t>
      </w:r>
      <w:r w:rsidR="00EF1029">
        <w:rPr>
          <w:rFonts w:ascii="Verdana" w:hAnsi="Verdana" w:cs="Verdana"/>
          <w:sz w:val="20"/>
          <w:szCs w:val="20"/>
        </w:rPr>
        <w:t xml:space="preserve">, </w:t>
      </w:r>
      <w:r w:rsidR="00BB457B" w:rsidRPr="005819CB">
        <w:rPr>
          <w:rFonts w:ascii="Verdana" w:hAnsi="Verdana" w:cs="Verdana"/>
          <w:sz w:val="20"/>
          <w:szCs w:val="20"/>
        </w:rPr>
        <w:t>Sourcing</w:t>
      </w:r>
      <w:r w:rsidR="00BB457B">
        <w:rPr>
          <w:rFonts w:ascii="Verdana" w:hAnsi="Verdana" w:cs="Verdana"/>
          <w:sz w:val="20"/>
          <w:szCs w:val="20"/>
        </w:rPr>
        <w:t>, EAM, Projects and</w:t>
      </w:r>
      <w:r w:rsidR="00AE6C1E">
        <w:rPr>
          <w:rFonts w:ascii="Verdana" w:hAnsi="Verdana" w:cs="Verdana"/>
          <w:sz w:val="20"/>
          <w:szCs w:val="20"/>
        </w:rPr>
        <w:t xml:space="preserve"> HRMS.</w:t>
      </w:r>
    </w:p>
    <w:p w:rsidR="00DC18B8" w:rsidRDefault="00DC18B8" w:rsidP="00E278C7">
      <w:pPr>
        <w:ind w:firstLine="720"/>
        <w:jc w:val="both"/>
        <w:rPr>
          <w:rFonts w:ascii="Verdana" w:hAnsi="Verdana" w:cs="Verdana"/>
          <w:sz w:val="20"/>
          <w:szCs w:val="20"/>
        </w:rPr>
      </w:pPr>
    </w:p>
    <w:p w:rsidR="00035DD1" w:rsidRDefault="00F235C7" w:rsidP="004A15BC">
      <w:pPr>
        <w:jc w:val="both"/>
        <w:rPr>
          <w:rFonts w:ascii="Verdana" w:hAnsi="Verdana" w:cs="Verdana"/>
          <w:b/>
          <w:bCs/>
          <w:sz w:val="20"/>
          <w:szCs w:val="20"/>
        </w:rPr>
      </w:pPr>
      <w:r>
        <w:rPr>
          <w:rFonts w:ascii="Verdana" w:hAnsi="Verdana" w:cs="Verdana"/>
          <w:b/>
          <w:sz w:val="20"/>
          <w:szCs w:val="20"/>
        </w:rPr>
        <w:t>8</w:t>
      </w:r>
      <w:r w:rsidR="008544E7" w:rsidRPr="00E71B86">
        <w:rPr>
          <w:rFonts w:ascii="Verdana" w:hAnsi="Verdana" w:cs="Verdana"/>
          <w:b/>
          <w:sz w:val="20"/>
          <w:szCs w:val="20"/>
        </w:rPr>
        <w:t>.</w:t>
      </w:r>
      <w:r w:rsidR="008544E7" w:rsidRPr="00242BB6">
        <w:rPr>
          <w:rFonts w:ascii="Verdana" w:hAnsi="Verdana" w:cs="Verdana"/>
          <w:b/>
          <w:bCs/>
          <w:sz w:val="20"/>
          <w:szCs w:val="20"/>
        </w:rPr>
        <w:t xml:space="preserve"> ENOC</w:t>
      </w:r>
      <w:r w:rsidR="003C59DA" w:rsidRPr="00242BB6">
        <w:rPr>
          <w:rFonts w:ascii="Verdana" w:hAnsi="Verdana" w:cs="Verdana"/>
          <w:b/>
          <w:bCs/>
          <w:sz w:val="20"/>
          <w:szCs w:val="20"/>
        </w:rPr>
        <w:t xml:space="preserve"> </w:t>
      </w:r>
      <w:r w:rsidR="004B7E70" w:rsidRPr="00242BB6">
        <w:rPr>
          <w:rFonts w:ascii="Verdana" w:hAnsi="Verdana" w:cs="Verdana"/>
          <w:b/>
          <w:bCs/>
          <w:sz w:val="20"/>
          <w:szCs w:val="20"/>
        </w:rPr>
        <w:t>Lubricants</w:t>
      </w:r>
      <w:r w:rsidR="004B7E70">
        <w:rPr>
          <w:rFonts w:ascii="Verdana" w:hAnsi="Verdana" w:cs="Verdana"/>
          <w:b/>
          <w:bCs/>
          <w:sz w:val="20"/>
          <w:szCs w:val="20"/>
        </w:rPr>
        <w:t xml:space="preserve"> (</w:t>
      </w:r>
      <w:r w:rsidR="008F57FA">
        <w:rPr>
          <w:rFonts w:ascii="Verdana" w:hAnsi="Verdana" w:cs="Verdana"/>
          <w:b/>
          <w:bCs/>
          <w:sz w:val="20"/>
          <w:szCs w:val="20"/>
        </w:rPr>
        <w:t>ELOMP)</w:t>
      </w:r>
      <w:r w:rsidR="00E214E4" w:rsidRPr="00242BB6">
        <w:rPr>
          <w:rFonts w:ascii="Verdana" w:hAnsi="Verdana" w:cs="Verdana"/>
          <w:b/>
          <w:bCs/>
          <w:sz w:val="20"/>
          <w:szCs w:val="20"/>
        </w:rPr>
        <w:t>, Dubai</w:t>
      </w:r>
      <w:r w:rsidR="0047054A" w:rsidRPr="00242BB6">
        <w:rPr>
          <w:rFonts w:ascii="Verdana" w:hAnsi="Verdana" w:cs="Verdana"/>
          <w:b/>
          <w:bCs/>
          <w:sz w:val="20"/>
          <w:szCs w:val="20"/>
        </w:rPr>
        <w:t>, UAE.</w:t>
      </w:r>
    </w:p>
    <w:p w:rsidR="00253FD2" w:rsidRPr="006032B7" w:rsidRDefault="00253FD2" w:rsidP="00253FD2">
      <w:pPr>
        <w:jc w:val="both"/>
        <w:rPr>
          <w:rFonts w:ascii="Verdana" w:hAnsi="Verdana" w:cs="Verdana"/>
          <w:b/>
          <w:bCs/>
          <w:sz w:val="20"/>
          <w:szCs w:val="20"/>
        </w:rPr>
      </w:pPr>
      <w:r>
        <w:rPr>
          <w:rFonts w:ascii="Verdana" w:hAnsi="Verdana" w:cs="Verdana"/>
          <w:b/>
          <w:bCs/>
          <w:sz w:val="20"/>
          <w:szCs w:val="20"/>
        </w:rPr>
        <w:t xml:space="preserve">    </w:t>
      </w:r>
      <w:proofErr w:type="gramStart"/>
      <w:r>
        <w:rPr>
          <w:rFonts w:ascii="Verdana" w:hAnsi="Verdana" w:cs="Verdana"/>
          <w:b/>
          <w:bCs/>
          <w:sz w:val="20"/>
          <w:szCs w:val="20"/>
        </w:rPr>
        <w:t>Oracle EBS 11.5.10.2</w:t>
      </w:r>
      <w:r w:rsidRPr="006032B7">
        <w:rPr>
          <w:rFonts w:ascii="Verdana" w:hAnsi="Verdana" w:cs="Verdana"/>
          <w:b/>
          <w:bCs/>
          <w:sz w:val="20"/>
          <w:szCs w:val="20"/>
        </w:rPr>
        <w:t xml:space="preserve"> Implementation</w:t>
      </w:r>
      <w:r>
        <w:rPr>
          <w:rFonts w:ascii="Verdana" w:hAnsi="Verdana" w:cs="Verdana"/>
          <w:b/>
          <w:bCs/>
          <w:sz w:val="20"/>
          <w:szCs w:val="20"/>
        </w:rPr>
        <w:t>.</w:t>
      </w:r>
      <w:proofErr w:type="gramEnd"/>
    </w:p>
    <w:p w:rsidR="00253FD2" w:rsidRPr="00242BB6" w:rsidRDefault="00253FD2" w:rsidP="00242BB6">
      <w:pPr>
        <w:jc w:val="both"/>
        <w:rPr>
          <w:rFonts w:ascii="Verdana" w:hAnsi="Verdana" w:cs="Verdana"/>
          <w:b/>
          <w:bCs/>
          <w:sz w:val="20"/>
          <w:szCs w:val="20"/>
        </w:rPr>
      </w:pPr>
    </w:p>
    <w:p w:rsidR="00610026" w:rsidRDefault="00610026" w:rsidP="00A97BA9">
      <w:pPr>
        <w:pStyle w:val="style4"/>
        <w:spacing w:before="0" w:beforeAutospacing="0"/>
        <w:ind w:firstLine="720"/>
        <w:rPr>
          <w:rFonts w:ascii="Verdana" w:hAnsi="Verdana" w:cs="Verdana"/>
        </w:rPr>
      </w:pPr>
      <w:r w:rsidRPr="00610026">
        <w:rPr>
          <w:rFonts w:ascii="Verdana" w:hAnsi="Verdana" w:cs="Verdana"/>
        </w:rPr>
        <w:t>ENOC Lubricants, a division of ENOC International Sales LLC, was established in 1998 to manufacture and market the ENOC range of lubricants.</w:t>
      </w:r>
      <w:r w:rsidR="00897953" w:rsidRPr="005E187A">
        <w:rPr>
          <w:rFonts w:ascii="Verdana" w:hAnsi="Verdana" w:cs="Verdana"/>
        </w:rPr>
        <w:t xml:space="preserve"> ENOC Lubricants produces and markets high quality products for a wide range of applications covering automotive, industrial, marine and other </w:t>
      </w:r>
      <w:r w:rsidR="002A3713" w:rsidRPr="005E187A">
        <w:rPr>
          <w:rFonts w:ascii="Verdana" w:hAnsi="Verdana" w:cs="Verdana"/>
        </w:rPr>
        <w:t>specialized</w:t>
      </w:r>
      <w:r w:rsidR="00897953" w:rsidRPr="005E187A">
        <w:rPr>
          <w:rFonts w:ascii="Verdana" w:hAnsi="Verdana" w:cs="Verdana"/>
        </w:rPr>
        <w:t> </w:t>
      </w:r>
      <w:r w:rsidR="002A3713" w:rsidRPr="005E187A">
        <w:rPr>
          <w:rFonts w:ascii="Verdana" w:hAnsi="Verdana" w:cs="Verdana"/>
        </w:rPr>
        <w:t>applications. These</w:t>
      </w:r>
      <w:r w:rsidR="00897953" w:rsidRPr="005E187A">
        <w:rPr>
          <w:rFonts w:ascii="Verdana" w:hAnsi="Verdana" w:cs="Verdana"/>
        </w:rPr>
        <w:t xml:space="preserve"> lubricants are blended in Dubai at a plant operating on a continuous improvement system and within the framework of ISO 9001:2000 </w:t>
      </w:r>
      <w:r w:rsidR="00897953" w:rsidRPr="005E5A3E">
        <w:rPr>
          <w:rFonts w:ascii="Verdana" w:hAnsi="Verdana" w:cs="Verdana"/>
        </w:rPr>
        <w:br/>
      </w:r>
      <w:r w:rsidR="00897953" w:rsidRPr="005E187A">
        <w:rPr>
          <w:rFonts w:ascii="Verdana" w:hAnsi="Verdana" w:cs="Verdana"/>
        </w:rPr>
        <w:t xml:space="preserve">certifications ENOC Lubricants produces a full range of products available in </w:t>
      </w:r>
      <w:r w:rsidR="00272A13" w:rsidRPr="005E187A">
        <w:rPr>
          <w:rFonts w:ascii="Verdana" w:hAnsi="Verdana" w:cs="Verdana"/>
        </w:rPr>
        <w:t>bulk, drums</w:t>
      </w:r>
      <w:r w:rsidR="00897953" w:rsidRPr="005E187A">
        <w:rPr>
          <w:rFonts w:ascii="Verdana" w:hAnsi="Verdana" w:cs="Verdana"/>
        </w:rPr>
        <w:t xml:space="preserve"> or smaller consignments, ideal for both the retail and the</w:t>
      </w:r>
      <w:r w:rsidR="002A3713">
        <w:rPr>
          <w:rFonts w:ascii="Verdana" w:hAnsi="Verdana" w:cs="Verdana"/>
        </w:rPr>
        <w:t xml:space="preserve"> </w:t>
      </w:r>
      <w:r w:rsidR="00897953" w:rsidRPr="005E187A">
        <w:rPr>
          <w:rFonts w:ascii="Verdana" w:hAnsi="Verdana" w:cs="Verdana"/>
        </w:rPr>
        <w:t>commercial sectors.</w:t>
      </w:r>
    </w:p>
    <w:p w:rsidR="008F57FA" w:rsidRPr="00610026" w:rsidRDefault="008F57FA" w:rsidP="008F57FA">
      <w:pPr>
        <w:pStyle w:val="style4"/>
        <w:spacing w:before="0" w:beforeAutospacing="0"/>
        <w:ind w:firstLine="720"/>
        <w:rPr>
          <w:rFonts w:ascii="Verdana" w:hAnsi="Verdana" w:cs="Verdana"/>
        </w:rPr>
      </w:pPr>
      <w:r>
        <w:rPr>
          <w:rFonts w:ascii="Verdana" w:hAnsi="Verdana" w:cs="Verdana"/>
        </w:rPr>
        <w:t>The objective of ELOMP</w:t>
      </w:r>
      <w:r w:rsidRPr="00DC6D44">
        <w:rPr>
          <w:rFonts w:ascii="Verdana" w:hAnsi="Verdana" w:cs="Verdana"/>
        </w:rPr>
        <w:t xml:space="preserve"> is to implement </w:t>
      </w:r>
      <w:r>
        <w:rPr>
          <w:rFonts w:ascii="Verdana" w:hAnsi="Verdana" w:cs="Verdana"/>
        </w:rPr>
        <w:t xml:space="preserve">Oracle OPM and Oracle </w:t>
      </w:r>
      <w:proofErr w:type="spellStart"/>
      <w:r>
        <w:rPr>
          <w:rFonts w:ascii="Verdana" w:hAnsi="Verdana" w:cs="Verdana"/>
        </w:rPr>
        <w:t>eAM</w:t>
      </w:r>
      <w:proofErr w:type="spellEnd"/>
      <w:r>
        <w:rPr>
          <w:rFonts w:ascii="Verdana" w:hAnsi="Verdana" w:cs="Verdana"/>
        </w:rPr>
        <w:t xml:space="preserve"> </w:t>
      </w:r>
      <w:r w:rsidRPr="00DC6D44">
        <w:rPr>
          <w:rFonts w:ascii="Verdana" w:hAnsi="Verdana" w:cs="Verdana"/>
        </w:rPr>
        <w:t>ERP solution for its system requirements.</w:t>
      </w:r>
    </w:p>
    <w:p w:rsidR="0047054A" w:rsidRDefault="0047054A" w:rsidP="008F57FA">
      <w:pPr>
        <w:jc w:val="both"/>
        <w:rPr>
          <w:rFonts w:ascii="Verdana" w:hAnsi="Verdana" w:cs="Verdana"/>
          <w:sz w:val="20"/>
          <w:szCs w:val="20"/>
        </w:rPr>
      </w:pPr>
      <w:r w:rsidRPr="005819CB">
        <w:rPr>
          <w:rFonts w:ascii="Verdana" w:hAnsi="Verdana" w:cs="Verdana"/>
          <w:b/>
          <w:bCs/>
          <w:sz w:val="20"/>
          <w:szCs w:val="20"/>
        </w:rPr>
        <w:t xml:space="preserve">Module </w:t>
      </w:r>
      <w:r w:rsidR="004B7E70" w:rsidRPr="005819CB">
        <w:rPr>
          <w:rFonts w:ascii="Verdana" w:hAnsi="Verdana" w:cs="Verdana"/>
          <w:b/>
          <w:bCs/>
          <w:sz w:val="20"/>
          <w:szCs w:val="20"/>
        </w:rPr>
        <w:t>footprint</w:t>
      </w:r>
      <w:r w:rsidR="004B7E70">
        <w:rPr>
          <w:rFonts w:ascii="Verdana" w:hAnsi="Verdana" w:cs="Verdana"/>
          <w:b/>
          <w:bCs/>
          <w:sz w:val="20"/>
          <w:szCs w:val="20"/>
        </w:rPr>
        <w:t>:</w:t>
      </w:r>
      <w:r w:rsidR="004B7E70">
        <w:rPr>
          <w:rFonts w:ascii="Verdana" w:hAnsi="Verdana" w:cs="Verdana"/>
          <w:sz w:val="20"/>
          <w:szCs w:val="20"/>
        </w:rPr>
        <w:t xml:space="preserve"> Enterprise</w:t>
      </w:r>
      <w:r w:rsidR="00917711">
        <w:rPr>
          <w:rFonts w:ascii="Verdana" w:hAnsi="Verdana" w:cs="Verdana"/>
          <w:sz w:val="20"/>
          <w:szCs w:val="20"/>
        </w:rPr>
        <w:t xml:space="preserve"> Asset Management and Oracle Process Manufacturing</w:t>
      </w:r>
      <w:r w:rsidR="00C84A4E">
        <w:rPr>
          <w:rFonts w:ascii="Verdana" w:hAnsi="Verdana" w:cs="Verdana"/>
          <w:sz w:val="20"/>
          <w:szCs w:val="20"/>
        </w:rPr>
        <w:t>.</w:t>
      </w:r>
    </w:p>
    <w:p w:rsidR="003C4327" w:rsidRDefault="001D5499" w:rsidP="008D0F42">
      <w:pPr>
        <w:jc w:val="both"/>
        <w:rPr>
          <w:rFonts w:ascii="Verdana" w:hAnsi="Verdana" w:cs="Verdana"/>
          <w:b/>
          <w:bCs/>
          <w:sz w:val="20"/>
          <w:szCs w:val="20"/>
        </w:rPr>
      </w:pPr>
      <w:r>
        <w:rPr>
          <w:rFonts w:ascii="Verdana" w:hAnsi="Verdana" w:cs="Verdana"/>
          <w:b/>
          <w:bCs/>
          <w:sz w:val="20"/>
          <w:szCs w:val="20"/>
        </w:rPr>
        <w:lastRenderedPageBreak/>
        <w:t>9</w:t>
      </w:r>
      <w:r w:rsidR="00E6374C">
        <w:rPr>
          <w:rFonts w:ascii="Verdana" w:hAnsi="Verdana" w:cs="Verdana"/>
          <w:b/>
          <w:bCs/>
          <w:sz w:val="20"/>
          <w:szCs w:val="20"/>
        </w:rPr>
        <w:t>.</w:t>
      </w:r>
      <w:r w:rsidR="004B4005">
        <w:rPr>
          <w:rFonts w:ascii="Verdana" w:hAnsi="Verdana" w:cs="Verdana"/>
          <w:b/>
          <w:bCs/>
          <w:sz w:val="20"/>
          <w:szCs w:val="20"/>
        </w:rPr>
        <w:t xml:space="preserve"> </w:t>
      </w:r>
      <w:r w:rsidR="00E6374C" w:rsidRPr="004B4005">
        <w:rPr>
          <w:rFonts w:ascii="Verdana" w:hAnsi="Verdana" w:cs="Verdana"/>
          <w:b/>
          <w:bCs/>
          <w:sz w:val="20"/>
          <w:szCs w:val="20"/>
        </w:rPr>
        <w:t>EROS Electricals, Dubai, UAE.</w:t>
      </w:r>
    </w:p>
    <w:p w:rsidR="003C4327" w:rsidRPr="004B4005" w:rsidRDefault="003C4327" w:rsidP="009D16CE">
      <w:pPr>
        <w:jc w:val="both"/>
        <w:rPr>
          <w:rFonts w:ascii="Verdana" w:hAnsi="Verdana" w:cs="Verdana"/>
          <w:b/>
          <w:bCs/>
          <w:sz w:val="20"/>
          <w:szCs w:val="20"/>
        </w:rPr>
      </w:pPr>
      <w:r>
        <w:rPr>
          <w:rFonts w:ascii="Verdana" w:hAnsi="Verdana" w:cs="Verdana"/>
          <w:b/>
          <w:bCs/>
          <w:sz w:val="20"/>
          <w:szCs w:val="20"/>
        </w:rPr>
        <w:t xml:space="preserve">    </w:t>
      </w:r>
      <w:proofErr w:type="gramStart"/>
      <w:r>
        <w:rPr>
          <w:rFonts w:ascii="Verdana" w:hAnsi="Verdana" w:cs="Verdana"/>
          <w:b/>
          <w:bCs/>
          <w:sz w:val="20"/>
          <w:szCs w:val="20"/>
        </w:rPr>
        <w:t xml:space="preserve">Oracle EBS </w:t>
      </w:r>
      <w:r w:rsidRPr="006032B7">
        <w:rPr>
          <w:rFonts w:ascii="Verdana" w:hAnsi="Verdana" w:cs="Verdana"/>
          <w:b/>
          <w:bCs/>
          <w:sz w:val="20"/>
          <w:szCs w:val="20"/>
        </w:rPr>
        <w:t>R12</w:t>
      </w:r>
      <w:r>
        <w:rPr>
          <w:rFonts w:ascii="Verdana" w:hAnsi="Verdana" w:cs="Verdana"/>
          <w:b/>
          <w:bCs/>
          <w:sz w:val="20"/>
          <w:szCs w:val="20"/>
        </w:rPr>
        <w:t>.0.6</w:t>
      </w:r>
      <w:r w:rsidRPr="006032B7">
        <w:rPr>
          <w:rFonts w:ascii="Verdana" w:hAnsi="Verdana" w:cs="Verdana"/>
          <w:b/>
          <w:bCs/>
          <w:sz w:val="20"/>
          <w:szCs w:val="20"/>
        </w:rPr>
        <w:t xml:space="preserve"> Implementation</w:t>
      </w:r>
      <w:r>
        <w:rPr>
          <w:rFonts w:ascii="Verdana" w:hAnsi="Verdana" w:cs="Verdana"/>
          <w:b/>
          <w:bCs/>
          <w:sz w:val="20"/>
          <w:szCs w:val="20"/>
        </w:rPr>
        <w:t>.</w:t>
      </w:r>
      <w:proofErr w:type="gramEnd"/>
    </w:p>
    <w:p w:rsidR="00B3401C" w:rsidRDefault="00EE1D3A" w:rsidP="00B3401C">
      <w:pPr>
        <w:pStyle w:val="style4"/>
        <w:spacing w:after="0" w:afterAutospacing="0"/>
        <w:ind w:firstLine="720"/>
        <w:rPr>
          <w:rFonts w:ascii="Verdana" w:hAnsi="Verdana" w:cs="Verdana"/>
        </w:rPr>
      </w:pPr>
      <w:r w:rsidRPr="00BD4C84">
        <w:rPr>
          <w:rFonts w:ascii="Verdana" w:hAnsi="Verdana" w:cs="Verdana"/>
        </w:rPr>
        <w:t xml:space="preserve">Eros Group was initially launched as an agency for the Hitachi range of products and over the years the company diversified and today, in addition to marketing Hitachi range of electronic and home appliances, it markets Samsung mobile phones and digital products, Lennox air conditioning products, </w:t>
      </w:r>
      <w:proofErr w:type="spellStart"/>
      <w:r w:rsidRPr="00BD4C84">
        <w:rPr>
          <w:rFonts w:ascii="Verdana" w:hAnsi="Verdana" w:cs="Verdana"/>
        </w:rPr>
        <w:t>Aiphone</w:t>
      </w:r>
      <w:proofErr w:type="spellEnd"/>
      <w:r w:rsidRPr="00BD4C84">
        <w:rPr>
          <w:rFonts w:ascii="Verdana" w:hAnsi="Verdana" w:cs="Verdana"/>
        </w:rPr>
        <w:t xml:space="preserve"> intercoms and security systems, Taurus brand of kitchen appliances and personal care products and has recently added </w:t>
      </w:r>
      <w:proofErr w:type="spellStart"/>
      <w:r w:rsidRPr="00BD4C84">
        <w:rPr>
          <w:rFonts w:ascii="Verdana" w:hAnsi="Verdana" w:cs="Verdana"/>
        </w:rPr>
        <w:t>BenQ’s</w:t>
      </w:r>
      <w:proofErr w:type="spellEnd"/>
      <w:r w:rsidRPr="00BD4C84">
        <w:rPr>
          <w:rFonts w:ascii="Verdana" w:hAnsi="Verdana" w:cs="Verdana"/>
        </w:rPr>
        <w:t xml:space="preserve"> digital pro</w:t>
      </w:r>
      <w:r w:rsidR="00B3401C">
        <w:rPr>
          <w:rFonts w:ascii="Verdana" w:hAnsi="Verdana" w:cs="Verdana"/>
        </w:rPr>
        <w:t>ducts to its product portfolio.</w:t>
      </w:r>
    </w:p>
    <w:p w:rsidR="00EE1D3A" w:rsidRDefault="00FA49B6" w:rsidP="002C4B6E">
      <w:pPr>
        <w:pStyle w:val="style4"/>
        <w:spacing w:after="0" w:afterAutospacing="0"/>
        <w:ind w:firstLine="720"/>
        <w:rPr>
          <w:rFonts w:ascii="Verdana" w:hAnsi="Verdana" w:cs="Verdana"/>
        </w:rPr>
      </w:pPr>
      <w:r>
        <w:rPr>
          <w:rFonts w:ascii="Verdana" w:hAnsi="Verdana" w:cs="Verdana"/>
        </w:rPr>
        <w:t>The objective of EROS</w:t>
      </w:r>
      <w:r w:rsidR="00B3401C" w:rsidRPr="00DC6D44">
        <w:rPr>
          <w:rFonts w:ascii="Verdana" w:hAnsi="Verdana" w:cs="Verdana"/>
        </w:rPr>
        <w:t xml:space="preserve"> is to implement an Enterprise Resource Planning (ERP) solution for its system requirements</w:t>
      </w:r>
      <w:r w:rsidR="00B3401C">
        <w:rPr>
          <w:rFonts w:ascii="Verdana" w:hAnsi="Verdana" w:cs="Verdana"/>
        </w:rPr>
        <w:t xml:space="preserve"> other than Human Resources.</w:t>
      </w:r>
      <w:r w:rsidR="00B3401C" w:rsidRPr="00DC6D44">
        <w:rPr>
          <w:rFonts w:ascii="Verdana" w:hAnsi="Verdana" w:cs="Verdana"/>
        </w:rPr>
        <w:t xml:space="preserve"> </w:t>
      </w:r>
      <w:r w:rsidR="00EE1D3A">
        <w:rPr>
          <w:rFonts w:ascii="Verdana" w:hAnsi="Verdana" w:cs="Verdana"/>
        </w:rPr>
        <w:t>As EROS has huge warehouse it uses extensive features of Oracle Warehouse management system with a mobile device integrated with Oracle Applications.</w:t>
      </w:r>
    </w:p>
    <w:p w:rsidR="00EE1D3A" w:rsidRPr="005819CB" w:rsidRDefault="00EE1D3A" w:rsidP="00EE1D3A">
      <w:pPr>
        <w:jc w:val="both"/>
        <w:rPr>
          <w:rFonts w:ascii="Verdana" w:hAnsi="Verdana" w:cs="Verdana"/>
          <w:b/>
          <w:bCs/>
          <w:sz w:val="20"/>
          <w:szCs w:val="20"/>
        </w:rPr>
      </w:pPr>
    </w:p>
    <w:p w:rsidR="004E6D57" w:rsidRDefault="00EE1D3A" w:rsidP="002C37C8">
      <w:pPr>
        <w:jc w:val="both"/>
        <w:rPr>
          <w:rFonts w:ascii="Verdana" w:hAnsi="Verdana" w:cs="Verdana"/>
          <w:sz w:val="20"/>
          <w:szCs w:val="20"/>
        </w:rPr>
      </w:pPr>
      <w:r w:rsidRPr="005819CB">
        <w:rPr>
          <w:rFonts w:ascii="Verdana" w:hAnsi="Verdana" w:cs="Verdana"/>
          <w:b/>
          <w:bCs/>
          <w:sz w:val="20"/>
          <w:szCs w:val="20"/>
        </w:rPr>
        <w:t xml:space="preserve">Module </w:t>
      </w:r>
      <w:r w:rsidR="00FA49B6" w:rsidRPr="005819CB">
        <w:rPr>
          <w:rFonts w:ascii="Verdana" w:hAnsi="Verdana" w:cs="Verdana"/>
          <w:b/>
          <w:bCs/>
          <w:sz w:val="20"/>
          <w:szCs w:val="20"/>
        </w:rPr>
        <w:t>footprint</w:t>
      </w:r>
      <w:r w:rsidR="00FA49B6">
        <w:rPr>
          <w:rFonts w:ascii="Verdana" w:hAnsi="Verdana" w:cs="Verdana"/>
          <w:b/>
          <w:bCs/>
          <w:sz w:val="20"/>
          <w:szCs w:val="20"/>
        </w:rPr>
        <w:t>:</w:t>
      </w:r>
      <w:r w:rsidR="00FA49B6" w:rsidRPr="005819CB">
        <w:rPr>
          <w:rFonts w:ascii="Verdana" w:hAnsi="Verdana" w:cs="Verdana"/>
          <w:sz w:val="20"/>
          <w:szCs w:val="20"/>
        </w:rPr>
        <w:t xml:space="preserve"> General</w:t>
      </w:r>
      <w:r w:rsidRPr="005819CB">
        <w:rPr>
          <w:rFonts w:ascii="Verdana" w:hAnsi="Verdana" w:cs="Verdana"/>
          <w:sz w:val="20"/>
          <w:szCs w:val="20"/>
        </w:rPr>
        <w:t xml:space="preserve"> ledger, Receivables, Payables, Inventory, Purchasing, Costing, Order Entry&amp; Shipping, Pricing, </w:t>
      </w:r>
      <w:r>
        <w:rPr>
          <w:rFonts w:ascii="Verdana" w:hAnsi="Verdana" w:cs="Verdana"/>
          <w:sz w:val="20"/>
          <w:szCs w:val="20"/>
        </w:rPr>
        <w:t>Warehouse management and Incentive Compensation.</w:t>
      </w:r>
    </w:p>
    <w:p w:rsidR="00DE19E0" w:rsidRDefault="00DE19E0" w:rsidP="002C37C8">
      <w:pPr>
        <w:jc w:val="both"/>
        <w:rPr>
          <w:rFonts w:ascii="Verdana" w:hAnsi="Verdana" w:cs="Verdana"/>
          <w:sz w:val="20"/>
          <w:szCs w:val="20"/>
        </w:rPr>
      </w:pPr>
    </w:p>
    <w:p w:rsidR="006010F5" w:rsidRDefault="00323C55" w:rsidP="001A5201">
      <w:pPr>
        <w:jc w:val="both"/>
        <w:rPr>
          <w:rFonts w:ascii="Verdana" w:hAnsi="Verdana" w:cs="Verdana"/>
          <w:b/>
          <w:bCs/>
          <w:sz w:val="20"/>
          <w:szCs w:val="20"/>
        </w:rPr>
      </w:pPr>
      <w:r>
        <w:rPr>
          <w:rFonts w:ascii="Verdana" w:hAnsi="Verdana" w:cs="Verdana"/>
          <w:b/>
          <w:bCs/>
          <w:sz w:val="20"/>
          <w:szCs w:val="20"/>
        </w:rPr>
        <w:t>10</w:t>
      </w:r>
      <w:r w:rsidR="00BC60CD">
        <w:rPr>
          <w:rFonts w:ascii="Verdana" w:hAnsi="Verdana" w:cs="Verdana"/>
          <w:b/>
          <w:bCs/>
          <w:sz w:val="20"/>
          <w:szCs w:val="20"/>
        </w:rPr>
        <w:t>.</w:t>
      </w:r>
      <w:r w:rsidR="00BC60CD" w:rsidRPr="00B714A1">
        <w:rPr>
          <w:rFonts w:ascii="Verdana" w:hAnsi="Verdana" w:cs="Verdana"/>
          <w:b/>
          <w:bCs/>
          <w:sz w:val="20"/>
          <w:szCs w:val="20"/>
        </w:rPr>
        <w:t xml:space="preserve"> GE</w:t>
      </w:r>
      <w:r w:rsidR="00713B0D" w:rsidRPr="00B714A1">
        <w:rPr>
          <w:rFonts w:ascii="Verdana" w:hAnsi="Verdana" w:cs="Verdana"/>
          <w:b/>
          <w:bCs/>
          <w:sz w:val="20"/>
          <w:szCs w:val="20"/>
        </w:rPr>
        <w:t xml:space="preserve"> Appliances - Puerto Rico</w:t>
      </w:r>
    </w:p>
    <w:p w:rsidR="006010F5" w:rsidRPr="006032B7" w:rsidRDefault="006010F5" w:rsidP="006010F5">
      <w:pPr>
        <w:jc w:val="both"/>
        <w:rPr>
          <w:rFonts w:ascii="Verdana" w:hAnsi="Verdana" w:cs="Verdana"/>
          <w:b/>
          <w:bCs/>
          <w:sz w:val="20"/>
          <w:szCs w:val="20"/>
        </w:rPr>
      </w:pPr>
      <w:proofErr w:type="gramStart"/>
      <w:r>
        <w:rPr>
          <w:rFonts w:ascii="Verdana" w:hAnsi="Verdana" w:cs="Verdana"/>
          <w:b/>
          <w:bCs/>
          <w:sz w:val="20"/>
          <w:szCs w:val="20"/>
        </w:rPr>
        <w:t>Oracle EBS 11.5.10.2</w:t>
      </w:r>
      <w:r w:rsidRPr="006032B7">
        <w:rPr>
          <w:rFonts w:ascii="Verdana" w:hAnsi="Verdana" w:cs="Verdana"/>
          <w:b/>
          <w:bCs/>
          <w:sz w:val="20"/>
          <w:szCs w:val="20"/>
        </w:rPr>
        <w:t xml:space="preserve"> Implementation</w:t>
      </w:r>
      <w:r>
        <w:rPr>
          <w:rFonts w:ascii="Verdana" w:hAnsi="Verdana" w:cs="Verdana"/>
          <w:b/>
          <w:bCs/>
          <w:sz w:val="20"/>
          <w:szCs w:val="20"/>
        </w:rPr>
        <w:t>.</w:t>
      </w:r>
      <w:proofErr w:type="gramEnd"/>
    </w:p>
    <w:p w:rsidR="006010F5" w:rsidRPr="00B714A1" w:rsidRDefault="006010F5" w:rsidP="00B714A1">
      <w:pPr>
        <w:jc w:val="both"/>
        <w:rPr>
          <w:rFonts w:ascii="Verdana" w:hAnsi="Verdana" w:cs="Verdana"/>
          <w:b/>
          <w:bCs/>
          <w:sz w:val="20"/>
          <w:szCs w:val="20"/>
        </w:rPr>
      </w:pPr>
    </w:p>
    <w:p w:rsidR="005819CB" w:rsidRDefault="005819CB" w:rsidP="00084C60">
      <w:pPr>
        <w:ind w:firstLine="720"/>
        <w:jc w:val="both"/>
        <w:rPr>
          <w:rFonts w:ascii="Verdana" w:hAnsi="Verdana" w:cs="Verdana"/>
          <w:sz w:val="20"/>
          <w:szCs w:val="20"/>
        </w:rPr>
      </w:pPr>
      <w:r w:rsidRPr="005819CB">
        <w:rPr>
          <w:rFonts w:ascii="Verdana" w:hAnsi="Verdana" w:cs="Verdana"/>
          <w:sz w:val="20"/>
          <w:szCs w:val="20"/>
        </w:rPr>
        <w:t>GE Appliance Puerto Rico is the distribution center for GE Appliances having two primary business segments viz. Major Appliances and Parts. The Major appliances cater to procurement and supply of entire range of GE Home Appliances to customers including Wal-Mart, Home Depot etc. In Parts business, we sell Appliances parts and also support the warranty commitments arising on the sale of Appliances.</w:t>
      </w:r>
    </w:p>
    <w:p w:rsidR="005819CB" w:rsidRPr="005819CB" w:rsidRDefault="005819CB" w:rsidP="008E72FD">
      <w:pPr>
        <w:ind w:firstLine="720"/>
        <w:jc w:val="both"/>
        <w:rPr>
          <w:rFonts w:ascii="Verdana" w:hAnsi="Verdana" w:cs="Verdana"/>
          <w:sz w:val="20"/>
          <w:szCs w:val="20"/>
        </w:rPr>
      </w:pPr>
      <w:r w:rsidRPr="005819CB">
        <w:rPr>
          <w:rFonts w:ascii="Verdana" w:hAnsi="Verdana" w:cs="Verdana"/>
          <w:sz w:val="20"/>
          <w:szCs w:val="20"/>
        </w:rPr>
        <w:t xml:space="preserve">This implementation project </w:t>
      </w:r>
      <w:r w:rsidR="004C083F">
        <w:rPr>
          <w:rFonts w:ascii="Verdana" w:hAnsi="Verdana" w:cs="Verdana"/>
          <w:sz w:val="20"/>
          <w:szCs w:val="20"/>
        </w:rPr>
        <w:t>is</w:t>
      </w:r>
      <w:r w:rsidRPr="005819CB">
        <w:rPr>
          <w:rFonts w:ascii="Verdana" w:hAnsi="Verdana" w:cs="Verdana"/>
          <w:sz w:val="20"/>
          <w:szCs w:val="20"/>
        </w:rPr>
        <w:t xml:space="preserve"> the first project that puts the appliances business of GE Industrial onto to the oracle ERP platform. The project is slated to bring in substantial cost savings and process efficiencies as the current legacy system (IMREX) is replaced with Oracle ERP.</w:t>
      </w:r>
    </w:p>
    <w:p w:rsidR="008E72FD" w:rsidRDefault="008E72FD" w:rsidP="008E72FD">
      <w:pPr>
        <w:jc w:val="both"/>
        <w:rPr>
          <w:rFonts w:ascii="Verdana" w:hAnsi="Verdana" w:cs="Verdana"/>
          <w:b/>
          <w:bCs/>
          <w:sz w:val="20"/>
          <w:szCs w:val="20"/>
        </w:rPr>
      </w:pPr>
    </w:p>
    <w:p w:rsidR="0047054A" w:rsidRDefault="005819CB" w:rsidP="008E72FD">
      <w:pPr>
        <w:jc w:val="both"/>
        <w:rPr>
          <w:rFonts w:ascii="Verdana" w:hAnsi="Verdana" w:cs="Verdana"/>
          <w:b/>
          <w:bCs/>
          <w:sz w:val="20"/>
          <w:szCs w:val="20"/>
        </w:rPr>
      </w:pPr>
      <w:r w:rsidRPr="005819CB">
        <w:rPr>
          <w:rFonts w:ascii="Verdana" w:hAnsi="Verdana" w:cs="Verdana"/>
          <w:b/>
          <w:bCs/>
          <w:sz w:val="20"/>
          <w:szCs w:val="20"/>
        </w:rPr>
        <w:t xml:space="preserve">Module </w:t>
      </w:r>
      <w:r w:rsidR="00B6229E" w:rsidRPr="005819CB">
        <w:rPr>
          <w:rFonts w:ascii="Verdana" w:hAnsi="Verdana" w:cs="Verdana"/>
          <w:b/>
          <w:bCs/>
          <w:sz w:val="20"/>
          <w:szCs w:val="20"/>
        </w:rPr>
        <w:t>footprint</w:t>
      </w:r>
      <w:r w:rsidR="00B6229E">
        <w:rPr>
          <w:rFonts w:ascii="Verdana" w:hAnsi="Verdana" w:cs="Verdana"/>
          <w:b/>
          <w:bCs/>
          <w:sz w:val="20"/>
          <w:szCs w:val="20"/>
        </w:rPr>
        <w:t>:</w:t>
      </w:r>
      <w:r w:rsidR="00B6229E" w:rsidRPr="005819CB">
        <w:rPr>
          <w:rFonts w:ascii="Verdana" w:hAnsi="Verdana" w:cs="Verdana"/>
          <w:sz w:val="20"/>
          <w:szCs w:val="20"/>
        </w:rPr>
        <w:t xml:space="preserve"> General</w:t>
      </w:r>
      <w:r w:rsidRPr="005819CB">
        <w:rPr>
          <w:rFonts w:ascii="Verdana" w:hAnsi="Verdana" w:cs="Verdana"/>
          <w:sz w:val="20"/>
          <w:szCs w:val="20"/>
        </w:rPr>
        <w:t xml:space="preserve"> ledger, Receivables, Payables, Inventory, Purchasing, Costing, Order Entry&amp; Shipping, Pricing, Demand Planning, </w:t>
      </w:r>
      <w:proofErr w:type="gramStart"/>
      <w:r w:rsidRPr="005819CB">
        <w:rPr>
          <w:rFonts w:ascii="Verdana" w:hAnsi="Verdana" w:cs="Verdana"/>
          <w:sz w:val="20"/>
          <w:szCs w:val="20"/>
        </w:rPr>
        <w:t>Inventory</w:t>
      </w:r>
      <w:proofErr w:type="gramEnd"/>
      <w:r w:rsidRPr="005819CB">
        <w:rPr>
          <w:rFonts w:ascii="Verdana" w:hAnsi="Verdana" w:cs="Verdana"/>
          <w:sz w:val="20"/>
          <w:szCs w:val="20"/>
        </w:rPr>
        <w:t xml:space="preserve"> Optimization &amp; Advanced Supply chain planning</w:t>
      </w:r>
      <w:r w:rsidR="00B6229E">
        <w:rPr>
          <w:rFonts w:ascii="Verdana" w:hAnsi="Verdana" w:cs="Verdana"/>
          <w:sz w:val="20"/>
          <w:szCs w:val="20"/>
        </w:rPr>
        <w:t>.</w:t>
      </w:r>
    </w:p>
    <w:p w:rsidR="006561D7" w:rsidRDefault="006561D7" w:rsidP="00044105">
      <w:pPr>
        <w:jc w:val="both"/>
        <w:rPr>
          <w:rFonts w:ascii="Verdana" w:hAnsi="Verdana" w:cs="Verdana"/>
          <w:b/>
          <w:bCs/>
          <w:sz w:val="20"/>
          <w:szCs w:val="20"/>
        </w:rPr>
      </w:pPr>
    </w:p>
    <w:p w:rsidR="00EF4BD0" w:rsidRDefault="00EF4BD0" w:rsidP="00B47CDB">
      <w:pPr>
        <w:jc w:val="both"/>
        <w:rPr>
          <w:rFonts w:ascii="Verdana" w:hAnsi="Verdana" w:cs="Verdana"/>
          <w:b/>
          <w:bCs/>
          <w:sz w:val="20"/>
          <w:szCs w:val="20"/>
        </w:rPr>
      </w:pPr>
    </w:p>
    <w:p w:rsidR="00DB64CD" w:rsidRDefault="00DB64CD" w:rsidP="00DB64CD">
      <w:pPr>
        <w:pStyle w:val="StyleHeading6NounderlinePatternClearGray-10"/>
        <w:shd w:val="clear" w:color="auto" w:fill="C0C0C0"/>
        <w:tabs>
          <w:tab w:val="center" w:pos="4707"/>
        </w:tabs>
        <w:rPr>
          <w:rFonts w:ascii="Verdana" w:hAnsi="Verdana" w:cs="Verdana"/>
        </w:rPr>
      </w:pPr>
      <w:r>
        <w:rPr>
          <w:rFonts w:ascii="Verdana" w:hAnsi="Verdana" w:cs="Verdana"/>
        </w:rPr>
        <w:t>P</w:t>
      </w:r>
      <w:r w:rsidR="00212B2D">
        <w:rPr>
          <w:rFonts w:ascii="Verdana" w:hAnsi="Verdana" w:cs="Verdana"/>
        </w:rPr>
        <w:t>ersonal</w:t>
      </w:r>
      <w:r>
        <w:rPr>
          <w:rFonts w:ascii="Verdana" w:hAnsi="Verdana" w:cs="Verdana"/>
        </w:rPr>
        <w:t xml:space="preserve"> Details</w:t>
      </w:r>
    </w:p>
    <w:p w:rsidR="007F6C6C" w:rsidRDefault="007F6C6C" w:rsidP="001C45BB">
      <w:pPr>
        <w:jc w:val="both"/>
        <w:rPr>
          <w:rFonts w:ascii="Verdana" w:hAnsi="Verdana" w:cs="Verdana"/>
          <w:b/>
          <w:bCs/>
          <w:sz w:val="20"/>
          <w:szCs w:val="20"/>
        </w:rPr>
      </w:pPr>
    </w:p>
    <w:p w:rsidR="00A7588E" w:rsidRDefault="00A7588E" w:rsidP="001C45BB">
      <w:pPr>
        <w:jc w:val="both"/>
        <w:rPr>
          <w:rFonts w:ascii="Verdana" w:hAnsi="Verdana" w:cs="Verdana"/>
          <w:sz w:val="20"/>
          <w:szCs w:val="20"/>
        </w:rPr>
      </w:pPr>
      <w:r w:rsidRPr="00FC3B46">
        <w:rPr>
          <w:rFonts w:ascii="Verdana" w:hAnsi="Verdana" w:cs="Verdana"/>
          <w:sz w:val="20"/>
          <w:szCs w:val="20"/>
        </w:rPr>
        <w:t xml:space="preserve">Marital </w:t>
      </w:r>
      <w:r w:rsidR="000144A7" w:rsidRPr="00FC3B46">
        <w:rPr>
          <w:rFonts w:ascii="Verdana" w:hAnsi="Verdana" w:cs="Verdana"/>
          <w:sz w:val="20"/>
          <w:szCs w:val="20"/>
        </w:rPr>
        <w:t xml:space="preserve">Status   </w:t>
      </w:r>
      <w:r w:rsidR="00D74345">
        <w:rPr>
          <w:rFonts w:ascii="Verdana" w:hAnsi="Verdana" w:cs="Verdana"/>
          <w:sz w:val="20"/>
          <w:szCs w:val="20"/>
        </w:rPr>
        <w:tab/>
      </w:r>
      <w:r w:rsidR="000144A7" w:rsidRPr="00FC3B46">
        <w:rPr>
          <w:rFonts w:ascii="Verdana" w:hAnsi="Verdana" w:cs="Verdana"/>
          <w:sz w:val="20"/>
          <w:szCs w:val="20"/>
        </w:rPr>
        <w:t xml:space="preserve">: </w:t>
      </w:r>
      <w:r w:rsidR="00E90A32">
        <w:rPr>
          <w:rFonts w:ascii="Verdana" w:hAnsi="Verdana" w:cs="Verdana"/>
          <w:sz w:val="20"/>
          <w:szCs w:val="20"/>
        </w:rPr>
        <w:t>Married</w:t>
      </w:r>
    </w:p>
    <w:p w:rsidR="00F3435A" w:rsidRPr="00FC3B46" w:rsidRDefault="00F3435A" w:rsidP="001C45BB">
      <w:pPr>
        <w:jc w:val="both"/>
        <w:rPr>
          <w:rFonts w:ascii="Verdana" w:hAnsi="Verdana" w:cs="Verdana"/>
          <w:sz w:val="20"/>
          <w:szCs w:val="20"/>
        </w:rPr>
      </w:pPr>
      <w:r>
        <w:rPr>
          <w:rFonts w:ascii="Verdana" w:hAnsi="Verdana" w:cs="Verdana"/>
          <w:sz w:val="20"/>
          <w:szCs w:val="20"/>
        </w:rPr>
        <w:t>Nationality</w:t>
      </w:r>
      <w:r>
        <w:rPr>
          <w:rFonts w:ascii="Verdana" w:hAnsi="Verdana" w:cs="Verdana"/>
          <w:sz w:val="20"/>
          <w:szCs w:val="20"/>
        </w:rPr>
        <w:tab/>
      </w:r>
      <w:r>
        <w:rPr>
          <w:rFonts w:ascii="Verdana" w:hAnsi="Verdana" w:cs="Verdana"/>
          <w:sz w:val="20"/>
          <w:szCs w:val="20"/>
        </w:rPr>
        <w:tab/>
        <w:t>: Indian</w:t>
      </w:r>
    </w:p>
    <w:p w:rsidR="00A7588E" w:rsidRDefault="000144A7" w:rsidP="001C45BB">
      <w:pPr>
        <w:jc w:val="both"/>
        <w:rPr>
          <w:rFonts w:ascii="Verdana" w:hAnsi="Verdana" w:cs="Verdana"/>
          <w:sz w:val="20"/>
          <w:szCs w:val="20"/>
        </w:rPr>
      </w:pPr>
      <w:r w:rsidRPr="00FC3B46">
        <w:rPr>
          <w:rFonts w:ascii="Verdana" w:hAnsi="Verdana" w:cs="Verdana"/>
          <w:sz w:val="20"/>
          <w:szCs w:val="20"/>
        </w:rPr>
        <w:t xml:space="preserve">Passport </w:t>
      </w:r>
      <w:r w:rsidR="00D74345" w:rsidRPr="00FC3B46">
        <w:rPr>
          <w:rFonts w:ascii="Verdana" w:hAnsi="Verdana" w:cs="Verdana"/>
          <w:sz w:val="20"/>
          <w:szCs w:val="20"/>
        </w:rPr>
        <w:t>Details</w:t>
      </w:r>
      <w:r w:rsidR="00D74345">
        <w:rPr>
          <w:rFonts w:ascii="Verdana" w:hAnsi="Verdana" w:cs="Verdana"/>
          <w:sz w:val="20"/>
          <w:szCs w:val="20"/>
        </w:rPr>
        <w:tab/>
      </w:r>
      <w:r w:rsidR="00D74345" w:rsidRPr="00FC3B46">
        <w:rPr>
          <w:rFonts w:ascii="Verdana" w:hAnsi="Verdana" w:cs="Verdana"/>
          <w:sz w:val="20"/>
          <w:szCs w:val="20"/>
        </w:rPr>
        <w:t>:</w:t>
      </w:r>
      <w:r w:rsidRPr="00FC3B46">
        <w:rPr>
          <w:rFonts w:ascii="Verdana" w:hAnsi="Verdana" w:cs="Verdana"/>
          <w:sz w:val="20"/>
          <w:szCs w:val="20"/>
        </w:rPr>
        <w:t xml:space="preserve"> </w:t>
      </w:r>
      <w:r w:rsidR="00957F57">
        <w:rPr>
          <w:rFonts w:ascii="Verdana" w:hAnsi="Verdana" w:cs="Verdana"/>
          <w:sz w:val="20"/>
          <w:szCs w:val="20"/>
        </w:rPr>
        <w:t>Z2158939</w:t>
      </w:r>
      <w:r w:rsidR="00B62C99">
        <w:rPr>
          <w:rFonts w:ascii="Verdana" w:hAnsi="Verdana" w:cs="Verdana"/>
          <w:sz w:val="20"/>
          <w:szCs w:val="20"/>
        </w:rPr>
        <w:t xml:space="preserve"> Valid through 05-Dec-2020</w:t>
      </w:r>
    </w:p>
    <w:sectPr w:rsidR="00A7588E" w:rsidSect="008D2871">
      <w:footerReference w:type="default" r:id="rId9"/>
      <w:pgSz w:w="12240" w:h="15840"/>
      <w:pgMar w:top="1260" w:right="126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7F45" w:rsidRDefault="00167F45">
      <w:r>
        <w:separator/>
      </w:r>
    </w:p>
  </w:endnote>
  <w:endnote w:type="continuationSeparator" w:id="0">
    <w:p w:rsidR="00167F45" w:rsidRDefault="00167F4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eAdvance">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unga">
    <w:panose1 w:val="020B0502040204020203"/>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572" w:rsidRDefault="00B13645">
    <w:pPr>
      <w:pStyle w:val="Footer"/>
      <w:framePr w:wrap="auto" w:vAnchor="text" w:hAnchor="margin" w:xAlign="right" w:y="1"/>
      <w:rPr>
        <w:rStyle w:val="PageNumber"/>
      </w:rPr>
    </w:pPr>
    <w:r>
      <w:rPr>
        <w:rStyle w:val="PageNumber"/>
      </w:rPr>
      <w:fldChar w:fldCharType="begin"/>
    </w:r>
    <w:r w:rsidR="000A4572">
      <w:rPr>
        <w:rStyle w:val="PageNumber"/>
      </w:rPr>
      <w:instrText xml:space="preserve">PAGE  </w:instrText>
    </w:r>
    <w:r>
      <w:rPr>
        <w:rStyle w:val="PageNumber"/>
      </w:rPr>
      <w:fldChar w:fldCharType="separate"/>
    </w:r>
    <w:r w:rsidR="00AF7865">
      <w:rPr>
        <w:rStyle w:val="PageNumber"/>
        <w:noProof/>
      </w:rPr>
      <w:t>1</w:t>
    </w:r>
    <w:r>
      <w:rPr>
        <w:rStyle w:val="PageNumber"/>
      </w:rPr>
      <w:fldChar w:fldCharType="end"/>
    </w:r>
  </w:p>
  <w:p w:rsidR="000A4572" w:rsidRDefault="000A4572">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7F45" w:rsidRDefault="00167F45">
      <w:r>
        <w:separator/>
      </w:r>
    </w:p>
  </w:footnote>
  <w:footnote w:type="continuationSeparator" w:id="0">
    <w:p w:rsidR="00167F45" w:rsidRDefault="00167F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E2776"/>
    <w:multiLevelType w:val="hybridMultilevel"/>
    <w:tmpl w:val="3834A9A2"/>
    <w:lvl w:ilvl="0" w:tplc="568ED852">
      <w:start w:val="1"/>
      <w:numFmt w:val="bullet"/>
      <w:lvlText w:val=""/>
      <w:lvlJc w:val="left"/>
      <w:pPr>
        <w:tabs>
          <w:tab w:val="num" w:pos="720"/>
        </w:tabs>
        <w:ind w:left="720" w:hanging="360"/>
      </w:pPr>
      <w:rPr>
        <w:rFonts w:ascii="Symbol" w:hAnsi="Symbol" w:cs="Symbol" w:hint="default"/>
        <w:color w:val="auto"/>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
    <w:nsid w:val="0B5621C7"/>
    <w:multiLevelType w:val="hybridMultilevel"/>
    <w:tmpl w:val="EDBA8ED0"/>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0BB605CA"/>
    <w:multiLevelType w:val="hybridMultilevel"/>
    <w:tmpl w:val="8CFC0D9C"/>
    <w:lvl w:ilvl="0" w:tplc="04090001">
      <w:start w:val="1"/>
      <w:numFmt w:val="bullet"/>
      <w:lvlText w:val=""/>
      <w:lvlJc w:val="left"/>
      <w:pPr>
        <w:tabs>
          <w:tab w:val="num" w:pos="720"/>
        </w:tabs>
        <w:ind w:left="720" w:hanging="360"/>
      </w:pPr>
      <w:rPr>
        <w:rFonts w:ascii="Symbol" w:hAnsi="Symbol" w:cs="Symbol" w:hint="default"/>
        <w:color w:val="auto"/>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3">
    <w:nsid w:val="0CD203AC"/>
    <w:multiLevelType w:val="hybridMultilevel"/>
    <w:tmpl w:val="26201B94"/>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15296775"/>
    <w:multiLevelType w:val="multilevel"/>
    <w:tmpl w:val="DBAA969E"/>
    <w:lvl w:ilvl="0">
      <w:start w:val="1"/>
      <w:numFmt w:val="bullet"/>
      <w:lvlText w:val=""/>
      <w:lvlJc w:val="left"/>
      <w:pPr>
        <w:tabs>
          <w:tab w:val="num" w:pos="720"/>
        </w:tabs>
        <w:ind w:left="720" w:hanging="360"/>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17793EE7"/>
    <w:multiLevelType w:val="hybridMultilevel"/>
    <w:tmpl w:val="DBAA969E"/>
    <w:lvl w:ilvl="0" w:tplc="568ED852">
      <w:start w:val="1"/>
      <w:numFmt w:val="bullet"/>
      <w:lvlText w:val=""/>
      <w:lvlJc w:val="left"/>
      <w:pPr>
        <w:tabs>
          <w:tab w:val="num" w:pos="720"/>
        </w:tabs>
        <w:ind w:left="720" w:hanging="360"/>
      </w:pPr>
      <w:rPr>
        <w:rFonts w:ascii="Symbol" w:hAnsi="Symbol" w:cs="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1F3733A2"/>
    <w:multiLevelType w:val="hybridMultilevel"/>
    <w:tmpl w:val="FBEE8880"/>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1F3C6588"/>
    <w:multiLevelType w:val="hybridMultilevel"/>
    <w:tmpl w:val="D8E0989C"/>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201B6BC4"/>
    <w:multiLevelType w:val="hybridMultilevel"/>
    <w:tmpl w:val="A48AE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2F2FC4"/>
    <w:multiLevelType w:val="multilevel"/>
    <w:tmpl w:val="D8E0989C"/>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nsid w:val="23F114C6"/>
    <w:multiLevelType w:val="hybridMultilevel"/>
    <w:tmpl w:val="560A481C"/>
    <w:lvl w:ilvl="0" w:tplc="568ED852">
      <w:start w:val="1"/>
      <w:numFmt w:val="bullet"/>
      <w:lvlText w:val=""/>
      <w:lvlJc w:val="left"/>
      <w:pPr>
        <w:tabs>
          <w:tab w:val="num" w:pos="720"/>
        </w:tabs>
        <w:ind w:left="720" w:hanging="360"/>
      </w:pPr>
      <w:rPr>
        <w:rFonts w:ascii="Symbol" w:hAnsi="Symbol" w:cs="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nsid w:val="2A734241"/>
    <w:multiLevelType w:val="hybridMultilevel"/>
    <w:tmpl w:val="0850514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2F7974CE"/>
    <w:multiLevelType w:val="hybridMultilevel"/>
    <w:tmpl w:val="ADF2A312"/>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nsid w:val="30085988"/>
    <w:multiLevelType w:val="hybridMultilevel"/>
    <w:tmpl w:val="01E0585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32423D10"/>
    <w:multiLevelType w:val="hybridMultilevel"/>
    <w:tmpl w:val="79424010"/>
    <w:lvl w:ilvl="0" w:tplc="04090005">
      <w:start w:val="1"/>
      <w:numFmt w:val="bullet"/>
      <w:lvlText w:val=""/>
      <w:lvlJc w:val="left"/>
      <w:pPr>
        <w:tabs>
          <w:tab w:val="num" w:pos="720"/>
        </w:tabs>
        <w:ind w:left="720" w:hanging="360"/>
      </w:pPr>
      <w:rPr>
        <w:rFonts w:ascii="Wingdings" w:hAnsi="Wingdings" w:cs="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383C0BED"/>
    <w:multiLevelType w:val="hybridMultilevel"/>
    <w:tmpl w:val="6C543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AA756B0"/>
    <w:multiLevelType w:val="hybridMultilevel"/>
    <w:tmpl w:val="EEB4EE22"/>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nsid w:val="49E06AB8"/>
    <w:multiLevelType w:val="hybridMultilevel"/>
    <w:tmpl w:val="A27050DC"/>
    <w:lvl w:ilvl="0" w:tplc="04090005">
      <w:start w:val="1"/>
      <w:numFmt w:val="bullet"/>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8">
    <w:nsid w:val="4F1E66DA"/>
    <w:multiLevelType w:val="hybridMultilevel"/>
    <w:tmpl w:val="E9B0C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EA1C99"/>
    <w:multiLevelType w:val="multilevel"/>
    <w:tmpl w:val="8CFC0D9C"/>
    <w:lvl w:ilvl="0">
      <w:start w:val="1"/>
      <w:numFmt w:val="bullet"/>
      <w:lvlText w:val=""/>
      <w:lvlJc w:val="left"/>
      <w:pPr>
        <w:tabs>
          <w:tab w:val="num" w:pos="720"/>
        </w:tabs>
        <w:ind w:left="720" w:hanging="360"/>
      </w:pPr>
      <w:rPr>
        <w:rFonts w:ascii="Symbol" w:hAnsi="Symbol" w:cs="Symbol" w:hint="default"/>
        <w:color w:val="auto"/>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20">
    <w:nsid w:val="59640E6C"/>
    <w:multiLevelType w:val="hybridMultilevel"/>
    <w:tmpl w:val="E3FE01C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1">
    <w:nsid w:val="5BA177D5"/>
    <w:multiLevelType w:val="hybridMultilevel"/>
    <w:tmpl w:val="0FEC2F06"/>
    <w:lvl w:ilvl="0" w:tplc="04090005">
      <w:start w:val="1"/>
      <w:numFmt w:val="bullet"/>
      <w:lvlText w:val=""/>
      <w:lvlJc w:val="left"/>
      <w:pPr>
        <w:tabs>
          <w:tab w:val="num" w:pos="720"/>
        </w:tabs>
        <w:ind w:left="720" w:hanging="360"/>
      </w:pPr>
      <w:rPr>
        <w:rFonts w:ascii="Wingdings" w:hAnsi="Wingdings" w:cs="Wingdings" w:hint="default"/>
        <w:color w:val="auto"/>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2">
    <w:nsid w:val="634D5528"/>
    <w:multiLevelType w:val="hybridMultilevel"/>
    <w:tmpl w:val="5A6A1B5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679D4A90"/>
    <w:multiLevelType w:val="hybridMultilevel"/>
    <w:tmpl w:val="8E8CF4D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4">
    <w:nsid w:val="741A4FF8"/>
    <w:multiLevelType w:val="multilevel"/>
    <w:tmpl w:val="E3FE01C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
    <w:nsid w:val="7DE926D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 w:numId="2">
    <w:abstractNumId w:val="5"/>
  </w:num>
  <w:num w:numId="3">
    <w:abstractNumId w:val="10"/>
  </w:num>
  <w:num w:numId="4">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23"/>
  </w:num>
  <w:num w:numId="7">
    <w:abstractNumId w:val="11"/>
  </w:num>
  <w:num w:numId="8">
    <w:abstractNumId w:val="17"/>
  </w:num>
  <w:num w:numId="9">
    <w:abstractNumId w:val="1"/>
  </w:num>
  <w:num w:numId="10">
    <w:abstractNumId w:val="20"/>
  </w:num>
  <w:num w:numId="11">
    <w:abstractNumId w:val="25"/>
  </w:num>
  <w:num w:numId="12">
    <w:abstractNumId w:val="2"/>
  </w:num>
  <w:num w:numId="13">
    <w:abstractNumId w:val="19"/>
  </w:num>
  <w:num w:numId="14">
    <w:abstractNumId w:val="21"/>
  </w:num>
  <w:num w:numId="15">
    <w:abstractNumId w:val="24"/>
  </w:num>
  <w:num w:numId="16">
    <w:abstractNumId w:val="7"/>
  </w:num>
  <w:num w:numId="17">
    <w:abstractNumId w:val="9"/>
  </w:num>
  <w:num w:numId="18">
    <w:abstractNumId w:val="12"/>
  </w:num>
  <w:num w:numId="19">
    <w:abstractNumId w:val="16"/>
  </w:num>
  <w:num w:numId="20">
    <w:abstractNumId w:val="6"/>
  </w:num>
  <w:num w:numId="21">
    <w:abstractNumId w:val="3"/>
  </w:num>
  <w:num w:numId="22">
    <w:abstractNumId w:val="4"/>
  </w:num>
  <w:num w:numId="23">
    <w:abstractNumId w:val="14"/>
  </w:num>
  <w:num w:numId="24">
    <w:abstractNumId w:val="18"/>
  </w:num>
  <w:num w:numId="25">
    <w:abstractNumId w:val="8"/>
  </w:num>
  <w:num w:numId="2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drawingGridHorizontalSpacing w:val="120"/>
  <w:displayHorizontalDrawingGridEvery w:val="2"/>
  <w:noPunctuationKerning/>
  <w:characterSpacingControl w:val="doNotCompress"/>
  <w:doNotValidateAgainstSchema/>
  <w:doNotDemarcateInvalidXml/>
  <w:footnotePr>
    <w:footnote w:id="-1"/>
    <w:footnote w:id="0"/>
  </w:footnotePr>
  <w:endnotePr>
    <w:endnote w:id="-1"/>
    <w:endnote w:id="0"/>
  </w:endnotePr>
  <w:compat/>
  <w:rsids>
    <w:rsidRoot w:val="001B5637"/>
    <w:rsid w:val="00006303"/>
    <w:rsid w:val="00010310"/>
    <w:rsid w:val="00012F8D"/>
    <w:rsid w:val="000139FC"/>
    <w:rsid w:val="000143D0"/>
    <w:rsid w:val="000144A7"/>
    <w:rsid w:val="00017763"/>
    <w:rsid w:val="0002678B"/>
    <w:rsid w:val="00030DB3"/>
    <w:rsid w:val="00032FFE"/>
    <w:rsid w:val="00035DD1"/>
    <w:rsid w:val="00044105"/>
    <w:rsid w:val="00044568"/>
    <w:rsid w:val="000449DF"/>
    <w:rsid w:val="000450C5"/>
    <w:rsid w:val="00071735"/>
    <w:rsid w:val="00071E19"/>
    <w:rsid w:val="000735E2"/>
    <w:rsid w:val="00075E07"/>
    <w:rsid w:val="000775A0"/>
    <w:rsid w:val="00084C60"/>
    <w:rsid w:val="00085399"/>
    <w:rsid w:val="00086C40"/>
    <w:rsid w:val="0008761A"/>
    <w:rsid w:val="00094187"/>
    <w:rsid w:val="000A15EC"/>
    <w:rsid w:val="000A3302"/>
    <w:rsid w:val="000A4572"/>
    <w:rsid w:val="000A4E99"/>
    <w:rsid w:val="000B5BEA"/>
    <w:rsid w:val="000B797E"/>
    <w:rsid w:val="000C258E"/>
    <w:rsid w:val="000C52FA"/>
    <w:rsid w:val="000C66E7"/>
    <w:rsid w:val="000C7F30"/>
    <w:rsid w:val="000D27C5"/>
    <w:rsid w:val="000D3C57"/>
    <w:rsid w:val="000D3DD5"/>
    <w:rsid w:val="000D460D"/>
    <w:rsid w:val="000E4814"/>
    <w:rsid w:val="000F00AE"/>
    <w:rsid w:val="000F1616"/>
    <w:rsid w:val="000F2531"/>
    <w:rsid w:val="000F2640"/>
    <w:rsid w:val="000F74D0"/>
    <w:rsid w:val="001036E0"/>
    <w:rsid w:val="001116B5"/>
    <w:rsid w:val="001129BA"/>
    <w:rsid w:val="00112C2D"/>
    <w:rsid w:val="0011584A"/>
    <w:rsid w:val="00115E51"/>
    <w:rsid w:val="001203F4"/>
    <w:rsid w:val="0012051B"/>
    <w:rsid w:val="00122A5A"/>
    <w:rsid w:val="001239F7"/>
    <w:rsid w:val="0013584B"/>
    <w:rsid w:val="00141747"/>
    <w:rsid w:val="001635DD"/>
    <w:rsid w:val="00165902"/>
    <w:rsid w:val="001671E1"/>
    <w:rsid w:val="00167F45"/>
    <w:rsid w:val="001726E3"/>
    <w:rsid w:val="00173DBE"/>
    <w:rsid w:val="0018050A"/>
    <w:rsid w:val="00184F47"/>
    <w:rsid w:val="001914BD"/>
    <w:rsid w:val="00191A39"/>
    <w:rsid w:val="00192F43"/>
    <w:rsid w:val="001A5201"/>
    <w:rsid w:val="001A560E"/>
    <w:rsid w:val="001A64CB"/>
    <w:rsid w:val="001A713A"/>
    <w:rsid w:val="001B5637"/>
    <w:rsid w:val="001B682E"/>
    <w:rsid w:val="001C06F0"/>
    <w:rsid w:val="001C45BB"/>
    <w:rsid w:val="001D394B"/>
    <w:rsid w:val="001D4EA4"/>
    <w:rsid w:val="001D5499"/>
    <w:rsid w:val="001D7BCF"/>
    <w:rsid w:val="001D7E3A"/>
    <w:rsid w:val="001F130D"/>
    <w:rsid w:val="001F3264"/>
    <w:rsid w:val="001F32CD"/>
    <w:rsid w:val="00202399"/>
    <w:rsid w:val="002059AE"/>
    <w:rsid w:val="00206F9F"/>
    <w:rsid w:val="00207193"/>
    <w:rsid w:val="0021175D"/>
    <w:rsid w:val="00212B2D"/>
    <w:rsid w:val="00213B3D"/>
    <w:rsid w:val="00225301"/>
    <w:rsid w:val="00227A3C"/>
    <w:rsid w:val="00227CD3"/>
    <w:rsid w:val="00230798"/>
    <w:rsid w:val="00233621"/>
    <w:rsid w:val="00234A71"/>
    <w:rsid w:val="00235C03"/>
    <w:rsid w:val="0023642B"/>
    <w:rsid w:val="0023656B"/>
    <w:rsid w:val="00240671"/>
    <w:rsid w:val="00242BB6"/>
    <w:rsid w:val="00242EE1"/>
    <w:rsid w:val="0025117E"/>
    <w:rsid w:val="00251266"/>
    <w:rsid w:val="00252DA9"/>
    <w:rsid w:val="00253FD2"/>
    <w:rsid w:val="00261C77"/>
    <w:rsid w:val="00264B7A"/>
    <w:rsid w:val="0026583D"/>
    <w:rsid w:val="00267C33"/>
    <w:rsid w:val="0027160B"/>
    <w:rsid w:val="00272A13"/>
    <w:rsid w:val="00274BA2"/>
    <w:rsid w:val="00276A7D"/>
    <w:rsid w:val="00276B4D"/>
    <w:rsid w:val="00280A3A"/>
    <w:rsid w:val="00280B0A"/>
    <w:rsid w:val="002818A5"/>
    <w:rsid w:val="002832CD"/>
    <w:rsid w:val="00286AA8"/>
    <w:rsid w:val="002904CE"/>
    <w:rsid w:val="0029480C"/>
    <w:rsid w:val="00295167"/>
    <w:rsid w:val="002A3713"/>
    <w:rsid w:val="002A4739"/>
    <w:rsid w:val="002A5CC5"/>
    <w:rsid w:val="002A6211"/>
    <w:rsid w:val="002B6333"/>
    <w:rsid w:val="002C37C8"/>
    <w:rsid w:val="002C4B6E"/>
    <w:rsid w:val="002C54FE"/>
    <w:rsid w:val="002C7E36"/>
    <w:rsid w:val="002D72BF"/>
    <w:rsid w:val="002D7775"/>
    <w:rsid w:val="002E16AC"/>
    <w:rsid w:val="002E1FB4"/>
    <w:rsid w:val="002E22B6"/>
    <w:rsid w:val="002E28AF"/>
    <w:rsid w:val="002E39E9"/>
    <w:rsid w:val="002E45BC"/>
    <w:rsid w:val="002E567C"/>
    <w:rsid w:val="002F2E32"/>
    <w:rsid w:val="002F564D"/>
    <w:rsid w:val="002F6FB6"/>
    <w:rsid w:val="002F71A1"/>
    <w:rsid w:val="00304644"/>
    <w:rsid w:val="003162AD"/>
    <w:rsid w:val="00316F3C"/>
    <w:rsid w:val="003218D1"/>
    <w:rsid w:val="00323C55"/>
    <w:rsid w:val="00326049"/>
    <w:rsid w:val="003315C9"/>
    <w:rsid w:val="00334C17"/>
    <w:rsid w:val="003351F0"/>
    <w:rsid w:val="00337B5C"/>
    <w:rsid w:val="00340C15"/>
    <w:rsid w:val="00342159"/>
    <w:rsid w:val="003426CF"/>
    <w:rsid w:val="003440B0"/>
    <w:rsid w:val="00345651"/>
    <w:rsid w:val="0035085F"/>
    <w:rsid w:val="00360542"/>
    <w:rsid w:val="003617BB"/>
    <w:rsid w:val="003717AD"/>
    <w:rsid w:val="0037298F"/>
    <w:rsid w:val="00372E3E"/>
    <w:rsid w:val="00375B63"/>
    <w:rsid w:val="00377ABF"/>
    <w:rsid w:val="00387833"/>
    <w:rsid w:val="003903DA"/>
    <w:rsid w:val="00397871"/>
    <w:rsid w:val="003A33A2"/>
    <w:rsid w:val="003B01D0"/>
    <w:rsid w:val="003B4DE3"/>
    <w:rsid w:val="003C09EF"/>
    <w:rsid w:val="003C4327"/>
    <w:rsid w:val="003C5358"/>
    <w:rsid w:val="003C59DA"/>
    <w:rsid w:val="003C64DD"/>
    <w:rsid w:val="003D1348"/>
    <w:rsid w:val="003D45A3"/>
    <w:rsid w:val="003D696A"/>
    <w:rsid w:val="003E6CB5"/>
    <w:rsid w:val="003F194B"/>
    <w:rsid w:val="003F316C"/>
    <w:rsid w:val="003F4258"/>
    <w:rsid w:val="00401DF7"/>
    <w:rsid w:val="00402114"/>
    <w:rsid w:val="0040463D"/>
    <w:rsid w:val="004071A8"/>
    <w:rsid w:val="00411051"/>
    <w:rsid w:val="00412277"/>
    <w:rsid w:val="00432AAA"/>
    <w:rsid w:val="004343FA"/>
    <w:rsid w:val="0043782B"/>
    <w:rsid w:val="00440D85"/>
    <w:rsid w:val="00440D8A"/>
    <w:rsid w:val="004458E8"/>
    <w:rsid w:val="004506B0"/>
    <w:rsid w:val="004521EA"/>
    <w:rsid w:val="0045393C"/>
    <w:rsid w:val="00455885"/>
    <w:rsid w:val="00455D3D"/>
    <w:rsid w:val="00455DEE"/>
    <w:rsid w:val="00461F2C"/>
    <w:rsid w:val="0047054A"/>
    <w:rsid w:val="0047770D"/>
    <w:rsid w:val="00487067"/>
    <w:rsid w:val="00487182"/>
    <w:rsid w:val="004935D7"/>
    <w:rsid w:val="0049532F"/>
    <w:rsid w:val="0049676E"/>
    <w:rsid w:val="004A15BC"/>
    <w:rsid w:val="004A57FE"/>
    <w:rsid w:val="004A698E"/>
    <w:rsid w:val="004B4005"/>
    <w:rsid w:val="004B5985"/>
    <w:rsid w:val="004B7E70"/>
    <w:rsid w:val="004C083F"/>
    <w:rsid w:val="004C0D68"/>
    <w:rsid w:val="004C18CA"/>
    <w:rsid w:val="004C210E"/>
    <w:rsid w:val="004C4254"/>
    <w:rsid w:val="004C4CAF"/>
    <w:rsid w:val="004C54F6"/>
    <w:rsid w:val="004C5DCB"/>
    <w:rsid w:val="004D02C9"/>
    <w:rsid w:val="004D0EF4"/>
    <w:rsid w:val="004D52FF"/>
    <w:rsid w:val="004D7849"/>
    <w:rsid w:val="004E53A7"/>
    <w:rsid w:val="004E5B4E"/>
    <w:rsid w:val="004E6D57"/>
    <w:rsid w:val="004F0739"/>
    <w:rsid w:val="004F07B3"/>
    <w:rsid w:val="0051176A"/>
    <w:rsid w:val="00511C1A"/>
    <w:rsid w:val="005161A7"/>
    <w:rsid w:val="00522846"/>
    <w:rsid w:val="0052633F"/>
    <w:rsid w:val="00531A83"/>
    <w:rsid w:val="00547FEE"/>
    <w:rsid w:val="00551829"/>
    <w:rsid w:val="005578C1"/>
    <w:rsid w:val="00567ACB"/>
    <w:rsid w:val="00570A06"/>
    <w:rsid w:val="0057326B"/>
    <w:rsid w:val="00574E7F"/>
    <w:rsid w:val="00580A46"/>
    <w:rsid w:val="005815F5"/>
    <w:rsid w:val="005819CB"/>
    <w:rsid w:val="005826BA"/>
    <w:rsid w:val="00584BA9"/>
    <w:rsid w:val="0059102E"/>
    <w:rsid w:val="0059115E"/>
    <w:rsid w:val="00593A3D"/>
    <w:rsid w:val="005973F8"/>
    <w:rsid w:val="00597BA4"/>
    <w:rsid w:val="005A1821"/>
    <w:rsid w:val="005B3C6D"/>
    <w:rsid w:val="005C2155"/>
    <w:rsid w:val="005C2233"/>
    <w:rsid w:val="005C7A73"/>
    <w:rsid w:val="005D0E50"/>
    <w:rsid w:val="005D1EC0"/>
    <w:rsid w:val="005D536B"/>
    <w:rsid w:val="005D7762"/>
    <w:rsid w:val="005E187A"/>
    <w:rsid w:val="005E1B0F"/>
    <w:rsid w:val="005E2BCE"/>
    <w:rsid w:val="005E5A3E"/>
    <w:rsid w:val="005E7E7D"/>
    <w:rsid w:val="005F0733"/>
    <w:rsid w:val="005F1DAF"/>
    <w:rsid w:val="005F2E9A"/>
    <w:rsid w:val="005F42FE"/>
    <w:rsid w:val="005F4902"/>
    <w:rsid w:val="006010F5"/>
    <w:rsid w:val="006017A8"/>
    <w:rsid w:val="00602552"/>
    <w:rsid w:val="00602B99"/>
    <w:rsid w:val="006032B7"/>
    <w:rsid w:val="006045EE"/>
    <w:rsid w:val="0060520A"/>
    <w:rsid w:val="00610026"/>
    <w:rsid w:val="00610EB1"/>
    <w:rsid w:val="00613A59"/>
    <w:rsid w:val="006149C9"/>
    <w:rsid w:val="00616445"/>
    <w:rsid w:val="00620B3D"/>
    <w:rsid w:val="00621051"/>
    <w:rsid w:val="00634E77"/>
    <w:rsid w:val="006363D4"/>
    <w:rsid w:val="00636CD2"/>
    <w:rsid w:val="00641AF7"/>
    <w:rsid w:val="006427D9"/>
    <w:rsid w:val="0065439D"/>
    <w:rsid w:val="006561D7"/>
    <w:rsid w:val="00671C77"/>
    <w:rsid w:val="00673112"/>
    <w:rsid w:val="00677E18"/>
    <w:rsid w:val="00680B18"/>
    <w:rsid w:val="006829B8"/>
    <w:rsid w:val="006850EA"/>
    <w:rsid w:val="0068707C"/>
    <w:rsid w:val="0069404B"/>
    <w:rsid w:val="00696CFA"/>
    <w:rsid w:val="006A1806"/>
    <w:rsid w:val="006A4F1A"/>
    <w:rsid w:val="006A5DBC"/>
    <w:rsid w:val="006A6FE4"/>
    <w:rsid w:val="006C4F0E"/>
    <w:rsid w:val="006C553A"/>
    <w:rsid w:val="006C5776"/>
    <w:rsid w:val="006C6BB6"/>
    <w:rsid w:val="006C78A3"/>
    <w:rsid w:val="006D018F"/>
    <w:rsid w:val="006D1AD4"/>
    <w:rsid w:val="006D3979"/>
    <w:rsid w:val="006D75E5"/>
    <w:rsid w:val="006D7B4D"/>
    <w:rsid w:val="006E3277"/>
    <w:rsid w:val="006E434B"/>
    <w:rsid w:val="006E6F3B"/>
    <w:rsid w:val="006F3032"/>
    <w:rsid w:val="006F70C9"/>
    <w:rsid w:val="0070512F"/>
    <w:rsid w:val="00705633"/>
    <w:rsid w:val="007068D4"/>
    <w:rsid w:val="007128F9"/>
    <w:rsid w:val="0071365C"/>
    <w:rsid w:val="00713B0D"/>
    <w:rsid w:val="00715F0E"/>
    <w:rsid w:val="00716AF6"/>
    <w:rsid w:val="00730F4A"/>
    <w:rsid w:val="00732F9E"/>
    <w:rsid w:val="00737B55"/>
    <w:rsid w:val="00743E8C"/>
    <w:rsid w:val="0075013B"/>
    <w:rsid w:val="0075192E"/>
    <w:rsid w:val="00753102"/>
    <w:rsid w:val="00756AE0"/>
    <w:rsid w:val="0076721F"/>
    <w:rsid w:val="00767AE8"/>
    <w:rsid w:val="00780C7B"/>
    <w:rsid w:val="007834A8"/>
    <w:rsid w:val="0078551A"/>
    <w:rsid w:val="0078708C"/>
    <w:rsid w:val="007879A4"/>
    <w:rsid w:val="007939CE"/>
    <w:rsid w:val="007940B3"/>
    <w:rsid w:val="007A1A62"/>
    <w:rsid w:val="007B43AD"/>
    <w:rsid w:val="007B4F6B"/>
    <w:rsid w:val="007C1CEC"/>
    <w:rsid w:val="007C2D2C"/>
    <w:rsid w:val="007C3FF0"/>
    <w:rsid w:val="007D3932"/>
    <w:rsid w:val="007D51F4"/>
    <w:rsid w:val="007D67B5"/>
    <w:rsid w:val="007D6EE4"/>
    <w:rsid w:val="007E7B60"/>
    <w:rsid w:val="007F019A"/>
    <w:rsid w:val="007F6C6C"/>
    <w:rsid w:val="00806530"/>
    <w:rsid w:val="0081127E"/>
    <w:rsid w:val="00821C6E"/>
    <w:rsid w:val="00824BB2"/>
    <w:rsid w:val="00825FA1"/>
    <w:rsid w:val="00827273"/>
    <w:rsid w:val="0084000D"/>
    <w:rsid w:val="00850306"/>
    <w:rsid w:val="008544E7"/>
    <w:rsid w:val="00855EB6"/>
    <w:rsid w:val="00856E97"/>
    <w:rsid w:val="00857D18"/>
    <w:rsid w:val="00861022"/>
    <w:rsid w:val="0086137C"/>
    <w:rsid w:val="00862D7B"/>
    <w:rsid w:val="00876F63"/>
    <w:rsid w:val="00877A18"/>
    <w:rsid w:val="00880423"/>
    <w:rsid w:val="00886889"/>
    <w:rsid w:val="00897953"/>
    <w:rsid w:val="008A3D12"/>
    <w:rsid w:val="008A456E"/>
    <w:rsid w:val="008A57BA"/>
    <w:rsid w:val="008A6BB8"/>
    <w:rsid w:val="008B6F13"/>
    <w:rsid w:val="008C0357"/>
    <w:rsid w:val="008C2BB6"/>
    <w:rsid w:val="008C4A5B"/>
    <w:rsid w:val="008C56B9"/>
    <w:rsid w:val="008D0F42"/>
    <w:rsid w:val="008D2871"/>
    <w:rsid w:val="008D6502"/>
    <w:rsid w:val="008D67A5"/>
    <w:rsid w:val="008D6EC7"/>
    <w:rsid w:val="008E00E0"/>
    <w:rsid w:val="008E2375"/>
    <w:rsid w:val="008E6DB9"/>
    <w:rsid w:val="008E72FD"/>
    <w:rsid w:val="008F2525"/>
    <w:rsid w:val="008F48BC"/>
    <w:rsid w:val="008F57FA"/>
    <w:rsid w:val="009042C8"/>
    <w:rsid w:val="00910E8E"/>
    <w:rsid w:val="0091410C"/>
    <w:rsid w:val="00917711"/>
    <w:rsid w:val="00920234"/>
    <w:rsid w:val="00923E03"/>
    <w:rsid w:val="009259EB"/>
    <w:rsid w:val="00925B19"/>
    <w:rsid w:val="00933058"/>
    <w:rsid w:val="00934A50"/>
    <w:rsid w:val="00936E2D"/>
    <w:rsid w:val="0094046C"/>
    <w:rsid w:val="0094091F"/>
    <w:rsid w:val="0094199B"/>
    <w:rsid w:val="00944120"/>
    <w:rsid w:val="00947203"/>
    <w:rsid w:val="00950A8F"/>
    <w:rsid w:val="00952FFB"/>
    <w:rsid w:val="00956C46"/>
    <w:rsid w:val="00957F57"/>
    <w:rsid w:val="00960F1F"/>
    <w:rsid w:val="009614EA"/>
    <w:rsid w:val="00962494"/>
    <w:rsid w:val="009637E5"/>
    <w:rsid w:val="00967154"/>
    <w:rsid w:val="009718EC"/>
    <w:rsid w:val="00976B3A"/>
    <w:rsid w:val="00980E8A"/>
    <w:rsid w:val="009812BF"/>
    <w:rsid w:val="00981CBE"/>
    <w:rsid w:val="00981D46"/>
    <w:rsid w:val="00983ADD"/>
    <w:rsid w:val="00990A50"/>
    <w:rsid w:val="00992C8C"/>
    <w:rsid w:val="00993892"/>
    <w:rsid w:val="0099486E"/>
    <w:rsid w:val="009971FE"/>
    <w:rsid w:val="009A0193"/>
    <w:rsid w:val="009B29A3"/>
    <w:rsid w:val="009B2DFF"/>
    <w:rsid w:val="009B33AC"/>
    <w:rsid w:val="009B36D4"/>
    <w:rsid w:val="009B6F96"/>
    <w:rsid w:val="009C0EDD"/>
    <w:rsid w:val="009C4E57"/>
    <w:rsid w:val="009C6BC2"/>
    <w:rsid w:val="009D16CE"/>
    <w:rsid w:val="009D1CBC"/>
    <w:rsid w:val="009D5BA1"/>
    <w:rsid w:val="009D659D"/>
    <w:rsid w:val="009E4F21"/>
    <w:rsid w:val="009E7DB8"/>
    <w:rsid w:val="009F332D"/>
    <w:rsid w:val="009F33E9"/>
    <w:rsid w:val="00A0355B"/>
    <w:rsid w:val="00A0426C"/>
    <w:rsid w:val="00A06451"/>
    <w:rsid w:val="00A07AC6"/>
    <w:rsid w:val="00A07F6C"/>
    <w:rsid w:val="00A07F88"/>
    <w:rsid w:val="00A12D1A"/>
    <w:rsid w:val="00A17EEB"/>
    <w:rsid w:val="00A202ED"/>
    <w:rsid w:val="00A40BBC"/>
    <w:rsid w:val="00A4247F"/>
    <w:rsid w:val="00A50143"/>
    <w:rsid w:val="00A50EDA"/>
    <w:rsid w:val="00A61AD0"/>
    <w:rsid w:val="00A64B6C"/>
    <w:rsid w:val="00A653C1"/>
    <w:rsid w:val="00A66C10"/>
    <w:rsid w:val="00A72B97"/>
    <w:rsid w:val="00A73D5B"/>
    <w:rsid w:val="00A7588E"/>
    <w:rsid w:val="00A76252"/>
    <w:rsid w:val="00A7664E"/>
    <w:rsid w:val="00A8226C"/>
    <w:rsid w:val="00A82E4A"/>
    <w:rsid w:val="00A96B77"/>
    <w:rsid w:val="00A97A0C"/>
    <w:rsid w:val="00A97BA9"/>
    <w:rsid w:val="00AA0087"/>
    <w:rsid w:val="00AA0E58"/>
    <w:rsid w:val="00AA6364"/>
    <w:rsid w:val="00AA74CA"/>
    <w:rsid w:val="00AB1B18"/>
    <w:rsid w:val="00AB7837"/>
    <w:rsid w:val="00AC0889"/>
    <w:rsid w:val="00AC1736"/>
    <w:rsid w:val="00AC2FA2"/>
    <w:rsid w:val="00AC2FAF"/>
    <w:rsid w:val="00AC41F4"/>
    <w:rsid w:val="00AD17E9"/>
    <w:rsid w:val="00AD400C"/>
    <w:rsid w:val="00AD559C"/>
    <w:rsid w:val="00AE4C32"/>
    <w:rsid w:val="00AE6029"/>
    <w:rsid w:val="00AE668B"/>
    <w:rsid w:val="00AE6C1E"/>
    <w:rsid w:val="00AF1DB8"/>
    <w:rsid w:val="00AF21BC"/>
    <w:rsid w:val="00AF2C12"/>
    <w:rsid w:val="00AF3C66"/>
    <w:rsid w:val="00AF71ED"/>
    <w:rsid w:val="00AF75C7"/>
    <w:rsid w:val="00AF7865"/>
    <w:rsid w:val="00B0159E"/>
    <w:rsid w:val="00B01CA6"/>
    <w:rsid w:val="00B02ECC"/>
    <w:rsid w:val="00B03305"/>
    <w:rsid w:val="00B05CA2"/>
    <w:rsid w:val="00B117AE"/>
    <w:rsid w:val="00B13645"/>
    <w:rsid w:val="00B155FE"/>
    <w:rsid w:val="00B30671"/>
    <w:rsid w:val="00B310D3"/>
    <w:rsid w:val="00B3401C"/>
    <w:rsid w:val="00B4453A"/>
    <w:rsid w:val="00B44883"/>
    <w:rsid w:val="00B45952"/>
    <w:rsid w:val="00B4670C"/>
    <w:rsid w:val="00B46F5E"/>
    <w:rsid w:val="00B47CDB"/>
    <w:rsid w:val="00B54AD2"/>
    <w:rsid w:val="00B6229E"/>
    <w:rsid w:val="00B62C99"/>
    <w:rsid w:val="00B63161"/>
    <w:rsid w:val="00B64460"/>
    <w:rsid w:val="00B67091"/>
    <w:rsid w:val="00B714A1"/>
    <w:rsid w:val="00B7761D"/>
    <w:rsid w:val="00B945EA"/>
    <w:rsid w:val="00B96EE5"/>
    <w:rsid w:val="00BA1747"/>
    <w:rsid w:val="00BA1796"/>
    <w:rsid w:val="00BA3540"/>
    <w:rsid w:val="00BA46F0"/>
    <w:rsid w:val="00BA59BD"/>
    <w:rsid w:val="00BA5F38"/>
    <w:rsid w:val="00BA69E0"/>
    <w:rsid w:val="00BB35EE"/>
    <w:rsid w:val="00BB457B"/>
    <w:rsid w:val="00BC129A"/>
    <w:rsid w:val="00BC21B4"/>
    <w:rsid w:val="00BC3ECC"/>
    <w:rsid w:val="00BC60CD"/>
    <w:rsid w:val="00BC64B8"/>
    <w:rsid w:val="00BD0591"/>
    <w:rsid w:val="00BD1A6E"/>
    <w:rsid w:val="00BD2D9B"/>
    <w:rsid w:val="00BD4C84"/>
    <w:rsid w:val="00BE275E"/>
    <w:rsid w:val="00BE4752"/>
    <w:rsid w:val="00BE4B61"/>
    <w:rsid w:val="00BE727D"/>
    <w:rsid w:val="00BE7CBE"/>
    <w:rsid w:val="00BF0470"/>
    <w:rsid w:val="00BF0AC1"/>
    <w:rsid w:val="00BF320B"/>
    <w:rsid w:val="00C03DD3"/>
    <w:rsid w:val="00C10FD6"/>
    <w:rsid w:val="00C11835"/>
    <w:rsid w:val="00C11A66"/>
    <w:rsid w:val="00C11A92"/>
    <w:rsid w:val="00C122F3"/>
    <w:rsid w:val="00C12D92"/>
    <w:rsid w:val="00C1315C"/>
    <w:rsid w:val="00C15321"/>
    <w:rsid w:val="00C207BE"/>
    <w:rsid w:val="00C2157B"/>
    <w:rsid w:val="00C31A2A"/>
    <w:rsid w:val="00C34E9D"/>
    <w:rsid w:val="00C45CCB"/>
    <w:rsid w:val="00C525C1"/>
    <w:rsid w:val="00C53971"/>
    <w:rsid w:val="00C568C3"/>
    <w:rsid w:val="00C617E3"/>
    <w:rsid w:val="00C66728"/>
    <w:rsid w:val="00C7046B"/>
    <w:rsid w:val="00C711FB"/>
    <w:rsid w:val="00C721F3"/>
    <w:rsid w:val="00C72AC8"/>
    <w:rsid w:val="00C74974"/>
    <w:rsid w:val="00C763F1"/>
    <w:rsid w:val="00C8098C"/>
    <w:rsid w:val="00C84A4E"/>
    <w:rsid w:val="00CA6B34"/>
    <w:rsid w:val="00CB25C0"/>
    <w:rsid w:val="00CB2762"/>
    <w:rsid w:val="00CB6C4E"/>
    <w:rsid w:val="00CC1FE2"/>
    <w:rsid w:val="00CC4B24"/>
    <w:rsid w:val="00CC5A6F"/>
    <w:rsid w:val="00CC744B"/>
    <w:rsid w:val="00CD1D3F"/>
    <w:rsid w:val="00CD24AC"/>
    <w:rsid w:val="00CD7257"/>
    <w:rsid w:val="00CD7BF4"/>
    <w:rsid w:val="00CE0036"/>
    <w:rsid w:val="00CE0C3E"/>
    <w:rsid w:val="00CE44B1"/>
    <w:rsid w:val="00CE79C9"/>
    <w:rsid w:val="00CF73A1"/>
    <w:rsid w:val="00CF7639"/>
    <w:rsid w:val="00D01F5E"/>
    <w:rsid w:val="00D03E37"/>
    <w:rsid w:val="00D04291"/>
    <w:rsid w:val="00D04C1A"/>
    <w:rsid w:val="00D0537D"/>
    <w:rsid w:val="00D12B27"/>
    <w:rsid w:val="00D23A20"/>
    <w:rsid w:val="00D271AE"/>
    <w:rsid w:val="00D300E3"/>
    <w:rsid w:val="00D30B0A"/>
    <w:rsid w:val="00D32D09"/>
    <w:rsid w:val="00D33161"/>
    <w:rsid w:val="00D3533D"/>
    <w:rsid w:val="00D36BC7"/>
    <w:rsid w:val="00D4145C"/>
    <w:rsid w:val="00D44632"/>
    <w:rsid w:val="00D4621D"/>
    <w:rsid w:val="00D50345"/>
    <w:rsid w:val="00D503DE"/>
    <w:rsid w:val="00D52157"/>
    <w:rsid w:val="00D57F21"/>
    <w:rsid w:val="00D619A2"/>
    <w:rsid w:val="00D6496A"/>
    <w:rsid w:val="00D6775E"/>
    <w:rsid w:val="00D74345"/>
    <w:rsid w:val="00D74B17"/>
    <w:rsid w:val="00D772C0"/>
    <w:rsid w:val="00D82418"/>
    <w:rsid w:val="00D8324C"/>
    <w:rsid w:val="00D86F27"/>
    <w:rsid w:val="00D87E90"/>
    <w:rsid w:val="00D90BF6"/>
    <w:rsid w:val="00D917DC"/>
    <w:rsid w:val="00D95258"/>
    <w:rsid w:val="00D960F3"/>
    <w:rsid w:val="00D97050"/>
    <w:rsid w:val="00DA025C"/>
    <w:rsid w:val="00DA386D"/>
    <w:rsid w:val="00DA5664"/>
    <w:rsid w:val="00DA604B"/>
    <w:rsid w:val="00DA6BEC"/>
    <w:rsid w:val="00DB44CF"/>
    <w:rsid w:val="00DB5BEB"/>
    <w:rsid w:val="00DB64CD"/>
    <w:rsid w:val="00DB6F12"/>
    <w:rsid w:val="00DB7634"/>
    <w:rsid w:val="00DC18B8"/>
    <w:rsid w:val="00DC249B"/>
    <w:rsid w:val="00DC68B8"/>
    <w:rsid w:val="00DC6D44"/>
    <w:rsid w:val="00DD3915"/>
    <w:rsid w:val="00DD3FE6"/>
    <w:rsid w:val="00DE19E0"/>
    <w:rsid w:val="00DE1B32"/>
    <w:rsid w:val="00DE367A"/>
    <w:rsid w:val="00DE73C7"/>
    <w:rsid w:val="00DF482A"/>
    <w:rsid w:val="00DF4DB7"/>
    <w:rsid w:val="00DF5E84"/>
    <w:rsid w:val="00DF7939"/>
    <w:rsid w:val="00DF7A8F"/>
    <w:rsid w:val="00E0070E"/>
    <w:rsid w:val="00E00AE6"/>
    <w:rsid w:val="00E107A8"/>
    <w:rsid w:val="00E1170F"/>
    <w:rsid w:val="00E14B79"/>
    <w:rsid w:val="00E1517F"/>
    <w:rsid w:val="00E15F06"/>
    <w:rsid w:val="00E1607B"/>
    <w:rsid w:val="00E17989"/>
    <w:rsid w:val="00E214E4"/>
    <w:rsid w:val="00E22D2B"/>
    <w:rsid w:val="00E24AED"/>
    <w:rsid w:val="00E24E3E"/>
    <w:rsid w:val="00E2618B"/>
    <w:rsid w:val="00E278C7"/>
    <w:rsid w:val="00E3716E"/>
    <w:rsid w:val="00E444AF"/>
    <w:rsid w:val="00E56A7C"/>
    <w:rsid w:val="00E57F36"/>
    <w:rsid w:val="00E61C4D"/>
    <w:rsid w:val="00E6374C"/>
    <w:rsid w:val="00E64327"/>
    <w:rsid w:val="00E6514E"/>
    <w:rsid w:val="00E71B86"/>
    <w:rsid w:val="00E7584A"/>
    <w:rsid w:val="00E7586D"/>
    <w:rsid w:val="00E8293A"/>
    <w:rsid w:val="00E82D99"/>
    <w:rsid w:val="00E90A32"/>
    <w:rsid w:val="00E92516"/>
    <w:rsid w:val="00E930F3"/>
    <w:rsid w:val="00E94D27"/>
    <w:rsid w:val="00EA47A8"/>
    <w:rsid w:val="00EB5706"/>
    <w:rsid w:val="00EB7D9B"/>
    <w:rsid w:val="00EC21E8"/>
    <w:rsid w:val="00EC25DF"/>
    <w:rsid w:val="00EC77F0"/>
    <w:rsid w:val="00ED2F7E"/>
    <w:rsid w:val="00ED3A17"/>
    <w:rsid w:val="00ED7C7B"/>
    <w:rsid w:val="00EE1B55"/>
    <w:rsid w:val="00EE1D3A"/>
    <w:rsid w:val="00EE3674"/>
    <w:rsid w:val="00EF03F9"/>
    <w:rsid w:val="00EF0634"/>
    <w:rsid w:val="00EF1029"/>
    <w:rsid w:val="00EF4BD0"/>
    <w:rsid w:val="00EF53D0"/>
    <w:rsid w:val="00EF5D9D"/>
    <w:rsid w:val="00EF6FF6"/>
    <w:rsid w:val="00F01005"/>
    <w:rsid w:val="00F07E40"/>
    <w:rsid w:val="00F16E0C"/>
    <w:rsid w:val="00F235C7"/>
    <w:rsid w:val="00F25262"/>
    <w:rsid w:val="00F33B27"/>
    <w:rsid w:val="00F3435A"/>
    <w:rsid w:val="00F41EF6"/>
    <w:rsid w:val="00F45897"/>
    <w:rsid w:val="00F500EF"/>
    <w:rsid w:val="00F52554"/>
    <w:rsid w:val="00F531D2"/>
    <w:rsid w:val="00F559AA"/>
    <w:rsid w:val="00F56F07"/>
    <w:rsid w:val="00F56F95"/>
    <w:rsid w:val="00F60C2F"/>
    <w:rsid w:val="00F612AC"/>
    <w:rsid w:val="00F62EBF"/>
    <w:rsid w:val="00F63F57"/>
    <w:rsid w:val="00F65960"/>
    <w:rsid w:val="00F65B06"/>
    <w:rsid w:val="00F739B8"/>
    <w:rsid w:val="00F753C7"/>
    <w:rsid w:val="00F76AC2"/>
    <w:rsid w:val="00F77B48"/>
    <w:rsid w:val="00F77DC9"/>
    <w:rsid w:val="00F84037"/>
    <w:rsid w:val="00F85021"/>
    <w:rsid w:val="00F85DF9"/>
    <w:rsid w:val="00F86AA6"/>
    <w:rsid w:val="00F87D3D"/>
    <w:rsid w:val="00F918B4"/>
    <w:rsid w:val="00F91DDD"/>
    <w:rsid w:val="00F92033"/>
    <w:rsid w:val="00F9371C"/>
    <w:rsid w:val="00F95E58"/>
    <w:rsid w:val="00F96522"/>
    <w:rsid w:val="00FA0391"/>
    <w:rsid w:val="00FA3E0C"/>
    <w:rsid w:val="00FA4392"/>
    <w:rsid w:val="00FA49B6"/>
    <w:rsid w:val="00FA55B1"/>
    <w:rsid w:val="00FA7FBE"/>
    <w:rsid w:val="00FB7D15"/>
    <w:rsid w:val="00FC026B"/>
    <w:rsid w:val="00FC0DBF"/>
    <w:rsid w:val="00FC1B11"/>
    <w:rsid w:val="00FC3B46"/>
    <w:rsid w:val="00FC67EF"/>
    <w:rsid w:val="00FD0D06"/>
    <w:rsid w:val="00FD5FE8"/>
    <w:rsid w:val="00FD6234"/>
    <w:rsid w:val="00FE085B"/>
    <w:rsid w:val="00FE40E6"/>
    <w:rsid w:val="00FE4FEC"/>
    <w:rsid w:val="00FE52D9"/>
    <w:rsid w:val="00FE5871"/>
    <w:rsid w:val="00FF1EE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CDB"/>
    <w:rPr>
      <w:sz w:val="24"/>
      <w:szCs w:val="24"/>
    </w:rPr>
  </w:style>
  <w:style w:type="paragraph" w:styleId="Heading1">
    <w:name w:val="heading 1"/>
    <w:basedOn w:val="Normal"/>
    <w:next w:val="Normal"/>
    <w:link w:val="Heading1Char"/>
    <w:uiPriority w:val="99"/>
    <w:qFormat/>
    <w:rsid w:val="006E6F3B"/>
    <w:pPr>
      <w:keepNext/>
      <w:outlineLvl w:val="0"/>
    </w:pPr>
    <w:rPr>
      <w:b/>
      <w:bCs/>
    </w:rPr>
  </w:style>
  <w:style w:type="paragraph" w:styleId="Heading2">
    <w:name w:val="heading 2"/>
    <w:basedOn w:val="Normal"/>
    <w:next w:val="Normal"/>
    <w:link w:val="Heading2Char"/>
    <w:uiPriority w:val="99"/>
    <w:qFormat/>
    <w:rsid w:val="006E6F3B"/>
    <w:pPr>
      <w:keepNext/>
      <w:jc w:val="both"/>
      <w:outlineLvl w:val="1"/>
    </w:pPr>
    <w:rPr>
      <w:b/>
      <w:bCs/>
    </w:rPr>
  </w:style>
  <w:style w:type="paragraph" w:styleId="Heading3">
    <w:name w:val="heading 3"/>
    <w:basedOn w:val="Normal"/>
    <w:next w:val="Normal"/>
    <w:link w:val="Heading3Char"/>
    <w:uiPriority w:val="99"/>
    <w:qFormat/>
    <w:rsid w:val="006E6F3B"/>
    <w:pPr>
      <w:keepNext/>
      <w:outlineLvl w:val="2"/>
    </w:pPr>
    <w:rPr>
      <w:b/>
      <w:bCs/>
      <w:sz w:val="22"/>
      <w:szCs w:val="22"/>
    </w:rPr>
  </w:style>
  <w:style w:type="paragraph" w:styleId="Heading4">
    <w:name w:val="heading 4"/>
    <w:basedOn w:val="Normal"/>
    <w:next w:val="Normal"/>
    <w:link w:val="Heading4Char"/>
    <w:uiPriority w:val="99"/>
    <w:qFormat/>
    <w:rsid w:val="006E6F3B"/>
    <w:pPr>
      <w:keepNext/>
      <w:outlineLvl w:val="3"/>
    </w:pPr>
    <w:rPr>
      <w:rFonts w:ascii="Arial" w:hAnsi="Arial" w:cs="Arial"/>
      <w:b/>
      <w:bCs/>
      <w:sz w:val="20"/>
      <w:szCs w:val="20"/>
    </w:rPr>
  </w:style>
  <w:style w:type="paragraph" w:styleId="Heading5">
    <w:name w:val="heading 5"/>
    <w:basedOn w:val="Normal"/>
    <w:next w:val="Normal"/>
    <w:link w:val="Heading5Char"/>
    <w:uiPriority w:val="99"/>
    <w:qFormat/>
    <w:rsid w:val="006E6F3B"/>
    <w:pPr>
      <w:keepNext/>
      <w:ind w:left="2160" w:hanging="2160"/>
      <w:outlineLvl w:val="4"/>
    </w:pPr>
    <w:rPr>
      <w:rFonts w:ascii="Arial" w:hAnsi="Arial" w:cs="Arial"/>
      <w:b/>
      <w:bCs/>
      <w:sz w:val="20"/>
      <w:szCs w:val="20"/>
    </w:rPr>
  </w:style>
  <w:style w:type="paragraph" w:styleId="Heading6">
    <w:name w:val="heading 6"/>
    <w:basedOn w:val="Normal"/>
    <w:next w:val="Normal"/>
    <w:link w:val="Heading6Char"/>
    <w:uiPriority w:val="99"/>
    <w:qFormat/>
    <w:rsid w:val="006E6F3B"/>
    <w:pPr>
      <w:keepNext/>
      <w:ind w:left="360" w:right="-686"/>
      <w:outlineLvl w:val="5"/>
    </w:pPr>
    <w:rPr>
      <w:rFonts w:ascii="eAdvance" w:hAnsi="eAdvance" w:cs="eAdvance"/>
      <w:b/>
      <w:bCs/>
      <w:color w:val="000000"/>
      <w:sz w:val="22"/>
      <w:szCs w:val="22"/>
    </w:rPr>
  </w:style>
  <w:style w:type="paragraph" w:styleId="Heading7">
    <w:name w:val="heading 7"/>
    <w:basedOn w:val="Normal"/>
    <w:next w:val="Normal"/>
    <w:link w:val="Heading7Char"/>
    <w:uiPriority w:val="99"/>
    <w:qFormat/>
    <w:rsid w:val="006E6F3B"/>
    <w:pPr>
      <w:keepNext/>
      <w:outlineLvl w:val="6"/>
    </w:pPr>
    <w:rPr>
      <w:b/>
      <w:bCs/>
      <w:sz w:val="22"/>
      <w:szCs w:val="22"/>
    </w:rPr>
  </w:style>
  <w:style w:type="paragraph" w:styleId="Heading8">
    <w:name w:val="heading 8"/>
    <w:basedOn w:val="Normal"/>
    <w:next w:val="Normal"/>
    <w:link w:val="Heading8Char"/>
    <w:uiPriority w:val="99"/>
    <w:qFormat/>
    <w:rsid w:val="006E6F3B"/>
    <w:pPr>
      <w:keepNext/>
      <w:ind w:left="360"/>
      <w:outlineLvl w:val="7"/>
    </w:pPr>
    <w:rPr>
      <w:rFonts w:ascii="Verdana" w:hAnsi="Verdana" w:cs="Verdana"/>
      <w:b/>
      <w:bCs/>
      <w:i/>
      <w:iCs/>
      <w:sz w:val="20"/>
      <w:szCs w:val="20"/>
    </w:rPr>
  </w:style>
  <w:style w:type="paragraph" w:styleId="Heading9">
    <w:name w:val="heading 9"/>
    <w:basedOn w:val="Normal"/>
    <w:next w:val="Normal"/>
    <w:link w:val="Heading9Char"/>
    <w:uiPriority w:val="99"/>
    <w:qFormat/>
    <w:rsid w:val="006E6F3B"/>
    <w:pPr>
      <w:keepNext/>
      <w:tabs>
        <w:tab w:val="right" w:pos="2880"/>
        <w:tab w:val="left" w:pos="3600"/>
        <w:tab w:val="left" w:pos="6678"/>
        <w:tab w:val="left" w:pos="9378"/>
      </w:tabs>
      <w:ind w:left="720" w:right="-61"/>
      <w:outlineLvl w:val="8"/>
    </w:pPr>
    <w:rPr>
      <w:rFonts w:ascii="Tunga" w:hAnsi="Tunga" w:cs="Tunga"/>
      <w:b/>
      <w:bCs/>
      <w:color w:val="99999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F3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6E6F3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6E6F3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6E6F3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6E6F3B"/>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6E6F3B"/>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6E6F3B"/>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6E6F3B"/>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6E6F3B"/>
    <w:rPr>
      <w:rFonts w:ascii="Cambria" w:eastAsia="Times New Roman" w:hAnsi="Cambria" w:cs="Times New Roman"/>
    </w:rPr>
  </w:style>
  <w:style w:type="paragraph" w:styleId="BodyText">
    <w:name w:val="Body Text"/>
    <w:aliases w:val="body text"/>
    <w:basedOn w:val="Normal"/>
    <w:link w:val="BodyTextChar"/>
    <w:uiPriority w:val="99"/>
    <w:rsid w:val="006E6F3B"/>
    <w:pPr>
      <w:jc w:val="both"/>
    </w:pPr>
    <w:rPr>
      <w:sz w:val="22"/>
      <w:szCs w:val="22"/>
    </w:rPr>
  </w:style>
  <w:style w:type="character" w:customStyle="1" w:styleId="BodyTextChar">
    <w:name w:val="Body Text Char"/>
    <w:aliases w:val="body text Char"/>
    <w:basedOn w:val="DefaultParagraphFont"/>
    <w:link w:val="BodyText"/>
    <w:uiPriority w:val="99"/>
    <w:semiHidden/>
    <w:rsid w:val="006E6F3B"/>
    <w:rPr>
      <w:sz w:val="24"/>
      <w:szCs w:val="24"/>
    </w:rPr>
  </w:style>
  <w:style w:type="paragraph" w:styleId="BodyText2">
    <w:name w:val="Body Text 2"/>
    <w:basedOn w:val="Normal"/>
    <w:link w:val="BodyText2Char"/>
    <w:uiPriority w:val="99"/>
    <w:rsid w:val="006E6F3B"/>
    <w:rPr>
      <w:rFonts w:ascii="Arial" w:hAnsi="Arial" w:cs="Arial"/>
      <w:sz w:val="18"/>
      <w:szCs w:val="18"/>
    </w:rPr>
  </w:style>
  <w:style w:type="character" w:customStyle="1" w:styleId="BodyText2Char">
    <w:name w:val="Body Text 2 Char"/>
    <w:basedOn w:val="DefaultParagraphFont"/>
    <w:link w:val="BodyText2"/>
    <w:uiPriority w:val="99"/>
    <w:semiHidden/>
    <w:rsid w:val="006E6F3B"/>
    <w:rPr>
      <w:sz w:val="24"/>
      <w:szCs w:val="24"/>
    </w:rPr>
  </w:style>
  <w:style w:type="paragraph" w:styleId="PlainText">
    <w:name w:val="Plain Text"/>
    <w:basedOn w:val="Normal"/>
    <w:link w:val="PlainTextChar"/>
    <w:uiPriority w:val="99"/>
    <w:rsid w:val="006E6F3B"/>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6E6F3B"/>
    <w:rPr>
      <w:rFonts w:ascii="Courier New" w:hAnsi="Courier New" w:cs="Courier New"/>
      <w:sz w:val="20"/>
      <w:szCs w:val="20"/>
    </w:rPr>
  </w:style>
  <w:style w:type="paragraph" w:styleId="Footer">
    <w:name w:val="footer"/>
    <w:basedOn w:val="Normal"/>
    <w:link w:val="FooterChar"/>
    <w:uiPriority w:val="99"/>
    <w:rsid w:val="006E6F3B"/>
    <w:pPr>
      <w:tabs>
        <w:tab w:val="center" w:pos="4320"/>
        <w:tab w:val="right" w:pos="8640"/>
      </w:tabs>
    </w:pPr>
    <w:rPr>
      <w:sz w:val="22"/>
      <w:szCs w:val="22"/>
    </w:rPr>
  </w:style>
  <w:style w:type="character" w:customStyle="1" w:styleId="FooterChar">
    <w:name w:val="Footer Char"/>
    <w:basedOn w:val="DefaultParagraphFont"/>
    <w:link w:val="Footer"/>
    <w:uiPriority w:val="99"/>
    <w:semiHidden/>
    <w:rsid w:val="006E6F3B"/>
    <w:rPr>
      <w:sz w:val="24"/>
      <w:szCs w:val="24"/>
    </w:rPr>
  </w:style>
  <w:style w:type="paragraph" w:styleId="Header">
    <w:name w:val="header"/>
    <w:basedOn w:val="Normal"/>
    <w:link w:val="HeaderChar"/>
    <w:uiPriority w:val="99"/>
    <w:rsid w:val="006E6F3B"/>
    <w:pPr>
      <w:tabs>
        <w:tab w:val="center" w:pos="4320"/>
        <w:tab w:val="right" w:pos="8640"/>
      </w:tabs>
    </w:pPr>
    <w:rPr>
      <w:rFonts w:ascii="Arial" w:hAnsi="Arial" w:cs="Arial"/>
      <w:sz w:val="20"/>
      <w:szCs w:val="20"/>
      <w:lang w:val="en-GB"/>
    </w:rPr>
  </w:style>
  <w:style w:type="character" w:customStyle="1" w:styleId="HeaderChar">
    <w:name w:val="Header Char"/>
    <w:basedOn w:val="DefaultParagraphFont"/>
    <w:link w:val="Header"/>
    <w:uiPriority w:val="99"/>
    <w:semiHidden/>
    <w:rsid w:val="006E6F3B"/>
    <w:rPr>
      <w:sz w:val="24"/>
      <w:szCs w:val="24"/>
    </w:rPr>
  </w:style>
  <w:style w:type="paragraph" w:customStyle="1" w:styleId="WW-BodyText2">
    <w:name w:val="WW-Body Text 2"/>
    <w:basedOn w:val="Normal"/>
    <w:uiPriority w:val="99"/>
    <w:rsid w:val="006E6F3B"/>
    <w:pPr>
      <w:suppressAutoHyphens/>
      <w:spacing w:line="360" w:lineRule="auto"/>
    </w:pPr>
  </w:style>
  <w:style w:type="character" w:styleId="PageNumber">
    <w:name w:val="page number"/>
    <w:basedOn w:val="DefaultParagraphFont"/>
    <w:uiPriority w:val="99"/>
    <w:rsid w:val="006E6F3B"/>
  </w:style>
  <w:style w:type="paragraph" w:styleId="BodyTextIndent">
    <w:name w:val="Body Text Indent"/>
    <w:basedOn w:val="Normal"/>
    <w:link w:val="BodyTextIndentChar"/>
    <w:uiPriority w:val="99"/>
    <w:rsid w:val="006E6F3B"/>
    <w:pPr>
      <w:ind w:firstLine="360"/>
      <w:jc w:val="both"/>
    </w:pPr>
    <w:rPr>
      <w:rFonts w:ascii="Verdana" w:hAnsi="Verdana" w:cs="Verdana"/>
      <w:sz w:val="20"/>
      <w:szCs w:val="20"/>
    </w:rPr>
  </w:style>
  <w:style w:type="character" w:customStyle="1" w:styleId="BodyTextIndentChar">
    <w:name w:val="Body Text Indent Char"/>
    <w:basedOn w:val="DefaultParagraphFont"/>
    <w:link w:val="BodyTextIndent"/>
    <w:uiPriority w:val="99"/>
    <w:semiHidden/>
    <w:rsid w:val="006E6F3B"/>
    <w:rPr>
      <w:sz w:val="24"/>
      <w:szCs w:val="24"/>
    </w:rPr>
  </w:style>
  <w:style w:type="paragraph" w:styleId="BodyText3">
    <w:name w:val="Body Text 3"/>
    <w:basedOn w:val="Normal"/>
    <w:link w:val="BodyText3Char"/>
    <w:uiPriority w:val="99"/>
    <w:rsid w:val="006E6F3B"/>
    <w:rPr>
      <w:rFonts w:ascii="Verdana" w:hAnsi="Verdana" w:cs="Verdana"/>
      <w:sz w:val="22"/>
      <w:szCs w:val="22"/>
    </w:rPr>
  </w:style>
  <w:style w:type="character" w:customStyle="1" w:styleId="BodyText3Char">
    <w:name w:val="Body Text 3 Char"/>
    <w:basedOn w:val="DefaultParagraphFont"/>
    <w:link w:val="BodyText3"/>
    <w:uiPriority w:val="99"/>
    <w:semiHidden/>
    <w:rsid w:val="006E6F3B"/>
    <w:rPr>
      <w:sz w:val="16"/>
      <w:szCs w:val="16"/>
    </w:rPr>
  </w:style>
  <w:style w:type="character" w:styleId="Hyperlink">
    <w:name w:val="Hyperlink"/>
    <w:basedOn w:val="DefaultParagraphFont"/>
    <w:uiPriority w:val="99"/>
    <w:rsid w:val="006E6F3B"/>
    <w:rPr>
      <w:color w:val="0000FF"/>
      <w:u w:val="single"/>
    </w:rPr>
  </w:style>
  <w:style w:type="paragraph" w:styleId="BodyTextIndent2">
    <w:name w:val="Body Text Indent 2"/>
    <w:basedOn w:val="Normal"/>
    <w:link w:val="BodyTextIndent2Char"/>
    <w:uiPriority w:val="99"/>
    <w:rsid w:val="006E6F3B"/>
    <w:pPr>
      <w:spacing w:before="100"/>
      <w:ind w:left="720"/>
    </w:pPr>
    <w:rPr>
      <w:rFonts w:ascii="Verdana" w:hAnsi="Verdana" w:cs="Verdana"/>
      <w:sz w:val="20"/>
      <w:szCs w:val="20"/>
      <w:lang w:eastAsia="ja-JP"/>
    </w:rPr>
  </w:style>
  <w:style w:type="character" w:customStyle="1" w:styleId="BodyTextIndent2Char">
    <w:name w:val="Body Text Indent 2 Char"/>
    <w:basedOn w:val="DefaultParagraphFont"/>
    <w:link w:val="BodyTextIndent2"/>
    <w:uiPriority w:val="99"/>
    <w:semiHidden/>
    <w:rsid w:val="006E6F3B"/>
    <w:rPr>
      <w:sz w:val="24"/>
      <w:szCs w:val="24"/>
    </w:rPr>
  </w:style>
  <w:style w:type="paragraph" w:styleId="BodyTextIndent3">
    <w:name w:val="Body Text Indent 3"/>
    <w:basedOn w:val="Normal"/>
    <w:link w:val="BodyTextIndent3Char"/>
    <w:uiPriority w:val="99"/>
    <w:rsid w:val="006E6F3B"/>
    <w:pPr>
      <w:ind w:left="842" w:hanging="482"/>
    </w:pPr>
    <w:rPr>
      <w:rFonts w:ascii="Verdana" w:hAnsi="Verdana" w:cs="Verdana"/>
      <w:sz w:val="20"/>
      <w:szCs w:val="20"/>
    </w:rPr>
  </w:style>
  <w:style w:type="character" w:customStyle="1" w:styleId="BodyTextIndent3Char">
    <w:name w:val="Body Text Indent 3 Char"/>
    <w:basedOn w:val="DefaultParagraphFont"/>
    <w:link w:val="BodyTextIndent3"/>
    <w:uiPriority w:val="99"/>
    <w:semiHidden/>
    <w:rsid w:val="006E6F3B"/>
    <w:rPr>
      <w:sz w:val="16"/>
      <w:szCs w:val="16"/>
    </w:rPr>
  </w:style>
  <w:style w:type="character" w:styleId="Strong">
    <w:name w:val="Strong"/>
    <w:basedOn w:val="DefaultParagraphFont"/>
    <w:uiPriority w:val="99"/>
    <w:qFormat/>
    <w:rsid w:val="006E6F3B"/>
    <w:rPr>
      <w:b/>
      <w:bCs/>
    </w:rPr>
  </w:style>
  <w:style w:type="character" w:styleId="FollowedHyperlink">
    <w:name w:val="FollowedHyperlink"/>
    <w:basedOn w:val="DefaultParagraphFont"/>
    <w:uiPriority w:val="99"/>
    <w:rsid w:val="006E6F3B"/>
    <w:rPr>
      <w:color w:val="800080"/>
      <w:u w:val="single"/>
    </w:rPr>
  </w:style>
  <w:style w:type="character" w:customStyle="1" w:styleId="averdatxt">
    <w:name w:val="averdatxt"/>
    <w:basedOn w:val="DefaultParagraphFont"/>
    <w:uiPriority w:val="99"/>
    <w:rsid w:val="006E6F3B"/>
  </w:style>
  <w:style w:type="paragraph" w:customStyle="1" w:styleId="plain">
    <w:name w:val="plain"/>
    <w:basedOn w:val="Normal"/>
    <w:uiPriority w:val="99"/>
    <w:rsid w:val="006E6F3B"/>
    <w:rPr>
      <w:rFonts w:ascii="Verdana" w:hAnsi="Verdana" w:cs="Verdana"/>
      <w:b/>
      <w:bCs/>
    </w:rPr>
  </w:style>
  <w:style w:type="paragraph" w:customStyle="1" w:styleId="SectionHeading">
    <w:name w:val="Section Heading"/>
    <w:basedOn w:val="Normal"/>
    <w:next w:val="Normal"/>
    <w:uiPriority w:val="99"/>
    <w:rsid w:val="006E6F3B"/>
    <w:pPr>
      <w:suppressAutoHyphens/>
    </w:pPr>
    <w:rPr>
      <w:b/>
      <w:bCs/>
    </w:rPr>
  </w:style>
  <w:style w:type="paragraph" w:customStyle="1" w:styleId="Verdana">
    <w:name w:val="Verdana"/>
    <w:aliases w:val="Centered"/>
    <w:basedOn w:val="Footer"/>
    <w:uiPriority w:val="99"/>
    <w:rsid w:val="006E6F3B"/>
    <w:pPr>
      <w:tabs>
        <w:tab w:val="clear" w:pos="4320"/>
        <w:tab w:val="clear" w:pos="8640"/>
      </w:tabs>
      <w:autoSpaceDE w:val="0"/>
      <w:autoSpaceDN w:val="0"/>
      <w:jc w:val="center"/>
    </w:pPr>
    <w:rPr>
      <w:rFonts w:ascii="Verdana" w:hAnsi="Verdana" w:cs="Verdana"/>
      <w:sz w:val="20"/>
      <w:szCs w:val="20"/>
    </w:rPr>
  </w:style>
  <w:style w:type="character" w:customStyle="1" w:styleId="Job">
    <w:name w:val="Job"/>
    <w:uiPriority w:val="99"/>
    <w:rsid w:val="006E6F3B"/>
    <w:rPr>
      <w:i/>
      <w:iCs/>
    </w:rPr>
  </w:style>
  <w:style w:type="paragraph" w:customStyle="1" w:styleId="StyleHeading6NounderlinePatternClearGray-10">
    <w:name w:val="Style Heading 6 + No underline Pattern: Clear (Gray-10%)"/>
    <w:basedOn w:val="Heading6"/>
    <w:uiPriority w:val="99"/>
    <w:rsid w:val="006E6F3B"/>
    <w:pPr>
      <w:ind w:left="0" w:right="0"/>
      <w:jc w:val="both"/>
    </w:pPr>
    <w:rPr>
      <w:rFonts w:ascii="Arial" w:hAnsi="Arial" w:cs="Arial"/>
      <w:color w:val="auto"/>
      <w:sz w:val="20"/>
      <w:szCs w:val="20"/>
    </w:rPr>
  </w:style>
  <w:style w:type="paragraph" w:customStyle="1" w:styleId="WW-HTMLPreformatted">
    <w:name w:val="WW-HTML Preformatted"/>
    <w:basedOn w:val="Normal"/>
    <w:uiPriority w:val="99"/>
    <w:rsid w:val="006E6F3B"/>
    <w:pPr>
      <w:tabs>
        <w:tab w:val="left" w:pos="-1501"/>
        <w:tab w:val="left" w:pos="-585"/>
        <w:tab w:val="left" w:pos="331"/>
        <w:tab w:val="left" w:pos="1247"/>
        <w:tab w:val="left" w:pos="2163"/>
        <w:tab w:val="left" w:pos="3079"/>
        <w:tab w:val="left" w:pos="3995"/>
        <w:tab w:val="left" w:pos="4911"/>
        <w:tab w:val="left" w:pos="5827"/>
        <w:tab w:val="left" w:pos="6743"/>
        <w:tab w:val="left" w:pos="7659"/>
        <w:tab w:val="left" w:pos="8575"/>
        <w:tab w:val="left" w:pos="9491"/>
        <w:tab w:val="left" w:pos="10407"/>
        <w:tab w:val="left" w:pos="11323"/>
        <w:tab w:val="left" w:pos="12239"/>
      </w:tabs>
      <w:suppressAutoHyphens/>
      <w:overflowPunct w:val="0"/>
      <w:autoSpaceDE w:val="0"/>
      <w:autoSpaceDN w:val="0"/>
      <w:adjustRightInd w:val="0"/>
      <w:textAlignment w:val="baseline"/>
    </w:pPr>
    <w:rPr>
      <w:rFonts w:ascii="Courier New" w:hAnsi="Courier New" w:cs="Courier New"/>
      <w:sz w:val="20"/>
      <w:szCs w:val="20"/>
    </w:rPr>
  </w:style>
  <w:style w:type="paragraph" w:customStyle="1" w:styleId="Normalverdana">
    <w:name w:val="Normal+verdana"/>
    <w:basedOn w:val="Heading3"/>
    <w:uiPriority w:val="99"/>
    <w:rsid w:val="006E6F3B"/>
    <w:pPr>
      <w:suppressAutoHyphens/>
      <w:overflowPunct w:val="0"/>
      <w:autoSpaceDE w:val="0"/>
      <w:autoSpaceDN w:val="0"/>
      <w:adjustRightInd w:val="0"/>
      <w:textAlignment w:val="baseline"/>
      <w:outlineLvl w:val="9"/>
    </w:pPr>
    <w:rPr>
      <w:rFonts w:ascii="Verdana" w:hAnsi="Verdana" w:cs="Verdana"/>
      <w:sz w:val="20"/>
      <w:szCs w:val="20"/>
    </w:rPr>
  </w:style>
  <w:style w:type="character" w:customStyle="1" w:styleId="HighlightedVariable">
    <w:name w:val="Highlighted Variable"/>
    <w:basedOn w:val="DefaultParagraphFont"/>
    <w:uiPriority w:val="99"/>
    <w:rsid w:val="006E6F3B"/>
    <w:rPr>
      <w:rFonts w:ascii="Book Antiqua" w:hAnsi="Book Antiqua" w:cs="Book Antiqua"/>
      <w:color w:val="0000FF"/>
    </w:rPr>
  </w:style>
  <w:style w:type="paragraph" w:customStyle="1" w:styleId="style4">
    <w:name w:val="style4"/>
    <w:basedOn w:val="Normal"/>
    <w:uiPriority w:val="99"/>
    <w:rsid w:val="00BD4C84"/>
    <w:pPr>
      <w:spacing w:before="100" w:beforeAutospacing="1" w:after="100" w:afterAutospacing="1"/>
    </w:pPr>
    <w:rPr>
      <w:sz w:val="20"/>
      <w:szCs w:val="20"/>
    </w:rPr>
  </w:style>
  <w:style w:type="character" w:styleId="Emphasis">
    <w:name w:val="Emphasis"/>
    <w:basedOn w:val="DefaultParagraphFont"/>
    <w:uiPriority w:val="20"/>
    <w:qFormat/>
    <w:rsid w:val="00F65B06"/>
    <w:rPr>
      <w:b/>
      <w:bCs/>
      <w:i w:val="0"/>
      <w:iCs w:val="0"/>
    </w:rPr>
  </w:style>
  <w:style w:type="paragraph" w:styleId="ListParagraph">
    <w:name w:val="List Paragraph"/>
    <w:basedOn w:val="Normal"/>
    <w:uiPriority w:val="34"/>
    <w:qFormat/>
    <w:rsid w:val="00E7586D"/>
    <w:pPr>
      <w:ind w:left="720"/>
    </w:pPr>
  </w:style>
  <w:style w:type="character" w:customStyle="1" w:styleId="apple-style-span">
    <w:name w:val="apple-style-span"/>
    <w:basedOn w:val="DefaultParagraphFont"/>
    <w:rsid w:val="003C59DA"/>
  </w:style>
  <w:style w:type="character" w:customStyle="1" w:styleId="apple-converted-space">
    <w:name w:val="apple-converted-space"/>
    <w:basedOn w:val="DefaultParagraphFont"/>
    <w:rsid w:val="00897953"/>
  </w:style>
  <w:style w:type="paragraph" w:customStyle="1" w:styleId="Bul2">
    <w:name w:val="Bul:2"/>
    <w:basedOn w:val="Normal"/>
    <w:rsid w:val="00DC6D44"/>
    <w:pPr>
      <w:overflowPunct w:val="0"/>
      <w:autoSpaceDE w:val="0"/>
      <w:autoSpaceDN w:val="0"/>
      <w:spacing w:after="60" w:line="39" w:lineRule="atLeast"/>
      <w:ind w:left="2520" w:hanging="360"/>
      <w:jc w:val="both"/>
    </w:pPr>
    <w:rPr>
      <w:rFonts w:ascii="Book Antiqua" w:eastAsiaTheme="minorHAnsi" w:hAnsi="Book Antiqua"/>
      <w:sz w:val="20"/>
      <w:szCs w:val="20"/>
    </w:rPr>
  </w:style>
  <w:style w:type="paragraph" w:customStyle="1" w:styleId="TextBox">
    <w:name w:val="Text Box"/>
    <w:rsid w:val="00EB7D9B"/>
    <w:pPr>
      <w:keepNext/>
      <w:keepLines/>
      <w:tabs>
        <w:tab w:val="left" w:pos="-720"/>
      </w:tabs>
      <w:suppressAutoHyphens/>
      <w:jc w:val="both"/>
    </w:pPr>
    <w:rPr>
      <w:spacing w:val="-2"/>
      <w:sz w:val="22"/>
    </w:rPr>
  </w:style>
  <w:style w:type="table" w:styleId="LightList-Accent5">
    <w:name w:val="Light List Accent 5"/>
    <w:basedOn w:val="TableNormal"/>
    <w:uiPriority w:val="61"/>
    <w:rsid w:val="00EF4BD0"/>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ableGrid">
    <w:name w:val="Table Grid"/>
    <w:basedOn w:val="TableNormal"/>
    <w:uiPriority w:val="59"/>
    <w:rsid w:val="00FE4F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CDB"/>
    <w:rPr>
      <w:sz w:val="24"/>
      <w:szCs w:val="24"/>
    </w:rPr>
  </w:style>
  <w:style w:type="paragraph" w:styleId="Heading1">
    <w:name w:val="heading 1"/>
    <w:basedOn w:val="Normal"/>
    <w:next w:val="Normal"/>
    <w:link w:val="Heading1Char"/>
    <w:uiPriority w:val="99"/>
    <w:qFormat/>
    <w:pPr>
      <w:keepNext/>
      <w:outlineLvl w:val="0"/>
    </w:pPr>
    <w:rPr>
      <w:b/>
      <w:bCs/>
    </w:rPr>
  </w:style>
  <w:style w:type="paragraph" w:styleId="Heading2">
    <w:name w:val="heading 2"/>
    <w:basedOn w:val="Normal"/>
    <w:next w:val="Normal"/>
    <w:link w:val="Heading2Char"/>
    <w:uiPriority w:val="99"/>
    <w:qFormat/>
    <w:pPr>
      <w:keepNext/>
      <w:jc w:val="both"/>
      <w:outlineLvl w:val="1"/>
    </w:pPr>
    <w:rPr>
      <w:b/>
      <w:bCs/>
    </w:rPr>
  </w:style>
  <w:style w:type="paragraph" w:styleId="Heading3">
    <w:name w:val="heading 3"/>
    <w:basedOn w:val="Normal"/>
    <w:next w:val="Normal"/>
    <w:link w:val="Heading3Char"/>
    <w:uiPriority w:val="99"/>
    <w:qFormat/>
    <w:pPr>
      <w:keepNext/>
      <w:outlineLvl w:val="2"/>
    </w:pPr>
    <w:rPr>
      <w:b/>
      <w:bCs/>
      <w:sz w:val="22"/>
      <w:szCs w:val="22"/>
    </w:rPr>
  </w:style>
  <w:style w:type="paragraph" w:styleId="Heading4">
    <w:name w:val="heading 4"/>
    <w:basedOn w:val="Normal"/>
    <w:next w:val="Normal"/>
    <w:link w:val="Heading4Char"/>
    <w:uiPriority w:val="99"/>
    <w:qFormat/>
    <w:pPr>
      <w:keepNext/>
      <w:outlineLvl w:val="3"/>
    </w:pPr>
    <w:rPr>
      <w:rFonts w:ascii="Arial" w:hAnsi="Arial" w:cs="Arial"/>
      <w:b/>
      <w:bCs/>
      <w:sz w:val="20"/>
      <w:szCs w:val="20"/>
    </w:rPr>
  </w:style>
  <w:style w:type="paragraph" w:styleId="Heading5">
    <w:name w:val="heading 5"/>
    <w:basedOn w:val="Normal"/>
    <w:next w:val="Normal"/>
    <w:link w:val="Heading5Char"/>
    <w:uiPriority w:val="99"/>
    <w:qFormat/>
    <w:pPr>
      <w:keepNext/>
      <w:ind w:left="2160" w:hanging="2160"/>
      <w:outlineLvl w:val="4"/>
    </w:pPr>
    <w:rPr>
      <w:rFonts w:ascii="Arial" w:hAnsi="Arial" w:cs="Arial"/>
      <w:b/>
      <w:bCs/>
      <w:sz w:val="20"/>
      <w:szCs w:val="20"/>
    </w:rPr>
  </w:style>
  <w:style w:type="paragraph" w:styleId="Heading6">
    <w:name w:val="heading 6"/>
    <w:basedOn w:val="Normal"/>
    <w:next w:val="Normal"/>
    <w:link w:val="Heading6Char"/>
    <w:uiPriority w:val="99"/>
    <w:qFormat/>
    <w:pPr>
      <w:keepNext/>
      <w:ind w:left="360" w:right="-686"/>
      <w:outlineLvl w:val="5"/>
    </w:pPr>
    <w:rPr>
      <w:rFonts w:ascii="eAdvance" w:hAnsi="eAdvance" w:cs="eAdvance"/>
      <w:b/>
      <w:bCs/>
      <w:color w:val="000000"/>
      <w:sz w:val="22"/>
      <w:szCs w:val="22"/>
    </w:rPr>
  </w:style>
  <w:style w:type="paragraph" w:styleId="Heading7">
    <w:name w:val="heading 7"/>
    <w:basedOn w:val="Normal"/>
    <w:next w:val="Normal"/>
    <w:link w:val="Heading7Char"/>
    <w:uiPriority w:val="99"/>
    <w:qFormat/>
    <w:pPr>
      <w:keepNext/>
      <w:outlineLvl w:val="6"/>
    </w:pPr>
    <w:rPr>
      <w:b/>
      <w:bCs/>
      <w:sz w:val="22"/>
      <w:szCs w:val="22"/>
    </w:rPr>
  </w:style>
  <w:style w:type="paragraph" w:styleId="Heading8">
    <w:name w:val="heading 8"/>
    <w:basedOn w:val="Normal"/>
    <w:next w:val="Normal"/>
    <w:link w:val="Heading8Char"/>
    <w:uiPriority w:val="99"/>
    <w:qFormat/>
    <w:pPr>
      <w:keepNext/>
      <w:ind w:left="360"/>
      <w:outlineLvl w:val="7"/>
    </w:pPr>
    <w:rPr>
      <w:rFonts w:ascii="Verdana" w:hAnsi="Verdana" w:cs="Verdana"/>
      <w:b/>
      <w:bCs/>
      <w:i/>
      <w:iCs/>
      <w:sz w:val="20"/>
      <w:szCs w:val="20"/>
    </w:rPr>
  </w:style>
  <w:style w:type="paragraph" w:styleId="Heading9">
    <w:name w:val="heading 9"/>
    <w:basedOn w:val="Normal"/>
    <w:next w:val="Normal"/>
    <w:link w:val="Heading9Char"/>
    <w:uiPriority w:val="99"/>
    <w:qFormat/>
    <w:pPr>
      <w:keepNext/>
      <w:tabs>
        <w:tab w:val="right" w:pos="2880"/>
        <w:tab w:val="left" w:pos="3600"/>
        <w:tab w:val="left" w:pos="6678"/>
        <w:tab w:val="left" w:pos="9378"/>
      </w:tabs>
      <w:ind w:left="720" w:right="-61"/>
      <w:outlineLvl w:val="8"/>
    </w:pPr>
    <w:rPr>
      <w:rFonts w:ascii="Tunga" w:hAnsi="Tunga" w:cs="Tunga"/>
      <w:b/>
      <w:bCs/>
      <w:color w:val="99999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Pr>
      <w:rFonts w:ascii="Calibri" w:eastAsia="Times New Roman" w:hAnsi="Calibri" w:cs="Times New Roman"/>
      <w:b/>
      <w:bCs/>
    </w:rPr>
  </w:style>
  <w:style w:type="character" w:customStyle="1" w:styleId="Heading7Char">
    <w:name w:val="Heading 7 Char"/>
    <w:basedOn w:val="DefaultParagraphFont"/>
    <w:link w:val="Heading7"/>
    <w:uiPriority w:val="9"/>
    <w:semiHidden/>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Pr>
      <w:rFonts w:ascii="Cambria" w:eastAsia="Times New Roman" w:hAnsi="Cambria" w:cs="Times New Roman"/>
    </w:rPr>
  </w:style>
  <w:style w:type="paragraph" w:styleId="BodyText">
    <w:name w:val="Body Text"/>
    <w:aliases w:val="body text"/>
    <w:basedOn w:val="Normal"/>
    <w:link w:val="BodyTextChar"/>
    <w:uiPriority w:val="99"/>
    <w:pPr>
      <w:jc w:val="both"/>
    </w:pPr>
    <w:rPr>
      <w:sz w:val="22"/>
      <w:szCs w:val="22"/>
    </w:rPr>
  </w:style>
  <w:style w:type="character" w:customStyle="1" w:styleId="BodyTextChar">
    <w:name w:val="Body Text Char"/>
    <w:aliases w:val="body text Char"/>
    <w:basedOn w:val="DefaultParagraphFont"/>
    <w:link w:val="BodyText"/>
    <w:uiPriority w:val="99"/>
    <w:semiHidden/>
    <w:rPr>
      <w:sz w:val="24"/>
      <w:szCs w:val="24"/>
    </w:rPr>
  </w:style>
  <w:style w:type="paragraph" w:styleId="BodyText2">
    <w:name w:val="Body Text 2"/>
    <w:basedOn w:val="Normal"/>
    <w:link w:val="BodyText2Char"/>
    <w:uiPriority w:val="99"/>
    <w:rPr>
      <w:rFonts w:ascii="Arial" w:hAnsi="Arial" w:cs="Arial"/>
      <w:sz w:val="18"/>
      <w:szCs w:val="18"/>
    </w:rPr>
  </w:style>
  <w:style w:type="character" w:customStyle="1" w:styleId="BodyText2Char">
    <w:name w:val="Body Text 2 Char"/>
    <w:basedOn w:val="DefaultParagraphFont"/>
    <w:link w:val="BodyText2"/>
    <w:uiPriority w:val="99"/>
    <w:semiHidden/>
    <w:rPr>
      <w:sz w:val="24"/>
      <w:szCs w:val="24"/>
    </w:rPr>
  </w:style>
  <w:style w:type="paragraph" w:styleId="PlainText">
    <w:name w:val="Plain Text"/>
    <w:basedOn w:val="Normal"/>
    <w:link w:val="PlainTextChar"/>
    <w:uiPriority w:val="99"/>
    <w:rPr>
      <w:rFonts w:ascii="Courier New" w:hAnsi="Courier New" w:cs="Courier New"/>
      <w:sz w:val="20"/>
      <w:szCs w:val="20"/>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paragraph" w:styleId="Footer">
    <w:name w:val="footer"/>
    <w:basedOn w:val="Normal"/>
    <w:link w:val="FooterChar"/>
    <w:uiPriority w:val="99"/>
    <w:pPr>
      <w:tabs>
        <w:tab w:val="center" w:pos="4320"/>
        <w:tab w:val="right" w:pos="8640"/>
      </w:tabs>
    </w:pPr>
    <w:rPr>
      <w:sz w:val="22"/>
      <w:szCs w:val="22"/>
    </w:rPr>
  </w:style>
  <w:style w:type="character" w:customStyle="1" w:styleId="FooterChar">
    <w:name w:val="Footer Char"/>
    <w:basedOn w:val="DefaultParagraphFont"/>
    <w:link w:val="Footer"/>
    <w:uiPriority w:val="99"/>
    <w:semiHidden/>
    <w:rPr>
      <w:sz w:val="24"/>
      <w:szCs w:val="24"/>
    </w:rPr>
  </w:style>
  <w:style w:type="paragraph" w:styleId="Header">
    <w:name w:val="header"/>
    <w:basedOn w:val="Normal"/>
    <w:link w:val="HeaderChar"/>
    <w:uiPriority w:val="99"/>
    <w:pPr>
      <w:tabs>
        <w:tab w:val="center" w:pos="4320"/>
        <w:tab w:val="right" w:pos="8640"/>
      </w:tabs>
    </w:pPr>
    <w:rPr>
      <w:rFonts w:ascii="Arial" w:hAnsi="Arial" w:cs="Arial"/>
      <w:sz w:val="20"/>
      <w:szCs w:val="20"/>
      <w:lang w:val="en-GB"/>
    </w:rPr>
  </w:style>
  <w:style w:type="character" w:customStyle="1" w:styleId="HeaderChar">
    <w:name w:val="Header Char"/>
    <w:basedOn w:val="DefaultParagraphFont"/>
    <w:link w:val="Header"/>
    <w:uiPriority w:val="99"/>
    <w:semiHidden/>
    <w:rPr>
      <w:sz w:val="24"/>
      <w:szCs w:val="24"/>
    </w:rPr>
  </w:style>
  <w:style w:type="paragraph" w:customStyle="1" w:styleId="WW-BodyText2">
    <w:name w:val="WW-Body Text 2"/>
    <w:basedOn w:val="Normal"/>
    <w:uiPriority w:val="99"/>
    <w:pPr>
      <w:suppressAutoHyphens/>
      <w:spacing w:line="360" w:lineRule="auto"/>
    </w:pPr>
  </w:style>
  <w:style w:type="character" w:styleId="PageNumber">
    <w:name w:val="page number"/>
    <w:basedOn w:val="DefaultParagraphFont"/>
    <w:uiPriority w:val="99"/>
  </w:style>
  <w:style w:type="paragraph" w:styleId="BodyTextIndent">
    <w:name w:val="Body Text Indent"/>
    <w:basedOn w:val="Normal"/>
    <w:link w:val="BodyTextIndentChar"/>
    <w:uiPriority w:val="99"/>
    <w:pPr>
      <w:ind w:firstLine="360"/>
      <w:jc w:val="both"/>
    </w:pPr>
    <w:rPr>
      <w:rFonts w:ascii="Verdana" w:hAnsi="Verdana" w:cs="Verdana"/>
      <w:sz w:val="20"/>
      <w:szCs w:val="20"/>
    </w:rPr>
  </w:style>
  <w:style w:type="character" w:customStyle="1" w:styleId="BodyTextIndentChar">
    <w:name w:val="Body Text Indent Char"/>
    <w:basedOn w:val="DefaultParagraphFont"/>
    <w:link w:val="BodyTextIndent"/>
    <w:uiPriority w:val="99"/>
    <w:semiHidden/>
    <w:rPr>
      <w:sz w:val="24"/>
      <w:szCs w:val="24"/>
    </w:rPr>
  </w:style>
  <w:style w:type="paragraph" w:styleId="BodyText3">
    <w:name w:val="Body Text 3"/>
    <w:basedOn w:val="Normal"/>
    <w:link w:val="BodyText3Char"/>
    <w:uiPriority w:val="99"/>
    <w:rPr>
      <w:rFonts w:ascii="Verdana" w:hAnsi="Verdana" w:cs="Verdana"/>
      <w:sz w:val="22"/>
      <w:szCs w:val="22"/>
    </w:rPr>
  </w:style>
  <w:style w:type="character" w:customStyle="1" w:styleId="BodyText3Char">
    <w:name w:val="Body Text 3 Char"/>
    <w:basedOn w:val="DefaultParagraphFont"/>
    <w:link w:val="BodyText3"/>
    <w:uiPriority w:val="99"/>
    <w:semiHidden/>
    <w:rPr>
      <w:sz w:val="16"/>
      <w:szCs w:val="16"/>
    </w:rPr>
  </w:style>
  <w:style w:type="character" w:styleId="Hyperlink">
    <w:name w:val="Hyperlink"/>
    <w:basedOn w:val="DefaultParagraphFont"/>
    <w:uiPriority w:val="99"/>
    <w:rPr>
      <w:color w:val="0000FF"/>
      <w:u w:val="single"/>
    </w:rPr>
  </w:style>
  <w:style w:type="paragraph" w:styleId="BodyTextIndent2">
    <w:name w:val="Body Text Indent 2"/>
    <w:basedOn w:val="Normal"/>
    <w:link w:val="BodyTextIndent2Char"/>
    <w:uiPriority w:val="99"/>
    <w:pPr>
      <w:spacing w:before="100"/>
      <w:ind w:left="720"/>
    </w:pPr>
    <w:rPr>
      <w:rFonts w:ascii="Verdana" w:hAnsi="Verdana" w:cs="Verdana"/>
      <w:sz w:val="20"/>
      <w:szCs w:val="20"/>
      <w:lang w:eastAsia="ja-JP"/>
    </w:rPr>
  </w:style>
  <w:style w:type="character" w:customStyle="1" w:styleId="BodyTextIndent2Char">
    <w:name w:val="Body Text Indent 2 Char"/>
    <w:basedOn w:val="DefaultParagraphFont"/>
    <w:link w:val="BodyTextIndent2"/>
    <w:uiPriority w:val="99"/>
    <w:semiHidden/>
    <w:rPr>
      <w:sz w:val="24"/>
      <w:szCs w:val="24"/>
    </w:rPr>
  </w:style>
  <w:style w:type="paragraph" w:styleId="BodyTextIndent3">
    <w:name w:val="Body Text Indent 3"/>
    <w:basedOn w:val="Normal"/>
    <w:link w:val="BodyTextIndent3Char"/>
    <w:uiPriority w:val="99"/>
    <w:pPr>
      <w:ind w:left="842" w:hanging="482"/>
    </w:pPr>
    <w:rPr>
      <w:rFonts w:ascii="Verdana" w:hAnsi="Verdana" w:cs="Verdana"/>
      <w:sz w:val="20"/>
      <w:szCs w:val="20"/>
    </w:rPr>
  </w:style>
  <w:style w:type="character" w:customStyle="1" w:styleId="BodyTextIndent3Char">
    <w:name w:val="Body Text Indent 3 Char"/>
    <w:basedOn w:val="DefaultParagraphFont"/>
    <w:link w:val="BodyTextIndent3"/>
    <w:uiPriority w:val="99"/>
    <w:semiHidden/>
    <w:rPr>
      <w:sz w:val="16"/>
      <w:szCs w:val="16"/>
    </w:rPr>
  </w:style>
  <w:style w:type="character" w:styleId="Strong">
    <w:name w:val="Strong"/>
    <w:basedOn w:val="DefaultParagraphFont"/>
    <w:uiPriority w:val="99"/>
    <w:qFormat/>
    <w:rPr>
      <w:b/>
      <w:bCs/>
    </w:rPr>
  </w:style>
  <w:style w:type="character" w:styleId="FollowedHyperlink">
    <w:name w:val="FollowedHyperlink"/>
    <w:basedOn w:val="DefaultParagraphFont"/>
    <w:uiPriority w:val="99"/>
    <w:rPr>
      <w:color w:val="800080"/>
      <w:u w:val="single"/>
    </w:rPr>
  </w:style>
  <w:style w:type="character" w:customStyle="1" w:styleId="averdatxt">
    <w:name w:val="averdatxt"/>
    <w:basedOn w:val="DefaultParagraphFont"/>
    <w:uiPriority w:val="99"/>
  </w:style>
  <w:style w:type="paragraph" w:customStyle="1" w:styleId="plain">
    <w:name w:val="plain"/>
    <w:basedOn w:val="Normal"/>
    <w:uiPriority w:val="99"/>
    <w:rPr>
      <w:rFonts w:ascii="Verdana" w:hAnsi="Verdana" w:cs="Verdana"/>
      <w:b/>
      <w:bCs/>
    </w:rPr>
  </w:style>
  <w:style w:type="paragraph" w:customStyle="1" w:styleId="SectionHeading">
    <w:name w:val="Section Heading"/>
    <w:basedOn w:val="Normal"/>
    <w:next w:val="Normal"/>
    <w:uiPriority w:val="99"/>
    <w:pPr>
      <w:suppressAutoHyphens/>
    </w:pPr>
    <w:rPr>
      <w:b/>
      <w:bCs/>
    </w:rPr>
  </w:style>
  <w:style w:type="paragraph" w:customStyle="1" w:styleId="Verdana">
    <w:name w:val="Verdana"/>
    <w:aliases w:val="Centered"/>
    <w:basedOn w:val="Footer"/>
    <w:uiPriority w:val="99"/>
    <w:pPr>
      <w:tabs>
        <w:tab w:val="clear" w:pos="4320"/>
        <w:tab w:val="clear" w:pos="8640"/>
      </w:tabs>
      <w:autoSpaceDE w:val="0"/>
      <w:autoSpaceDN w:val="0"/>
      <w:jc w:val="center"/>
    </w:pPr>
    <w:rPr>
      <w:rFonts w:ascii="Verdana" w:hAnsi="Verdana" w:cs="Verdana"/>
      <w:sz w:val="20"/>
      <w:szCs w:val="20"/>
    </w:rPr>
  </w:style>
  <w:style w:type="character" w:customStyle="1" w:styleId="Job">
    <w:name w:val="Job"/>
    <w:uiPriority w:val="99"/>
    <w:rPr>
      <w:i/>
      <w:iCs/>
    </w:rPr>
  </w:style>
  <w:style w:type="paragraph" w:customStyle="1" w:styleId="StyleHeading6NounderlinePatternClearGray-10">
    <w:name w:val="Style Heading 6 + No underline Pattern: Clear (Gray-10%)"/>
    <w:basedOn w:val="Heading6"/>
    <w:uiPriority w:val="99"/>
    <w:pPr>
      <w:ind w:left="0" w:right="0"/>
      <w:jc w:val="both"/>
    </w:pPr>
    <w:rPr>
      <w:rFonts w:ascii="Arial" w:hAnsi="Arial" w:cs="Arial"/>
      <w:color w:val="auto"/>
      <w:sz w:val="20"/>
      <w:szCs w:val="20"/>
    </w:rPr>
  </w:style>
  <w:style w:type="paragraph" w:customStyle="1" w:styleId="WW-HTMLPreformatted">
    <w:name w:val="WW-HTML Preformatted"/>
    <w:basedOn w:val="Normal"/>
    <w:uiPriority w:val="99"/>
    <w:pPr>
      <w:tabs>
        <w:tab w:val="left" w:pos="-1501"/>
        <w:tab w:val="left" w:pos="-585"/>
        <w:tab w:val="left" w:pos="331"/>
        <w:tab w:val="left" w:pos="1247"/>
        <w:tab w:val="left" w:pos="2163"/>
        <w:tab w:val="left" w:pos="3079"/>
        <w:tab w:val="left" w:pos="3995"/>
        <w:tab w:val="left" w:pos="4911"/>
        <w:tab w:val="left" w:pos="5827"/>
        <w:tab w:val="left" w:pos="6743"/>
        <w:tab w:val="left" w:pos="7659"/>
        <w:tab w:val="left" w:pos="8575"/>
        <w:tab w:val="left" w:pos="9491"/>
        <w:tab w:val="left" w:pos="10407"/>
        <w:tab w:val="left" w:pos="11323"/>
        <w:tab w:val="left" w:pos="12239"/>
      </w:tabs>
      <w:suppressAutoHyphens/>
      <w:overflowPunct w:val="0"/>
      <w:autoSpaceDE w:val="0"/>
      <w:autoSpaceDN w:val="0"/>
      <w:adjustRightInd w:val="0"/>
      <w:textAlignment w:val="baseline"/>
    </w:pPr>
    <w:rPr>
      <w:rFonts w:ascii="Courier New" w:hAnsi="Courier New" w:cs="Courier New"/>
      <w:sz w:val="20"/>
      <w:szCs w:val="20"/>
    </w:rPr>
  </w:style>
  <w:style w:type="paragraph" w:customStyle="1" w:styleId="Normalverdana">
    <w:name w:val="Normal+verdana"/>
    <w:basedOn w:val="Heading3"/>
    <w:uiPriority w:val="99"/>
    <w:pPr>
      <w:suppressAutoHyphens/>
      <w:overflowPunct w:val="0"/>
      <w:autoSpaceDE w:val="0"/>
      <w:autoSpaceDN w:val="0"/>
      <w:adjustRightInd w:val="0"/>
      <w:textAlignment w:val="baseline"/>
      <w:outlineLvl w:val="9"/>
    </w:pPr>
    <w:rPr>
      <w:rFonts w:ascii="Verdana" w:hAnsi="Verdana" w:cs="Verdana"/>
      <w:sz w:val="20"/>
      <w:szCs w:val="20"/>
    </w:rPr>
  </w:style>
  <w:style w:type="character" w:customStyle="1" w:styleId="HighlightedVariable">
    <w:name w:val="Highlighted Variable"/>
    <w:basedOn w:val="DefaultParagraphFont"/>
    <w:uiPriority w:val="99"/>
    <w:rPr>
      <w:rFonts w:ascii="Book Antiqua" w:hAnsi="Book Antiqua" w:cs="Book Antiqua"/>
      <w:color w:val="0000FF"/>
    </w:rPr>
  </w:style>
  <w:style w:type="paragraph" w:customStyle="1" w:styleId="style4">
    <w:name w:val="style4"/>
    <w:basedOn w:val="Normal"/>
    <w:uiPriority w:val="99"/>
    <w:rsid w:val="00BD4C84"/>
    <w:pPr>
      <w:spacing w:before="100" w:beforeAutospacing="1" w:after="100" w:afterAutospacing="1"/>
    </w:pPr>
    <w:rPr>
      <w:sz w:val="20"/>
      <w:szCs w:val="20"/>
    </w:rPr>
  </w:style>
  <w:style w:type="character" w:styleId="Emphasis">
    <w:name w:val="Emphasis"/>
    <w:basedOn w:val="DefaultParagraphFont"/>
    <w:uiPriority w:val="20"/>
    <w:qFormat/>
    <w:rsid w:val="00F65B06"/>
    <w:rPr>
      <w:b/>
      <w:bCs/>
      <w:i w:val="0"/>
      <w:iCs w:val="0"/>
    </w:rPr>
  </w:style>
  <w:style w:type="paragraph" w:styleId="ListParagraph">
    <w:name w:val="List Paragraph"/>
    <w:basedOn w:val="Normal"/>
    <w:uiPriority w:val="34"/>
    <w:qFormat/>
    <w:rsid w:val="00E7586D"/>
    <w:pPr>
      <w:ind w:left="720"/>
    </w:pPr>
  </w:style>
  <w:style w:type="character" w:customStyle="1" w:styleId="apple-style-span">
    <w:name w:val="apple-style-span"/>
    <w:basedOn w:val="DefaultParagraphFont"/>
    <w:rsid w:val="003C59DA"/>
  </w:style>
  <w:style w:type="character" w:customStyle="1" w:styleId="apple-converted-space">
    <w:name w:val="apple-converted-space"/>
    <w:basedOn w:val="DefaultParagraphFont"/>
    <w:rsid w:val="00897953"/>
  </w:style>
  <w:style w:type="paragraph" w:customStyle="1" w:styleId="Bul2">
    <w:name w:val="Bul:2"/>
    <w:basedOn w:val="Normal"/>
    <w:rsid w:val="00DC6D44"/>
    <w:pPr>
      <w:overflowPunct w:val="0"/>
      <w:autoSpaceDE w:val="0"/>
      <w:autoSpaceDN w:val="0"/>
      <w:spacing w:after="60" w:line="39" w:lineRule="atLeast"/>
      <w:ind w:left="2520" w:hanging="360"/>
      <w:jc w:val="both"/>
    </w:pPr>
    <w:rPr>
      <w:rFonts w:ascii="Book Antiqua" w:eastAsiaTheme="minorHAnsi" w:hAnsi="Book Antiqua"/>
      <w:sz w:val="20"/>
      <w:szCs w:val="20"/>
    </w:rPr>
  </w:style>
  <w:style w:type="paragraph" w:customStyle="1" w:styleId="TextBox">
    <w:name w:val="Text Box"/>
    <w:rsid w:val="00EB7D9B"/>
    <w:pPr>
      <w:keepNext/>
      <w:keepLines/>
      <w:tabs>
        <w:tab w:val="left" w:pos="-720"/>
      </w:tabs>
      <w:suppressAutoHyphens/>
      <w:jc w:val="both"/>
    </w:pPr>
    <w:rPr>
      <w:spacing w:val="-2"/>
      <w:sz w:val="22"/>
    </w:rPr>
  </w:style>
</w:styles>
</file>

<file path=word/webSettings.xml><?xml version="1.0" encoding="utf-8"?>
<w:webSettings xmlns:r="http://schemas.openxmlformats.org/officeDocument/2006/relationships" xmlns:w="http://schemas.openxmlformats.org/wordprocessingml/2006/main">
  <w:divs>
    <w:div w:id="336352272">
      <w:bodyDiv w:val="1"/>
      <w:marLeft w:val="0"/>
      <w:marRight w:val="0"/>
      <w:marTop w:val="0"/>
      <w:marBottom w:val="0"/>
      <w:divBdr>
        <w:top w:val="none" w:sz="0" w:space="0" w:color="auto"/>
        <w:left w:val="none" w:sz="0" w:space="0" w:color="auto"/>
        <w:bottom w:val="none" w:sz="0" w:space="0" w:color="auto"/>
        <w:right w:val="none" w:sz="0" w:space="0" w:color="auto"/>
      </w:divBdr>
    </w:div>
    <w:div w:id="602953750">
      <w:bodyDiv w:val="1"/>
      <w:marLeft w:val="0"/>
      <w:marRight w:val="0"/>
      <w:marTop w:val="0"/>
      <w:marBottom w:val="0"/>
      <w:divBdr>
        <w:top w:val="none" w:sz="0" w:space="0" w:color="auto"/>
        <w:left w:val="none" w:sz="0" w:space="0" w:color="auto"/>
        <w:bottom w:val="none" w:sz="0" w:space="0" w:color="auto"/>
        <w:right w:val="none" w:sz="0" w:space="0" w:color="auto"/>
      </w:divBdr>
    </w:div>
    <w:div w:id="868488223">
      <w:bodyDiv w:val="1"/>
      <w:marLeft w:val="0"/>
      <w:marRight w:val="0"/>
      <w:marTop w:val="0"/>
      <w:marBottom w:val="0"/>
      <w:divBdr>
        <w:top w:val="none" w:sz="0" w:space="0" w:color="auto"/>
        <w:left w:val="none" w:sz="0" w:space="0" w:color="auto"/>
        <w:bottom w:val="none" w:sz="0" w:space="0" w:color="auto"/>
        <w:right w:val="none" w:sz="0" w:space="0" w:color="auto"/>
      </w:divBdr>
    </w:div>
    <w:div w:id="130118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ohamed.gani07@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5F0CA6-E31C-4A88-B9F1-B0F9573BF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5</Pages>
  <Words>1821</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SOUJANYA</vt:lpstr>
    </vt:vector>
  </TitlesOfParts>
  <Company>applmgr</Company>
  <LinksUpToDate>false</LinksUpToDate>
  <CharactersWithSpaces>12177</CharactersWithSpaces>
  <SharedDoc>false</SharedDoc>
  <HLinks>
    <vt:vector size="6" baseType="variant">
      <vt:variant>
        <vt:i4>5374009</vt:i4>
      </vt:variant>
      <vt:variant>
        <vt:i4>0</vt:i4>
      </vt:variant>
      <vt:variant>
        <vt:i4>0</vt:i4>
      </vt:variant>
      <vt:variant>
        <vt:i4>5</vt:i4>
      </vt:variant>
      <vt:variant>
        <vt:lpwstr>mailto:mohamed.gani07@gmail.com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SOUJANYA</dc:title>
  <dc:creator>applmgr</dc:creator>
  <cp:lastModifiedBy>HP</cp:lastModifiedBy>
  <cp:revision>318</cp:revision>
  <cp:lastPrinted>2010-12-18T14:12:00Z</cp:lastPrinted>
  <dcterms:created xsi:type="dcterms:W3CDTF">2013-02-04T18:46:00Z</dcterms:created>
  <dcterms:modified xsi:type="dcterms:W3CDTF">2015-03-09T17:58:00Z</dcterms:modified>
</cp:coreProperties>
</file>