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2" w:type="dxa"/>
        <w:tblInd w:w="-2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8"/>
        <w:gridCol w:w="2969"/>
        <w:gridCol w:w="1708"/>
        <w:gridCol w:w="492"/>
        <w:gridCol w:w="963"/>
        <w:gridCol w:w="1079"/>
        <w:gridCol w:w="2303"/>
      </w:tblGrid>
      <w:tr w:rsidR="00AE5D68" w:rsidTr="00AE5D68">
        <w:trPr>
          <w:trHeight w:val="663"/>
        </w:trPr>
        <w:tc>
          <w:tcPr>
            <w:tcW w:w="5407" w:type="dxa"/>
            <w:gridSpan w:val="4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326, 4</w:t>
            </w:r>
            <w:r>
              <w:rPr>
                <w:rFonts w:eastAsia="Times New Roman" w:hAnsi="Century Gothic"/>
                <w:color w:val="000000"/>
                <w:sz w:val="18"/>
                <w:vertAlign w:val="superscript"/>
              </w:rPr>
              <w:t>th</w:t>
            </w:r>
            <w:r>
              <w:rPr>
                <w:rFonts w:eastAsia="Times New Roman" w:hAnsi="Century Gothic"/>
                <w:color w:val="000000"/>
                <w:sz w:val="18"/>
              </w:rPr>
              <w:t xml:space="preserve"> c Main Road, Maruthi Layout, </w:t>
            </w: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Vasanthapura, Bangalore - 560061</w:t>
            </w: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4345" w:type="dxa"/>
            <w:gridSpan w:val="3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 xml:space="preserve">Mobile: </w:t>
            </w:r>
            <w:r>
              <w:rPr>
                <w:rFonts w:eastAsia="Times New Roman" w:hAnsi="Century Gothic"/>
                <w:b/>
                <w:color w:val="000000"/>
                <w:sz w:val="18"/>
              </w:rPr>
              <w:t>+91 9739209038</w:t>
            </w:r>
          </w:p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ashwini.basavanna@gmail.com</w:t>
            </w:r>
          </w:p>
        </w:tc>
      </w:tr>
      <w:tr w:rsidR="00AE5D68" w:rsidTr="00AE5D68">
        <w:trPr>
          <w:trHeight w:val="221"/>
        </w:trPr>
        <w:tc>
          <w:tcPr>
            <w:tcW w:w="9752" w:type="dxa"/>
            <w:gridSpan w:val="7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491"/>
        </w:trPr>
        <w:tc>
          <w:tcPr>
            <w:tcW w:w="9752" w:type="dxa"/>
            <w:gridSpan w:val="7"/>
            <w:tcBorders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:rsidR="00AE5D68" w:rsidRDefault="002250CE" w:rsidP="0010353D">
            <w:pPr>
              <w:widowControl/>
              <w:wordWrap/>
              <w:jc w:val="center"/>
              <w:rPr>
                <w:rFonts w:eastAsia="Times New Roman" w:hAnsi="Century Gothic"/>
                <w:color w:val="000000"/>
                <w:sz w:val="32"/>
              </w:rPr>
            </w:pPr>
            <w:r>
              <w:rPr>
                <w:rFonts w:eastAsia="Times New Roman" w:hAnsi="Century Gothic"/>
                <w:b/>
                <w:color w:val="000000"/>
                <w:sz w:val="40"/>
              </w:rPr>
              <w:t>Ashwini Abhijith</w:t>
            </w:r>
          </w:p>
        </w:tc>
      </w:tr>
      <w:tr w:rsidR="00AE5D68" w:rsidTr="00AE5D68">
        <w:trPr>
          <w:trHeight w:val="25"/>
        </w:trPr>
        <w:tc>
          <w:tcPr>
            <w:tcW w:w="9752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color w:val="000000"/>
                <w:sz w:val="2"/>
              </w:rPr>
            </w:pPr>
          </w:p>
        </w:tc>
      </w:tr>
      <w:tr w:rsidR="00AE5D68" w:rsidTr="00AE5D68">
        <w:trPr>
          <w:trHeight w:val="50"/>
        </w:trPr>
        <w:tc>
          <w:tcPr>
            <w:tcW w:w="9752" w:type="dxa"/>
            <w:gridSpan w:val="7"/>
            <w:tcBorders>
              <w:top w:val="single" w:sz="12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80"/>
        </w:trPr>
        <w:tc>
          <w:tcPr>
            <w:tcW w:w="9752" w:type="dxa"/>
            <w:gridSpan w:val="7"/>
            <w:tcMar>
              <w:left w:w="0" w:type="dxa"/>
              <w:right w:w="0" w:type="dxa"/>
            </w:tcMar>
          </w:tcPr>
          <w:p w:rsidR="00AE5D68" w:rsidRDefault="00AE5D68" w:rsidP="00AE5D68">
            <w:pPr>
              <w:widowControl/>
              <w:wordWrap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246"/>
        </w:trPr>
        <w:tc>
          <w:tcPr>
            <w:tcW w:w="3207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  <w:tc>
          <w:tcPr>
            <w:tcW w:w="3163" w:type="dxa"/>
            <w:gridSpan w:val="3"/>
            <w:tcBorders>
              <w:bottom w:val="single" w:sz="6" w:space="0" w:color="000000"/>
            </w:tcBorders>
            <w:shd w:val="clear" w:color="auto" w:fill="26262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  <w:r>
              <w:rPr>
                <w:rFonts w:eastAsia="Times New Roman" w:hAnsi="Century Gothic"/>
                <w:b/>
                <w:color w:val="FFFFFF"/>
              </w:rPr>
              <w:t>Career Summary</w:t>
            </w:r>
          </w:p>
        </w:tc>
        <w:tc>
          <w:tcPr>
            <w:tcW w:w="3382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</w:tr>
      <w:tr w:rsidR="00AE5D68" w:rsidTr="00AE5D68">
        <w:trPr>
          <w:trHeight w:val="221"/>
        </w:trPr>
        <w:tc>
          <w:tcPr>
            <w:tcW w:w="238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1660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Pr="001C3CAC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AE5D68" w:rsidRPr="001C3CAC" w:rsidRDefault="00AE5D68" w:rsidP="00FE4316">
            <w:pPr>
              <w:widowControl/>
              <w:wordWrap/>
              <w:spacing w:line="360" w:lineRule="auto"/>
              <w:rPr>
                <w:rFonts w:eastAsia="Times New Roman" w:hAnsi="Century Gothic"/>
                <w:color w:val="000000"/>
                <w:sz w:val="18"/>
              </w:rPr>
            </w:pPr>
            <w:r w:rsidRPr="001C3CAC">
              <w:rPr>
                <w:rFonts w:eastAsia="Times New Roman" w:hAnsi="Century Gothic"/>
                <w:color w:val="000000"/>
                <w:sz w:val="18"/>
              </w:rPr>
              <w:t>Skilled, competent and result-driven p</w:t>
            </w:r>
            <w:r w:rsidR="007A0B61" w:rsidRPr="001C3CAC">
              <w:rPr>
                <w:rFonts w:eastAsia="Times New Roman" w:hAnsi="Century Gothic"/>
                <w:color w:val="000000"/>
                <w:sz w:val="18"/>
              </w:rPr>
              <w:t>rofessional putting forth over 5</w:t>
            </w:r>
            <w:r w:rsidRPr="001C3CAC">
              <w:rPr>
                <w:rFonts w:eastAsia="Times New Roman" w:hAnsi="Century Gothic"/>
                <w:b/>
                <w:color w:val="000000"/>
                <w:sz w:val="18"/>
              </w:rPr>
              <w:t xml:space="preserve"> years</w:t>
            </w:r>
            <w:r w:rsidRPr="001C3CAC">
              <w:rPr>
                <w:rFonts w:eastAsia="Times New Roman" w:hAnsi="Century Gothic"/>
                <w:color w:val="000000"/>
                <w:sz w:val="18"/>
              </w:rPr>
              <w:t xml:space="preserve"> of experience, </w:t>
            </w:r>
            <w:r w:rsidR="00591BFE" w:rsidRPr="001C3CAC">
              <w:rPr>
                <w:rFonts w:eastAsia="Times New Roman" w:hAnsi="Century Gothic"/>
                <w:color w:val="000000"/>
                <w:sz w:val="18"/>
              </w:rPr>
              <w:t xml:space="preserve">currently in the </w:t>
            </w:r>
            <w:r w:rsidR="00591BFE" w:rsidRPr="001C3CAC">
              <w:rPr>
                <w:rFonts w:eastAsia="Times New Roman" w:hAnsi="Century Gothic"/>
                <w:b/>
                <w:color w:val="000000"/>
                <w:sz w:val="18"/>
              </w:rPr>
              <w:t>HR</w:t>
            </w:r>
            <w:r w:rsidR="00FE4316" w:rsidRPr="001C3CAC">
              <w:rPr>
                <w:rFonts w:eastAsia="Times New Roman" w:hAnsi="Century Gothic"/>
                <w:b/>
                <w:color w:val="000000"/>
                <w:sz w:val="18"/>
              </w:rPr>
              <w:t xml:space="preserve"> Domain</w:t>
            </w:r>
            <w:r w:rsidR="007E5893" w:rsidRPr="001C3CAC">
              <w:rPr>
                <w:rFonts w:eastAsia="Times New Roman" w:hAnsi="Century Gothic"/>
                <w:b/>
                <w:color w:val="000000"/>
                <w:sz w:val="18"/>
              </w:rPr>
              <w:t xml:space="preserve">. </w:t>
            </w:r>
            <w:r w:rsidR="007E5893" w:rsidRPr="001C3CAC">
              <w:rPr>
                <w:rFonts w:eastAsia="Times New Roman" w:hAnsi="Century Gothic"/>
                <w:color w:val="000000"/>
                <w:sz w:val="18"/>
              </w:rPr>
              <w:t xml:space="preserve">Proven ability in handling </w:t>
            </w:r>
            <w:r w:rsidR="00FE4316" w:rsidRPr="001C3CAC">
              <w:rPr>
                <w:rFonts w:eastAsia="Times New Roman" w:hAnsi="Century Gothic"/>
                <w:b/>
                <w:color w:val="000000"/>
                <w:sz w:val="18"/>
              </w:rPr>
              <w:t>Recruitment</w:t>
            </w:r>
            <w:r w:rsidR="00FD6066">
              <w:rPr>
                <w:rFonts w:eastAsia="Times New Roman" w:hAnsi="Century Gothic"/>
                <w:b/>
                <w:color w:val="000000"/>
                <w:sz w:val="18"/>
              </w:rPr>
              <w:t xml:space="preserve"> </w:t>
            </w:r>
            <w:r w:rsidR="007E5893" w:rsidRPr="001C3CAC">
              <w:rPr>
                <w:rFonts w:eastAsia="Times New Roman" w:hAnsi="Century Gothic"/>
                <w:b/>
                <w:color w:val="000000"/>
                <w:sz w:val="18"/>
              </w:rPr>
              <w:t>Projects</w:t>
            </w:r>
            <w:r w:rsidR="00FE4316" w:rsidRPr="001C3CAC">
              <w:rPr>
                <w:rFonts w:eastAsia="Times New Roman" w:hAnsi="Century Gothic"/>
                <w:b/>
                <w:color w:val="000000"/>
                <w:sz w:val="18"/>
              </w:rPr>
              <w:t xml:space="preserve">, </w:t>
            </w:r>
            <w:r w:rsidR="007E5893" w:rsidRPr="001C3CAC">
              <w:rPr>
                <w:rFonts w:eastAsia="Times New Roman" w:hAnsi="Century Gothic"/>
                <w:b/>
                <w:color w:val="000000"/>
                <w:sz w:val="18"/>
              </w:rPr>
              <w:t>Reorganization of Compliance related Processes</w:t>
            </w:r>
            <w:r w:rsidR="007E5893" w:rsidRPr="001C3CAC">
              <w:rPr>
                <w:rFonts w:eastAsia="Times New Roman" w:hAnsi="Century Gothic"/>
                <w:color w:val="000000"/>
                <w:sz w:val="18"/>
              </w:rPr>
              <w:t xml:space="preserve">, </w:t>
            </w:r>
            <w:r w:rsidR="007E5893" w:rsidRPr="001C3CAC">
              <w:rPr>
                <w:rFonts w:eastAsia="Times New Roman" w:hAnsi="Century Gothic"/>
                <w:b/>
                <w:color w:val="000000"/>
                <w:sz w:val="18"/>
              </w:rPr>
              <w:t>Delivering Strategic Direction for Improved Management and Efficiency</w:t>
            </w:r>
            <w:r w:rsidR="007A0B61" w:rsidRPr="001C3CAC">
              <w:rPr>
                <w:rFonts w:eastAsia="Times New Roman" w:hAnsi="Century Gothic"/>
                <w:color w:val="000000"/>
                <w:sz w:val="18"/>
              </w:rPr>
              <w:t xml:space="preserve"> and </w:t>
            </w:r>
            <w:r w:rsidR="007A0B61" w:rsidRPr="001C3CAC">
              <w:rPr>
                <w:sz w:val="18"/>
              </w:rPr>
              <w:t xml:space="preserve">expertise in policy and procedure , recruiting and hiring practices, personal development, retention approaches, legal compliance issues, managerial support, </w:t>
            </w:r>
            <w:r w:rsidR="007E5893" w:rsidRPr="001C3CAC">
              <w:rPr>
                <w:rFonts w:eastAsia="Times New Roman" w:hAnsi="Century Gothic"/>
                <w:color w:val="000000"/>
                <w:sz w:val="18"/>
              </w:rPr>
              <w:t xml:space="preserve">Adept in working as a </w:t>
            </w:r>
            <w:r w:rsidR="00591BFE" w:rsidRPr="001C3CAC">
              <w:rPr>
                <w:rFonts w:eastAsia="Times New Roman" w:hAnsi="Century Gothic"/>
                <w:b/>
                <w:color w:val="000000"/>
                <w:sz w:val="18"/>
              </w:rPr>
              <w:t xml:space="preserve">HR </w:t>
            </w:r>
            <w:r w:rsidR="007E5893" w:rsidRPr="001C3CAC">
              <w:rPr>
                <w:rFonts w:eastAsia="Times New Roman" w:hAnsi="Century Gothic"/>
                <w:color w:val="000000"/>
                <w:sz w:val="18"/>
              </w:rPr>
              <w:t xml:space="preserve">and </w:t>
            </w:r>
            <w:r w:rsidR="007E5893" w:rsidRPr="001C3CAC">
              <w:rPr>
                <w:rFonts w:eastAsia="Times New Roman" w:hAnsi="Century Gothic"/>
                <w:b/>
                <w:color w:val="000000"/>
                <w:sz w:val="18"/>
              </w:rPr>
              <w:t>Secretarial Assistant</w:t>
            </w:r>
            <w:r w:rsidR="007E5893" w:rsidRPr="001C3CAC">
              <w:rPr>
                <w:rFonts w:eastAsia="Times New Roman" w:hAnsi="Century Gothic"/>
                <w:color w:val="000000"/>
                <w:sz w:val="18"/>
              </w:rPr>
              <w:t xml:space="preserve"> in the </w:t>
            </w:r>
            <w:r w:rsidR="007E5893" w:rsidRPr="001C3CAC">
              <w:rPr>
                <w:rFonts w:eastAsia="Times New Roman" w:hAnsi="Century Gothic"/>
                <w:b/>
                <w:color w:val="000000"/>
                <w:sz w:val="18"/>
              </w:rPr>
              <w:t>Corporate law and Finance domain</w:t>
            </w:r>
            <w:r w:rsidR="007E5893" w:rsidRPr="001C3CAC">
              <w:rPr>
                <w:rFonts w:eastAsia="Times New Roman" w:hAnsi="Century Gothic"/>
                <w:color w:val="000000"/>
                <w:sz w:val="18"/>
              </w:rPr>
              <w:t>.</w:t>
            </w:r>
          </w:p>
        </w:tc>
      </w:tr>
      <w:tr w:rsidR="00AE5D68" w:rsidTr="00AE5D68">
        <w:trPr>
          <w:trHeight w:val="475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246"/>
        </w:trPr>
        <w:tc>
          <w:tcPr>
            <w:tcW w:w="3207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  <w:tc>
          <w:tcPr>
            <w:tcW w:w="3163" w:type="dxa"/>
            <w:gridSpan w:val="3"/>
            <w:tcBorders>
              <w:bottom w:val="single" w:sz="6" w:space="0" w:color="000000"/>
            </w:tcBorders>
            <w:shd w:val="clear" w:color="auto" w:fill="26262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  <w:r>
              <w:rPr>
                <w:rFonts w:eastAsia="Times New Roman" w:hAnsi="Century Gothic"/>
                <w:b/>
                <w:color w:val="FFFFFF"/>
              </w:rPr>
              <w:t>Career Objective</w:t>
            </w:r>
          </w:p>
        </w:tc>
        <w:tc>
          <w:tcPr>
            <w:tcW w:w="3382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</w:tr>
      <w:tr w:rsidR="00AE5D68" w:rsidTr="00AE5D68">
        <w:trPr>
          <w:trHeight w:val="221"/>
        </w:trPr>
        <w:tc>
          <w:tcPr>
            <w:tcW w:w="238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1070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spacing w:line="360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 xml:space="preserve">With a professional growth record related to the spectrum of </w:t>
            </w:r>
            <w:r w:rsidR="00591BFE">
              <w:rPr>
                <w:rFonts w:eastAsia="Times New Roman" w:hAnsi="Century Gothic"/>
                <w:color w:val="000000"/>
                <w:sz w:val="18"/>
              </w:rPr>
              <w:t xml:space="preserve">HR and Compliance Domain, </w:t>
            </w:r>
            <w:r w:rsidR="007A0B61">
              <w:rPr>
                <w:rFonts w:eastAsia="Times New Roman" w:hAnsi="Century Gothic"/>
                <w:color w:val="000000"/>
                <w:sz w:val="18"/>
              </w:rPr>
              <w:t>wherein 4</w:t>
            </w:r>
            <w:r>
              <w:rPr>
                <w:rFonts w:eastAsia="Times New Roman" w:hAnsi="Century Gothic"/>
                <w:color w:val="000000"/>
                <w:sz w:val="18"/>
              </w:rPr>
              <w:t>+ years of profound experience can be optimally utilized to enhance the organizational potential.</w:t>
            </w:r>
          </w:p>
          <w:p w:rsidR="00AE5D68" w:rsidRDefault="00AE5D68" w:rsidP="0010353D">
            <w:pPr>
              <w:widowControl/>
              <w:wordWrap/>
              <w:spacing w:line="360" w:lineRule="auto"/>
              <w:rPr>
                <w:rFonts w:eastAsia="Times New Roman" w:hAnsi="Century Gothic"/>
                <w:color w:val="000000"/>
                <w:sz w:val="4"/>
              </w:rPr>
            </w:pPr>
          </w:p>
          <w:p w:rsidR="00AE5D68" w:rsidRDefault="00AE5D68" w:rsidP="0010353D">
            <w:pPr>
              <w:widowControl/>
              <w:wordWrap/>
              <w:spacing w:line="360" w:lineRule="auto"/>
              <w:jc w:val="left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Core Competencies include:</w:t>
            </w:r>
          </w:p>
        </w:tc>
      </w:tr>
      <w:tr w:rsidR="00AE5D68" w:rsidTr="00AE5D68">
        <w:trPr>
          <w:trHeight w:val="226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spacing w:line="245" w:lineRule="auto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2324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4677" w:type="dxa"/>
            <w:gridSpan w:val="2"/>
            <w:tcMar>
              <w:left w:w="0" w:type="dxa"/>
              <w:right w:w="0" w:type="dxa"/>
            </w:tcMar>
          </w:tcPr>
          <w:p w:rsidR="00591BFE" w:rsidRDefault="0010353D" w:rsidP="0010353D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wordWrap/>
              <w:spacing w:line="360" w:lineRule="auto"/>
              <w:ind w:left="720"/>
              <w:jc w:val="left"/>
              <w:rPr>
                <w:rFonts w:eastAsia="Times New Roman" w:hAnsi="Century Gothic"/>
                <w:i/>
                <w:color w:val="000000"/>
                <w:sz w:val="18"/>
              </w:rPr>
            </w:pPr>
            <w:r>
              <w:rPr>
                <w:rFonts w:eastAsia="Times New Roman" w:hAnsi="Century Gothic"/>
                <w:i/>
                <w:color w:val="000000"/>
                <w:sz w:val="18"/>
              </w:rPr>
              <w:t>HR</w:t>
            </w:r>
            <w:r w:rsidR="00591BFE">
              <w:rPr>
                <w:rFonts w:eastAsia="Times New Roman" w:hAnsi="Century Gothic"/>
                <w:i/>
                <w:color w:val="000000"/>
                <w:sz w:val="18"/>
              </w:rPr>
              <w:t xml:space="preserve"> Procedures</w:t>
            </w:r>
          </w:p>
          <w:p w:rsidR="00BC2CF0" w:rsidRPr="00BC2CF0" w:rsidRDefault="00BC2CF0" w:rsidP="00BC2CF0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wordWrap/>
              <w:spacing w:line="360" w:lineRule="auto"/>
              <w:ind w:left="720"/>
              <w:jc w:val="left"/>
              <w:rPr>
                <w:rFonts w:eastAsia="Times New Roman" w:hAnsi="Century Gothic"/>
                <w:i/>
                <w:color w:val="000000"/>
                <w:sz w:val="18"/>
              </w:rPr>
            </w:pPr>
            <w:r>
              <w:rPr>
                <w:rFonts w:eastAsia="Times New Roman" w:hAnsi="Century Gothic"/>
                <w:i/>
                <w:color w:val="000000"/>
                <w:sz w:val="18"/>
              </w:rPr>
              <w:t>Legal Procedures</w:t>
            </w:r>
          </w:p>
          <w:p w:rsidR="00AE5D68" w:rsidRDefault="00AE5D68" w:rsidP="0010353D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wordWrap/>
              <w:spacing w:line="360" w:lineRule="auto"/>
              <w:ind w:left="720"/>
              <w:jc w:val="left"/>
              <w:rPr>
                <w:rFonts w:eastAsia="Times New Roman" w:hAnsi="Century Gothic"/>
                <w:i/>
                <w:color w:val="000000"/>
                <w:sz w:val="18"/>
              </w:rPr>
            </w:pPr>
            <w:r>
              <w:rPr>
                <w:rFonts w:eastAsia="Times New Roman" w:hAnsi="Century Gothic"/>
                <w:i/>
                <w:color w:val="000000"/>
                <w:sz w:val="18"/>
              </w:rPr>
              <w:t>Dealer Contractual Procedures</w:t>
            </w:r>
          </w:p>
          <w:p w:rsidR="00AE5D68" w:rsidRDefault="00AE5D68" w:rsidP="0010353D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wordWrap/>
              <w:spacing w:line="360" w:lineRule="auto"/>
              <w:ind w:left="720"/>
              <w:jc w:val="left"/>
              <w:rPr>
                <w:rFonts w:eastAsia="Times New Roman" w:hAnsi="Century Gothic"/>
                <w:i/>
                <w:color w:val="000000"/>
                <w:sz w:val="18"/>
              </w:rPr>
            </w:pPr>
            <w:r>
              <w:rPr>
                <w:rFonts w:eastAsia="Times New Roman" w:hAnsi="Century Gothic"/>
                <w:i/>
                <w:color w:val="000000"/>
                <w:sz w:val="18"/>
              </w:rPr>
              <w:t>Analytical and Problem Solving Skills</w:t>
            </w:r>
          </w:p>
          <w:p w:rsidR="00AE5D68" w:rsidRPr="000A7316" w:rsidRDefault="00AE5D68" w:rsidP="00AD1F91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wordWrap/>
              <w:spacing w:line="360" w:lineRule="auto"/>
              <w:ind w:left="720"/>
              <w:jc w:val="left"/>
              <w:rPr>
                <w:rFonts w:eastAsia="Times New Roman" w:hAnsi="Century Gothic"/>
                <w:i/>
                <w:color w:val="000000"/>
                <w:sz w:val="18"/>
              </w:rPr>
            </w:pPr>
            <w:r>
              <w:rPr>
                <w:rFonts w:eastAsia="Times New Roman" w:hAnsi="Century Gothic"/>
                <w:i/>
                <w:color w:val="000000"/>
                <w:sz w:val="18"/>
              </w:rPr>
              <w:t>Learning and Innovation</w:t>
            </w:r>
          </w:p>
        </w:tc>
        <w:tc>
          <w:tcPr>
            <w:tcW w:w="4837" w:type="dxa"/>
            <w:gridSpan w:val="4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spacing w:line="360" w:lineRule="auto"/>
              <w:ind w:left="720"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539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  <w:p w:rsidR="004B0A5E" w:rsidRDefault="004B0A5E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  <w:p w:rsidR="004B0A5E" w:rsidRDefault="004B0A5E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  <w:p w:rsidR="004B0A5E" w:rsidRDefault="004B0A5E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  <w:p w:rsidR="004B0A5E" w:rsidRDefault="004B0A5E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4677" w:type="dxa"/>
            <w:gridSpan w:val="2"/>
            <w:tcMar>
              <w:left w:w="0" w:type="dxa"/>
              <w:right w:w="0" w:type="dxa"/>
            </w:tcMar>
          </w:tcPr>
          <w:p w:rsidR="00AE5D68" w:rsidRDefault="00AE5D68" w:rsidP="00AE5D68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Productivity Package</w:t>
            </w:r>
            <w:r>
              <w:rPr>
                <w:rFonts w:eastAsia="Times New Roman" w:hAnsi="Century Gothic"/>
                <w:color w:val="000000"/>
                <w:sz w:val="18"/>
              </w:rPr>
              <w:t>: Microsoft Office</w:t>
            </w:r>
          </w:p>
          <w:p w:rsidR="00AE5D68" w:rsidRPr="00AE5D68" w:rsidRDefault="00AE5D68" w:rsidP="00AE5D68">
            <w:pPr>
              <w:rPr>
                <w:rFonts w:eastAsia="Times New Roman" w:hAnsi="Century Gothic"/>
                <w:sz w:val="18"/>
              </w:rPr>
            </w:pPr>
          </w:p>
          <w:p w:rsidR="00AE5D68" w:rsidRPr="00AE5D68" w:rsidRDefault="00AE5D68" w:rsidP="00AE5D68">
            <w:pPr>
              <w:tabs>
                <w:tab w:val="left" w:pos="3705"/>
              </w:tabs>
              <w:rPr>
                <w:rFonts w:eastAsia="Times New Roman" w:hAnsi="Century Gothic"/>
                <w:sz w:val="18"/>
              </w:rPr>
            </w:pPr>
          </w:p>
        </w:tc>
        <w:tc>
          <w:tcPr>
            <w:tcW w:w="4837" w:type="dxa"/>
            <w:gridSpan w:val="4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80"/>
        </w:trPr>
        <w:tc>
          <w:tcPr>
            <w:tcW w:w="3207" w:type="dxa"/>
            <w:gridSpan w:val="2"/>
            <w:shd w:val="clear" w:color="auto" w:fill="FFFFFF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FFFFFF"/>
              </w:rPr>
            </w:pPr>
          </w:p>
        </w:tc>
        <w:tc>
          <w:tcPr>
            <w:tcW w:w="3163" w:type="dxa"/>
            <w:gridSpan w:val="3"/>
            <w:tcBorders>
              <w:bottom w:val="single" w:sz="6" w:space="0" w:color="000000"/>
            </w:tcBorders>
            <w:shd w:val="clear" w:color="auto" w:fill="26262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  <w:r>
              <w:rPr>
                <w:rFonts w:eastAsia="Times New Roman" w:hAnsi="Century Gothic"/>
                <w:b/>
                <w:color w:val="FFFFFF"/>
              </w:rPr>
              <w:t>Career Path</w:t>
            </w:r>
          </w:p>
        </w:tc>
        <w:tc>
          <w:tcPr>
            <w:tcW w:w="3382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</w:tr>
      <w:tr w:rsidR="00AE5D68" w:rsidTr="00AE5D68">
        <w:trPr>
          <w:trHeight w:val="221"/>
        </w:trPr>
        <w:tc>
          <w:tcPr>
            <w:tcW w:w="238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221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Pr="00F5100D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7A0B61" w:rsidRPr="00F5100D" w:rsidRDefault="007A0B61" w:rsidP="007A0B61">
            <w:pPr>
              <w:widowControl/>
              <w:tabs>
                <w:tab w:val="right" w:pos="9514"/>
              </w:tabs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HR</w:t>
            </w:r>
            <w:r w:rsidRPr="00F5100D">
              <w:rPr>
                <w:rFonts w:eastAsia="Times New Roman" w:hAnsi="Century Gothic"/>
                <w:b/>
                <w:color w:val="000000"/>
                <w:sz w:val="18"/>
              </w:rPr>
              <w:t xml:space="preserve"> Executive                      </w:t>
            </w:r>
            <w:r>
              <w:rPr>
                <w:rFonts w:eastAsia="Times New Roman" w:hAnsi="Century Gothic"/>
                <w:b/>
                <w:color w:val="000000"/>
                <w:sz w:val="18"/>
              </w:rPr>
              <w:t xml:space="preserve">                                                                             </w:t>
            </w:r>
            <w:r w:rsidR="00B2315D">
              <w:rPr>
                <w:rFonts w:eastAsia="Times New Roman" w:hAnsi="Century Gothic"/>
                <w:b/>
                <w:color w:val="000000"/>
                <w:sz w:val="18"/>
              </w:rPr>
              <w:t xml:space="preserve">                                </w:t>
            </w:r>
            <w:r>
              <w:rPr>
                <w:rFonts w:eastAsia="Times New Roman" w:hAnsi="Century Gothic"/>
                <w:b/>
                <w:color w:val="000000"/>
                <w:sz w:val="18"/>
              </w:rPr>
              <w:t xml:space="preserve">Dec 2014 – Feb 2016 </w:t>
            </w:r>
          </w:p>
          <w:p w:rsidR="00AE5D68" w:rsidRPr="00F5100D" w:rsidRDefault="007A0B61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 w:rsidRPr="007A0B61">
              <w:rPr>
                <w:rFonts w:eastAsia="Times New Roman" w:hAnsi="Century Gothic"/>
                <w:b/>
                <w:color w:val="000000"/>
                <w:sz w:val="18"/>
              </w:rPr>
              <w:t>Scalene Works People Solutions LLP</w:t>
            </w:r>
            <w:r w:rsidRPr="007A0B61">
              <w:rPr>
                <w:rFonts w:eastAsia="Times New Roman" w:hAnsi="Century Gothic"/>
                <w:b/>
                <w:sz w:val="18"/>
              </w:rPr>
              <w:t> </w:t>
            </w:r>
            <w:r w:rsidRPr="007A0B61">
              <w:rPr>
                <w:rFonts w:eastAsia="Times New Roman" w:hAnsi="Century Gothic"/>
                <w:b/>
                <w:color w:val="000000"/>
                <w:sz w:val="18"/>
              </w:rPr>
              <w:t> </w:t>
            </w:r>
          </w:p>
          <w:p w:rsidR="007A0B61" w:rsidRDefault="007A0B61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</w:p>
          <w:p w:rsidR="00AE5D68" w:rsidRPr="00F5100D" w:rsidRDefault="00591BFE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HR</w:t>
            </w:r>
            <w:r w:rsidR="001C3CAC">
              <w:rPr>
                <w:rFonts w:eastAsia="Times New Roman" w:hAnsi="Century Gothic"/>
                <w:b/>
                <w:color w:val="000000"/>
                <w:sz w:val="18"/>
              </w:rPr>
              <w:t>&amp;</w:t>
            </w:r>
            <w:r w:rsidR="00AE5D68" w:rsidRPr="00F5100D">
              <w:rPr>
                <w:rFonts w:eastAsia="Times New Roman" w:hAnsi="Century Gothic"/>
                <w:b/>
                <w:color w:val="000000"/>
                <w:sz w:val="18"/>
              </w:rPr>
              <w:t xml:space="preserve"> Admin Executive</w:t>
            </w:r>
            <w:r w:rsidR="00AE5D68">
              <w:rPr>
                <w:rFonts w:eastAsia="Times New Roman" w:hAnsi="Century Gothic"/>
                <w:b/>
                <w:color w:val="000000"/>
                <w:sz w:val="18"/>
              </w:rPr>
              <w:t xml:space="preserve"> </w:t>
            </w:r>
            <w:r w:rsidR="00B2315D">
              <w:rPr>
                <w:rFonts w:eastAsia="Times New Roman" w:hAnsi="Century Gothic"/>
                <w:b/>
                <w:color w:val="000000"/>
                <w:sz w:val="18"/>
              </w:rPr>
              <w:t xml:space="preserve">                                                                                                                    </w:t>
            </w:r>
            <w:r w:rsidR="00AE5D68">
              <w:rPr>
                <w:rFonts w:eastAsia="Times New Roman" w:hAnsi="Century Gothic"/>
                <w:b/>
                <w:color w:val="000000"/>
                <w:sz w:val="18"/>
              </w:rPr>
              <w:t xml:space="preserve">Dec </w:t>
            </w:r>
            <w:r w:rsidR="007A0B61">
              <w:rPr>
                <w:rFonts w:eastAsia="Times New Roman" w:hAnsi="Century Gothic"/>
                <w:b/>
                <w:color w:val="000000"/>
                <w:sz w:val="18"/>
              </w:rPr>
              <w:t>2013 –Nov 2014</w:t>
            </w:r>
          </w:p>
          <w:p w:rsidR="00AE5D68" w:rsidRPr="00F5100D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 w:rsidRPr="00F5100D">
              <w:rPr>
                <w:rFonts w:eastAsia="Times New Roman" w:hAnsi="Century Gothic"/>
                <w:b/>
                <w:color w:val="000000"/>
                <w:sz w:val="18"/>
              </w:rPr>
              <w:t xml:space="preserve">Sati Exports India Pvt Ltd </w:t>
            </w:r>
          </w:p>
          <w:p w:rsidR="00AE5D68" w:rsidRPr="00F5100D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</w:p>
        </w:tc>
      </w:tr>
      <w:tr w:rsidR="00AE5D68" w:rsidTr="00AE5D68">
        <w:trPr>
          <w:trHeight w:val="522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7211" w:type="dxa"/>
            <w:gridSpan w:val="5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Dealer Compliance Administrator, Legal</w:t>
            </w:r>
          </w:p>
          <w:p w:rsidR="00AE5D68" w:rsidRDefault="00AE5D68" w:rsidP="0010353D">
            <w:pPr>
              <w:widowControl/>
              <w:wordWrap/>
              <w:spacing w:before="40" w:after="40"/>
              <w:jc w:val="left"/>
              <w:rPr>
                <w:rFonts w:eastAsia="Times New Roman" w:hAnsi="Century Gothic"/>
                <w:i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WIPRO GE HEALTHCARE PVT LTD, BANGALORE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Nov 2010 - Aug 2012</w:t>
            </w:r>
          </w:p>
        </w:tc>
      </w:tr>
      <w:tr w:rsidR="00AE5D68" w:rsidTr="00AE5D68">
        <w:trPr>
          <w:trHeight w:val="221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AE5D68">
        <w:trPr>
          <w:trHeight w:val="1989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7211" w:type="dxa"/>
            <w:gridSpan w:val="5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Secretarial Assistant</w:t>
            </w: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 xml:space="preserve">VIKRAM LOGISTIC AND MARITIME SERVICES PVT LTD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>٠</w:t>
            </w:r>
            <w:r>
              <w:rPr>
                <w:rFonts w:eastAsia="Times New Roman" w:hAnsi="Century Gothic"/>
                <w:b/>
                <w:color w:val="000000"/>
                <w:sz w:val="18"/>
              </w:rPr>
              <w:t xml:space="preserve"> Bangalore </w:t>
            </w: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Internship</w:t>
            </w: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 xml:space="preserve">A R VISHWANATHAN &amp; CO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>٠</w:t>
            </w:r>
            <w:r>
              <w:rPr>
                <w:rFonts w:eastAsia="Times New Roman" w:hAnsi="Century Gothic"/>
                <w:b/>
                <w:color w:val="000000"/>
                <w:sz w:val="18"/>
              </w:rPr>
              <w:t xml:space="preserve"> Bangalore </w:t>
            </w:r>
          </w:p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i/>
                <w:color w:val="000000"/>
                <w:sz w:val="18"/>
              </w:rPr>
            </w:pPr>
          </w:p>
          <w:p w:rsidR="00AE5D68" w:rsidRDefault="004B0A5E" w:rsidP="004B0A5E">
            <w:pPr>
              <w:tabs>
                <w:tab w:val="left" w:pos="2786"/>
              </w:tabs>
              <w:rPr>
                <w:rFonts w:eastAsia="Times New Roman" w:hAnsi="Century Gothic"/>
                <w:sz w:val="18"/>
              </w:rPr>
            </w:pPr>
            <w:r>
              <w:rPr>
                <w:rFonts w:eastAsia="Times New Roman" w:hAnsi="Century Gothic"/>
                <w:sz w:val="18"/>
              </w:rPr>
              <w:tab/>
            </w:r>
          </w:p>
          <w:p w:rsidR="00AE5D68" w:rsidRPr="00AE5D68" w:rsidRDefault="00AE5D68" w:rsidP="00BC2CF0">
            <w:pPr>
              <w:rPr>
                <w:rFonts w:eastAsia="Times New Roman" w:hAnsi="Century Gothic"/>
                <w:sz w:val="18"/>
              </w:rPr>
            </w:pPr>
            <w:bookmarkStart w:id="0" w:name="_GoBack"/>
            <w:bookmarkEnd w:id="0"/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March  2010 – Oct 2010</w:t>
            </w:r>
          </w:p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b/>
                <w:color w:val="000000"/>
                <w:sz w:val="18"/>
              </w:rPr>
            </w:pPr>
          </w:p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b/>
                <w:color w:val="000000"/>
                <w:sz w:val="18"/>
              </w:rPr>
            </w:pPr>
          </w:p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Sep 2008 – Feb 2010</w:t>
            </w:r>
          </w:p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b/>
                <w:color w:val="000000"/>
                <w:sz w:val="18"/>
              </w:rPr>
            </w:pPr>
          </w:p>
          <w:p w:rsidR="00AE5D68" w:rsidRDefault="00AE5D68" w:rsidP="0010353D">
            <w:pPr>
              <w:widowControl/>
              <w:wordWrap/>
              <w:jc w:val="right"/>
              <w:rPr>
                <w:rFonts w:eastAsia="Times New Roman" w:hAnsi="Century Gothic"/>
                <w:b/>
                <w:color w:val="000000"/>
                <w:sz w:val="18"/>
              </w:rPr>
            </w:pPr>
          </w:p>
        </w:tc>
      </w:tr>
      <w:tr w:rsidR="00AE5D68" w:rsidTr="00AE5D68">
        <w:trPr>
          <w:trHeight w:val="80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AE5D68" w:rsidTr="001C3CAC">
        <w:trPr>
          <w:trHeight w:val="246"/>
        </w:trPr>
        <w:tc>
          <w:tcPr>
            <w:tcW w:w="3207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C3CAC" w:rsidRPr="001C3CAC" w:rsidRDefault="001C3CAC" w:rsidP="001C3CAC">
            <w:pPr>
              <w:widowControl/>
              <w:wordWrap/>
              <w:rPr>
                <w:rFonts w:eastAsia="Times New Roman" w:hAnsi="Century Gothic"/>
                <w:b/>
                <w:color w:val="FFFFFF"/>
                <w:u w:val="single"/>
              </w:rPr>
            </w:pPr>
          </w:p>
        </w:tc>
        <w:tc>
          <w:tcPr>
            <w:tcW w:w="3163" w:type="dxa"/>
            <w:gridSpan w:val="3"/>
            <w:tcBorders>
              <w:bottom w:val="single" w:sz="6" w:space="0" w:color="000000"/>
            </w:tcBorders>
            <w:shd w:val="clear" w:color="auto" w:fill="262626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  <w:r>
              <w:rPr>
                <w:rFonts w:eastAsia="Times New Roman" w:hAnsi="Century Gothic"/>
                <w:b/>
                <w:color w:val="FFFFFF"/>
              </w:rPr>
              <w:t>Roles &amp; Responsibilities</w:t>
            </w:r>
          </w:p>
        </w:tc>
        <w:tc>
          <w:tcPr>
            <w:tcW w:w="3382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</w:tr>
      <w:tr w:rsidR="00AE5D68" w:rsidTr="000A7316">
        <w:trPr>
          <w:trHeight w:val="221"/>
        </w:trPr>
        <w:tc>
          <w:tcPr>
            <w:tcW w:w="238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E5D68" w:rsidRDefault="00AE5D68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  <w:p w:rsidR="007A0B61" w:rsidRPr="005A6293" w:rsidRDefault="007A0B61" w:rsidP="007A0B61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  <w:r w:rsidRPr="005A6293">
              <w:rPr>
                <w:rFonts w:eastAsia="Times New Roman" w:hAnsi="Century Gothic"/>
                <w:b/>
                <w:color w:val="000000"/>
                <w:sz w:val="18"/>
              </w:rPr>
              <w:t xml:space="preserve">Company: </w:t>
            </w:r>
            <w:r w:rsidRPr="007A0B61">
              <w:rPr>
                <w:rFonts w:eastAsia="Times New Roman" w:hAnsi="Century Gothic"/>
                <w:b/>
                <w:color w:val="000000"/>
                <w:sz w:val="18"/>
              </w:rPr>
              <w:t>Scalene Works People Solutions LLP</w:t>
            </w:r>
            <w:r w:rsidRPr="007A0B61">
              <w:rPr>
                <w:rFonts w:eastAsia="Times New Roman" w:hAnsi="Century Gothic"/>
                <w:b/>
                <w:sz w:val="18"/>
              </w:rPr>
              <w:t> </w:t>
            </w:r>
            <w:r w:rsidRPr="007A0B61">
              <w:rPr>
                <w:rFonts w:eastAsia="Times New Roman" w:hAnsi="Century Gothic"/>
                <w:b/>
                <w:color w:val="000000"/>
                <w:sz w:val="18"/>
              </w:rPr>
              <w:t> </w:t>
            </w:r>
          </w:p>
          <w:p w:rsidR="007A0B61" w:rsidRPr="005A6293" w:rsidRDefault="007A0B61" w:rsidP="007A0B61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Duration:  Dec2014  – Feb 2016</w:t>
            </w:r>
          </w:p>
          <w:p w:rsidR="007A0B61" w:rsidRDefault="007A0B61" w:rsidP="007A0B61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  <w:r w:rsidRPr="005A6293">
              <w:rPr>
                <w:rFonts w:eastAsia="Times New Roman" w:hAnsi="Century Gothic"/>
                <w:b/>
                <w:color w:val="000000"/>
                <w:sz w:val="18"/>
              </w:rPr>
              <w:t>Rol</w:t>
            </w:r>
            <w:r>
              <w:rPr>
                <w:rFonts w:eastAsia="Times New Roman" w:hAnsi="Century Gothic"/>
                <w:b/>
                <w:color w:val="000000"/>
                <w:sz w:val="18"/>
              </w:rPr>
              <w:t xml:space="preserve">e: HR </w:t>
            </w:r>
            <w:r w:rsidRPr="005A6293">
              <w:rPr>
                <w:rFonts w:eastAsia="Times New Roman" w:hAnsi="Century Gothic"/>
                <w:b/>
                <w:color w:val="000000"/>
                <w:sz w:val="18"/>
              </w:rPr>
              <w:t xml:space="preserve">Executive </w:t>
            </w:r>
          </w:p>
          <w:p w:rsidR="007A0B61" w:rsidRPr="005A6293" w:rsidRDefault="007A0B61" w:rsidP="007A0B61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</w:p>
          <w:p w:rsidR="000B7C07" w:rsidRDefault="000B7C07" w:rsidP="000B7C07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8E7EF2">
              <w:rPr>
                <w:rFonts w:eastAsia="Times New Roman" w:hAnsi="Century Gothic"/>
                <w:color w:val="000000"/>
                <w:sz w:val="18"/>
              </w:rPr>
              <w:t>Managing human resource staff by recruiting, selecting, orienting, and training employees</w:t>
            </w:r>
          </w:p>
          <w:p w:rsidR="007A0B61" w:rsidRDefault="00D35BC5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Creating a standardized recruiting plan for the organization.</w:t>
            </w:r>
          </w:p>
          <w:p w:rsidR="000B7C07" w:rsidRPr="00726305" w:rsidRDefault="000B7C07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0B7C07">
              <w:rPr>
                <w:rFonts w:eastAsia="Times New Roman" w:hAnsi="Century Gothic"/>
                <w:color w:val="000000"/>
                <w:sz w:val="18"/>
              </w:rPr>
              <w:t>Understanding the clients requirements, coordinating for short listing and screening including preliminary interview of the candidates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726305" w:rsidRPr="00726305" w:rsidRDefault="00726305" w:rsidP="00726305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726305">
              <w:rPr>
                <w:rFonts w:eastAsia="Times New Roman" w:hAnsi="Century Gothic"/>
                <w:color w:val="000000"/>
                <w:sz w:val="18"/>
              </w:rPr>
              <w:t>Source candidates through database mining, Internet searches, direct sourcing, job fairs, community conferences</w:t>
            </w:r>
            <w:r w:rsidRPr="00726305">
              <w:rPr>
                <w:rFonts w:ascii="Times New Roman" w:eastAsia="Times New Roman"/>
                <w:color w:val="636363"/>
                <w:kern w:val="0"/>
                <w:sz w:val="30"/>
                <w:szCs w:val="30"/>
                <w:lang w:eastAsia="en-US"/>
              </w:rPr>
              <w:t xml:space="preserve"> </w:t>
            </w:r>
            <w:r w:rsidRPr="00726305">
              <w:rPr>
                <w:rFonts w:eastAsia="Times New Roman" w:hAnsi="Century Gothic"/>
                <w:color w:val="000000"/>
                <w:sz w:val="18"/>
              </w:rPr>
              <w:t>and internal referrals.</w:t>
            </w:r>
          </w:p>
          <w:p w:rsidR="007A0B61" w:rsidRPr="00FE4316" w:rsidRDefault="001C3CAC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 xml:space="preserve">Educate recruiters on subtle characteristics of hiring and follow-up until </w:t>
            </w:r>
            <w:r w:rsidR="00D35BC5">
              <w:rPr>
                <w:rFonts w:eastAsia="Times New Roman" w:hAnsi="Century Gothic"/>
                <w:color w:val="000000"/>
                <w:sz w:val="18"/>
              </w:rPr>
              <w:t>candidate On-boarding</w:t>
            </w:r>
          </w:p>
          <w:p w:rsidR="00D35BC5" w:rsidRDefault="00D35BC5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Effective communication amongst the team to have progressive collaboration culture</w:t>
            </w:r>
          </w:p>
          <w:p w:rsidR="007A0B61" w:rsidRDefault="007A0B61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 xml:space="preserve">Managing </w:t>
            </w:r>
            <w:r w:rsidRPr="008E7EF2">
              <w:rPr>
                <w:rFonts w:eastAsia="Times New Roman" w:hAnsi="Century Gothic"/>
                <w:color w:val="000000"/>
                <w:sz w:val="18"/>
              </w:rPr>
              <w:t>human resource staff job results by counseling and disciplining employees; planning, monitoring</w:t>
            </w:r>
          </w:p>
          <w:p w:rsidR="007A0B61" w:rsidRDefault="007A0B61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8E7EF2">
              <w:rPr>
                <w:rFonts w:eastAsia="Times New Roman" w:hAnsi="Century Gothic"/>
                <w:color w:val="000000"/>
                <w:sz w:val="18"/>
              </w:rPr>
              <w:t>Managing management guidelines by preparing, updating, and recommending human resource policies and procedures.</w:t>
            </w:r>
          </w:p>
          <w:p w:rsidR="007A0B61" w:rsidRDefault="00726305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S</w:t>
            </w:r>
            <w:r w:rsidR="007A0B61" w:rsidRPr="008E7EF2">
              <w:rPr>
                <w:rFonts w:eastAsia="Times New Roman" w:hAnsi="Century Gothic"/>
                <w:color w:val="000000"/>
                <w:sz w:val="18"/>
              </w:rPr>
              <w:t xml:space="preserve">cheduling management conferences with employees; </w:t>
            </w:r>
            <w:r>
              <w:rPr>
                <w:rFonts w:eastAsia="Times New Roman" w:hAnsi="Century Gothic"/>
                <w:color w:val="000000"/>
                <w:sz w:val="18"/>
              </w:rPr>
              <w:t>hearing and resolving employee </w:t>
            </w:r>
            <w:r w:rsidR="007A0B61" w:rsidRPr="008E7EF2">
              <w:rPr>
                <w:rFonts w:eastAsia="Times New Roman" w:hAnsi="Century Gothic"/>
                <w:color w:val="000000"/>
                <w:sz w:val="18"/>
              </w:rPr>
              <w:t>grievances; counseling employees and supervisors.</w:t>
            </w:r>
          </w:p>
          <w:p w:rsidR="00F56521" w:rsidRDefault="00FE4316" w:rsidP="00F5652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160" w:line="259" w:lineRule="auto"/>
              <w:jc w:val="left"/>
              <w:rPr>
                <w:rFonts w:eastAsia="Times New Roman" w:hAnsi="Century Gothic"/>
                <w:color w:val="000000"/>
                <w:sz w:val="18"/>
              </w:rPr>
            </w:pPr>
            <w:r w:rsidRPr="00FE4316">
              <w:rPr>
                <w:rFonts w:eastAsia="Times New Roman" w:hAnsi="Century Gothic"/>
                <w:color w:val="000000"/>
                <w:sz w:val="18"/>
              </w:rPr>
              <w:t xml:space="preserve">Coordinating activities between the </w:t>
            </w:r>
            <w:r w:rsidR="00D35BC5">
              <w:rPr>
                <w:rFonts w:eastAsia="Times New Roman" w:hAnsi="Century Gothic"/>
                <w:color w:val="000000"/>
                <w:sz w:val="18"/>
              </w:rPr>
              <w:t>organization</w:t>
            </w:r>
            <w:r w:rsidRPr="00FE4316">
              <w:rPr>
                <w:rFonts w:eastAsia="Times New Roman" w:hAnsi="Century Gothic"/>
                <w:color w:val="000000"/>
                <w:sz w:val="18"/>
              </w:rPr>
              <w:t xml:space="preserve"> and </w:t>
            </w:r>
            <w:r w:rsidR="00D35BC5">
              <w:rPr>
                <w:rFonts w:eastAsia="Times New Roman" w:hAnsi="Century Gothic"/>
                <w:color w:val="000000"/>
                <w:sz w:val="18"/>
              </w:rPr>
              <w:t>supplier organizations</w:t>
            </w:r>
            <w:r w:rsidRPr="00FE4316">
              <w:rPr>
                <w:rFonts w:eastAsia="Times New Roman" w:hAnsi="Century Gothic"/>
                <w:color w:val="000000"/>
                <w:sz w:val="18"/>
              </w:rPr>
              <w:t>.</w:t>
            </w:r>
          </w:p>
          <w:p w:rsidR="00F56521" w:rsidRPr="00F56521" w:rsidRDefault="00F56521" w:rsidP="00F5652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160" w:line="259" w:lineRule="auto"/>
              <w:jc w:val="left"/>
              <w:rPr>
                <w:rFonts w:eastAsia="Times New Roman" w:hAnsi="Century Gothic"/>
                <w:color w:val="000000"/>
                <w:sz w:val="18"/>
              </w:rPr>
            </w:pPr>
            <w:r w:rsidRPr="00F56521">
              <w:rPr>
                <w:rFonts w:eastAsia="Times New Roman" w:hAnsi="Century Gothic"/>
                <w:color w:val="000000"/>
                <w:sz w:val="18"/>
              </w:rPr>
              <w:t>Established and maintained professional relationships with candidates.</w:t>
            </w:r>
          </w:p>
          <w:p w:rsidR="007A0B61" w:rsidRPr="00AE5D68" w:rsidRDefault="007A0B61" w:rsidP="007A0B61">
            <w:pPr>
              <w:widowControl/>
              <w:pBdr>
                <w:bottom w:val="single" w:sz="12" w:space="1" w:color="auto"/>
              </w:pBd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</w:p>
          <w:p w:rsidR="007A0B61" w:rsidRDefault="007A0B61" w:rsidP="005A6293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</w:p>
          <w:p w:rsidR="00AE5D68" w:rsidRPr="005A6293" w:rsidRDefault="00AE5D68" w:rsidP="005A6293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  <w:r w:rsidRPr="005A6293">
              <w:rPr>
                <w:rFonts w:eastAsia="Times New Roman" w:hAnsi="Century Gothic"/>
                <w:b/>
                <w:color w:val="000000"/>
                <w:sz w:val="18"/>
              </w:rPr>
              <w:t xml:space="preserve">Company: Sati Exports India Private Limited </w:t>
            </w:r>
          </w:p>
          <w:p w:rsidR="00AE5D68" w:rsidRPr="005A6293" w:rsidRDefault="007A0B61" w:rsidP="005A6293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  <w:r>
              <w:rPr>
                <w:rFonts w:eastAsia="Times New Roman" w:hAnsi="Century Gothic"/>
                <w:b/>
                <w:color w:val="000000"/>
                <w:sz w:val="18"/>
              </w:rPr>
              <w:t>Duration:  Dec2013  – Nov 2014</w:t>
            </w:r>
          </w:p>
          <w:p w:rsidR="00AE5D68" w:rsidRDefault="00AE5D68" w:rsidP="005A6293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  <w:r w:rsidRPr="005A6293">
              <w:rPr>
                <w:rFonts w:eastAsia="Times New Roman" w:hAnsi="Century Gothic"/>
                <w:b/>
                <w:color w:val="000000"/>
                <w:sz w:val="18"/>
              </w:rPr>
              <w:t>Rol</w:t>
            </w:r>
            <w:r w:rsidR="00CA6610">
              <w:rPr>
                <w:rFonts w:eastAsia="Times New Roman" w:hAnsi="Century Gothic"/>
                <w:b/>
                <w:color w:val="000000"/>
                <w:sz w:val="18"/>
              </w:rPr>
              <w:t xml:space="preserve">e: </w:t>
            </w:r>
            <w:r w:rsidR="00591BFE">
              <w:rPr>
                <w:rFonts w:eastAsia="Times New Roman" w:hAnsi="Century Gothic"/>
                <w:b/>
                <w:color w:val="000000"/>
                <w:sz w:val="18"/>
              </w:rPr>
              <w:t xml:space="preserve">HR </w:t>
            </w:r>
            <w:r w:rsidR="00CA6610">
              <w:rPr>
                <w:rFonts w:eastAsia="Times New Roman" w:hAnsi="Century Gothic"/>
                <w:b/>
                <w:color w:val="000000"/>
                <w:sz w:val="18"/>
              </w:rPr>
              <w:t xml:space="preserve">cum </w:t>
            </w:r>
            <w:r w:rsidR="00591BFE" w:rsidRPr="00F5100D">
              <w:rPr>
                <w:rFonts w:eastAsia="Times New Roman" w:hAnsi="Century Gothic"/>
                <w:b/>
                <w:color w:val="000000"/>
                <w:sz w:val="18"/>
              </w:rPr>
              <w:t>Admin</w:t>
            </w:r>
            <w:r w:rsidR="00F56521">
              <w:rPr>
                <w:rFonts w:eastAsia="Times New Roman" w:hAnsi="Century Gothic"/>
                <w:b/>
                <w:color w:val="000000"/>
                <w:sz w:val="18"/>
              </w:rPr>
              <w:t xml:space="preserve"> </w:t>
            </w:r>
            <w:r w:rsidRPr="005A6293">
              <w:rPr>
                <w:rFonts w:eastAsia="Times New Roman" w:hAnsi="Century Gothic"/>
                <w:b/>
                <w:color w:val="000000"/>
                <w:sz w:val="18"/>
              </w:rPr>
              <w:t xml:space="preserve">Executive </w:t>
            </w:r>
          </w:p>
          <w:p w:rsidR="007E5893" w:rsidRPr="005A6293" w:rsidRDefault="007E5893" w:rsidP="005A6293">
            <w:pPr>
              <w:widowControl/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b/>
                <w:color w:val="000000"/>
                <w:sz w:val="18"/>
              </w:rPr>
            </w:pPr>
          </w:p>
          <w:p w:rsidR="00F56521" w:rsidRDefault="00591BFE" w:rsidP="00F56521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Managing welfare measures like employee development plans, resource deployment, etc. to enhance motivation levels</w:t>
            </w:r>
          </w:p>
          <w:p w:rsidR="00F56521" w:rsidRDefault="00F56521" w:rsidP="00F56521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726305">
              <w:rPr>
                <w:rFonts w:eastAsia="Times New Roman" w:hAnsi="Century Gothic"/>
                <w:color w:val="000000"/>
                <w:sz w:val="18"/>
              </w:rPr>
              <w:t>Owned full-cycle recruiting: interviewed, offered, negotiated and closed candidates for assigned requisitions.</w:t>
            </w:r>
            <w:r w:rsidRPr="00F56521">
              <w:rPr>
                <w:rFonts w:eastAsia="Times New Roman" w:hAnsi="Century Gothic"/>
                <w:color w:val="000000"/>
                <w:sz w:val="18"/>
              </w:rPr>
              <w:t xml:space="preserve"> </w:t>
            </w:r>
          </w:p>
          <w:p w:rsidR="00F56521" w:rsidRPr="00F56521" w:rsidRDefault="00F56521" w:rsidP="00F56521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F56521">
              <w:rPr>
                <w:rFonts w:eastAsia="Times New Roman" w:hAnsi="Century Gothic"/>
                <w:color w:val="000000"/>
                <w:sz w:val="18"/>
              </w:rPr>
              <w:t>Developed and implemented effective recruiting strategies in order to attract, screen, recruit, and select high quality candidates.</w:t>
            </w:r>
          </w:p>
          <w:p w:rsidR="00591BFE" w:rsidRPr="00591BFE" w:rsidRDefault="00591BFE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 xml:space="preserve">Ensuring prompt resolution of employee grievances to maintain cordial resources between employees and senior management. </w:t>
            </w:r>
          </w:p>
          <w:p w:rsidR="00EC74AD" w:rsidRDefault="00591BFE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 xml:space="preserve">Developing and maintaining MIS reports and other operations reports </w:t>
            </w:r>
          </w:p>
          <w:p w:rsidR="008E7EF2" w:rsidRDefault="008E7EF2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>
              <w:rPr>
                <w:rFonts w:eastAsia="Times New Roman" w:hAnsi="Century Gothic"/>
                <w:color w:val="000000"/>
                <w:sz w:val="18"/>
              </w:rPr>
              <w:t>Managing on candidate’s selection, conducting and analyzing exit interviews.</w:t>
            </w:r>
          </w:p>
          <w:p w:rsidR="008E7EF2" w:rsidRPr="008E7EF2" w:rsidRDefault="008E7EF2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8E7EF2">
              <w:rPr>
                <w:rFonts w:eastAsia="Times New Roman" w:hAnsi="Century Gothic"/>
                <w:color w:val="000000"/>
                <w:sz w:val="18"/>
              </w:rPr>
              <w:t>Managing human resource staff by recruiting, selecting, orienting, and training employees</w:t>
            </w:r>
          </w:p>
          <w:p w:rsidR="00AE5D68" w:rsidRDefault="00AE5D68" w:rsidP="00FE4316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5A6293">
              <w:rPr>
                <w:rFonts w:eastAsia="Times New Roman" w:hAnsi="Century Gothic"/>
                <w:color w:val="000000"/>
                <w:sz w:val="18"/>
              </w:rPr>
              <w:t>Event Management</w:t>
            </w:r>
          </w:p>
          <w:p w:rsidR="00AE5D68" w:rsidRDefault="008E7EF2" w:rsidP="00123989">
            <w:pPr>
              <w:widowControl/>
              <w:numPr>
                <w:ilvl w:val="0"/>
                <w:numId w:val="2"/>
              </w:numPr>
              <w:tabs>
                <w:tab w:val="left" w:pos="720"/>
              </w:tabs>
              <w:wordWrap/>
              <w:spacing w:line="312" w:lineRule="auto"/>
              <w:rPr>
                <w:rFonts w:eastAsia="Times New Roman" w:hAnsi="Century Gothic"/>
                <w:color w:val="000000"/>
                <w:sz w:val="18"/>
              </w:rPr>
            </w:pPr>
            <w:r w:rsidRPr="008E7EF2">
              <w:rPr>
                <w:rFonts w:eastAsia="Times New Roman" w:hAnsi="Century Gothic"/>
                <w:color w:val="000000"/>
                <w:sz w:val="18"/>
              </w:rPr>
              <w:t>Managing management guidelines by preparing, updating, and recommending human resource policies and procedures.</w:t>
            </w:r>
          </w:p>
          <w:p w:rsidR="000A7316" w:rsidRPr="00123989" w:rsidRDefault="000A7316" w:rsidP="000A7316">
            <w:pPr>
              <w:widowControl/>
              <w:tabs>
                <w:tab w:val="left" w:pos="720"/>
              </w:tabs>
              <w:wordWrap/>
              <w:spacing w:line="312" w:lineRule="auto"/>
              <w:ind w:left="360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123989" w:rsidTr="000A7316">
        <w:trPr>
          <w:trHeight w:val="221"/>
        </w:trPr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23989" w:rsidRDefault="00123989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123989" w:rsidRDefault="00123989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  <w:tr w:rsidR="00591BFE" w:rsidTr="000A7316">
        <w:trPr>
          <w:trHeight w:val="221"/>
        </w:trPr>
        <w:tc>
          <w:tcPr>
            <w:tcW w:w="238" w:type="dxa"/>
            <w:tcMar>
              <w:left w:w="0" w:type="dxa"/>
              <w:right w:w="0" w:type="dxa"/>
            </w:tcMar>
          </w:tcPr>
          <w:p w:rsidR="00591BFE" w:rsidRDefault="00591BFE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  <w:tc>
          <w:tcPr>
            <w:tcW w:w="9514" w:type="dxa"/>
            <w:gridSpan w:val="6"/>
            <w:tcMar>
              <w:left w:w="0" w:type="dxa"/>
              <w:right w:w="0" w:type="dxa"/>
            </w:tcMar>
          </w:tcPr>
          <w:p w:rsidR="00591BFE" w:rsidRDefault="00591BFE" w:rsidP="0010353D">
            <w:pPr>
              <w:widowControl/>
              <w:wordWrap/>
              <w:jc w:val="left"/>
              <w:rPr>
                <w:rFonts w:eastAsia="Times New Roman" w:hAnsi="Century Gothic"/>
                <w:color w:val="000000"/>
                <w:sz w:val="18"/>
              </w:rPr>
            </w:pPr>
          </w:p>
        </w:tc>
      </w:tr>
    </w:tbl>
    <w:p w:rsidR="00AE5D68" w:rsidRDefault="00AE5D68" w:rsidP="00AE5D68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 xml:space="preserve">Company: </w:t>
      </w:r>
      <w:r>
        <w:rPr>
          <w:rFonts w:eastAsia="Times New Roman" w:hAnsi="Century Gothic"/>
          <w:b/>
          <w:i/>
          <w:color w:val="000000"/>
          <w:sz w:val="18"/>
        </w:rPr>
        <w:t xml:space="preserve">Wipro GE Healthcare Private Limited </w:t>
      </w:r>
    </w:p>
    <w:p w:rsidR="00AE5D68" w:rsidRDefault="00AE5D68" w:rsidP="00AE5D68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>Duration: Nov 2010 – Aug 2012</w:t>
      </w:r>
    </w:p>
    <w:p w:rsidR="00AE5D68" w:rsidRDefault="00AE5D68" w:rsidP="00AE5D68">
      <w:pPr>
        <w:widowControl/>
        <w:wordWrap/>
        <w:jc w:val="left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>Role: Dealer compliance administrator and Corporate Secretarial Services, Legal.</w:t>
      </w:r>
    </w:p>
    <w:p w:rsidR="00AE5D68" w:rsidRDefault="00AE5D68" w:rsidP="00AE5D68">
      <w:pPr>
        <w:widowControl/>
        <w:wordWrap/>
        <w:spacing w:line="312" w:lineRule="auto"/>
        <w:rPr>
          <w:rFonts w:eastAsia="Times New Roman" w:hAnsi="Century Gothic"/>
          <w:color w:val="000000"/>
          <w:sz w:val="18"/>
        </w:rPr>
      </w:pPr>
    </w:p>
    <w:p w:rsidR="00AE5D68" w:rsidRDefault="00AE5D68" w:rsidP="00AE5D68">
      <w:pPr>
        <w:widowControl/>
        <w:wordWrap/>
        <w:jc w:val="left"/>
        <w:rPr>
          <w:rFonts w:eastAsia="Times New Roman" w:hAnsi="Century Gothic"/>
          <w:i/>
          <w:color w:val="000000"/>
          <w:sz w:val="18"/>
        </w:rPr>
      </w:pPr>
      <w:proofErr w:type="gramStart"/>
      <w:r>
        <w:rPr>
          <w:rFonts w:eastAsia="Times New Roman" w:hAnsi="Century Gothic"/>
          <w:i/>
          <w:color w:val="000000"/>
          <w:sz w:val="18"/>
        </w:rPr>
        <w:t>Working as Dealer Compliance Administrator and handling Company Secretarial procedures.</w:t>
      </w:r>
      <w:proofErr w:type="gramEnd"/>
      <w:r>
        <w:rPr>
          <w:rFonts w:eastAsia="Times New Roman" w:hAnsi="Century Gothic"/>
          <w:i/>
          <w:color w:val="000000"/>
          <w:sz w:val="18"/>
        </w:rPr>
        <w:t xml:space="preserve"> </w:t>
      </w:r>
    </w:p>
    <w:p w:rsidR="00AE5D68" w:rsidRDefault="00AE5D68" w:rsidP="00AE5D68">
      <w:pPr>
        <w:widowControl/>
        <w:wordWrap/>
        <w:spacing w:line="312" w:lineRule="auto"/>
        <w:rPr>
          <w:rFonts w:eastAsia="Times New Roman" w:hAnsi="Century Gothic"/>
          <w:color w:val="000000"/>
          <w:sz w:val="18"/>
        </w:rPr>
      </w:pPr>
    </w:p>
    <w:p w:rsidR="007E5893" w:rsidRDefault="007E5893" w:rsidP="007E5893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lastRenderedPageBreak/>
        <w:t>Screening of documents for Appointment of New ITP/renewal/Intermediate Screening of Documents</w:t>
      </w:r>
    </w:p>
    <w:p w:rsidR="007E5893" w:rsidRDefault="007E5893" w:rsidP="007E5893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Periodical preparation of Matrices for ITP</w:t>
      </w:r>
    </w:p>
    <w:p w:rsidR="007E5893" w:rsidRDefault="007E5893" w:rsidP="007E5893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Auditing of sub-entities under Wipro GE for Legal Compliance and Corporate Governance.</w:t>
      </w:r>
    </w:p>
    <w:p w:rsidR="007E5893" w:rsidRDefault="007E5893" w:rsidP="007E5893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Preparation of Annual Reports and Annual Returns</w:t>
      </w:r>
    </w:p>
    <w:p w:rsidR="007E5893" w:rsidRDefault="007E5893" w:rsidP="007E5893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Maintenance of Statutory Registers</w:t>
      </w:r>
    </w:p>
    <w:p w:rsidR="007E5893" w:rsidRDefault="007E5893" w:rsidP="007E5893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Filling of various forms with ROC</w:t>
      </w:r>
    </w:p>
    <w:p w:rsidR="00BC2CF0" w:rsidRDefault="00BC2CF0" w:rsidP="00BC2CF0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Conducting market research and in turn helps executive in making important business decisions</w:t>
      </w:r>
    </w:p>
    <w:p w:rsidR="00BC2CF0" w:rsidRDefault="00BC2CF0" w:rsidP="00BC2CF0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Implementing and maintaining procedures/administrative systems</w:t>
      </w:r>
    </w:p>
    <w:p w:rsidR="00BC2CF0" w:rsidRDefault="00BC2CF0" w:rsidP="00BC2CF0">
      <w:pPr>
        <w:widowControl/>
        <w:numPr>
          <w:ilvl w:val="0"/>
          <w:numId w:val="4"/>
        </w:numPr>
        <w:tabs>
          <w:tab w:val="left" w:pos="720"/>
        </w:tabs>
        <w:wordWrap/>
        <w:spacing w:line="312" w:lineRule="auto"/>
        <w:ind w:left="720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reparation of Minutes of Board Meeting and AGM</w:t>
      </w:r>
    </w:p>
    <w:p w:rsidR="00BC2CF0" w:rsidRDefault="00BC2CF0" w:rsidP="00BC2CF0">
      <w:pPr>
        <w:widowControl/>
        <w:tabs>
          <w:tab w:val="left" w:pos="720"/>
        </w:tabs>
        <w:wordWrap/>
        <w:spacing w:line="312" w:lineRule="auto"/>
        <w:rPr>
          <w:rFonts w:eastAsia="Times New Roman" w:hAnsi="Century Gothic"/>
          <w:color w:val="000000"/>
          <w:sz w:val="18"/>
        </w:rPr>
      </w:pPr>
    </w:p>
    <w:p w:rsidR="007E5893" w:rsidRDefault="007E5893" w:rsidP="00BC2CF0">
      <w:pPr>
        <w:widowControl/>
        <w:wordWrap/>
        <w:jc w:val="left"/>
        <w:rPr>
          <w:rFonts w:eastAsia="Times New Roman" w:hAnsi="Century Gothic"/>
          <w:b/>
          <w:color w:val="000000"/>
        </w:rPr>
      </w:pPr>
    </w:p>
    <w:p w:rsidR="00AE5D68" w:rsidRDefault="00AE5D68" w:rsidP="00AE5D68">
      <w:pPr>
        <w:widowControl/>
        <w:wordWrap/>
        <w:ind w:left="360"/>
        <w:jc w:val="left"/>
        <w:rPr>
          <w:rFonts w:eastAsia="Times New Roman" w:hAnsi="Century Gothic"/>
          <w:b/>
          <w:color w:val="000000"/>
        </w:rPr>
      </w:pPr>
      <w:r>
        <w:rPr>
          <w:rFonts w:eastAsia="Times New Roman" w:hAnsi="Century Gothic"/>
          <w:b/>
          <w:color w:val="000000"/>
        </w:rPr>
        <w:t>Initiatives:</w:t>
      </w:r>
    </w:p>
    <w:p w:rsidR="00AE5D68" w:rsidRDefault="00AE5D68" w:rsidP="00AE5D68">
      <w:pPr>
        <w:widowControl/>
        <w:wordWrap/>
        <w:ind w:left="360"/>
        <w:jc w:val="left"/>
        <w:rPr>
          <w:rFonts w:eastAsia="Times New Roman" w:hAnsi="Century Gothic"/>
          <w:b/>
          <w:i/>
          <w:color w:val="000000"/>
        </w:rPr>
      </w:pPr>
    </w:p>
    <w:p w:rsidR="00AE5D68" w:rsidRDefault="00AE5D68" w:rsidP="00AE5D68">
      <w:pPr>
        <w:widowControl/>
        <w:numPr>
          <w:ilvl w:val="0"/>
          <w:numId w:val="2"/>
        </w:numPr>
        <w:tabs>
          <w:tab w:val="left" w:pos="720"/>
        </w:tabs>
        <w:wordWrap/>
        <w:ind w:left="720"/>
        <w:jc w:val="left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Created and Maintained Support Central for retention of Dealer Compliance related documents.</w:t>
      </w:r>
    </w:p>
    <w:p w:rsidR="00AE5D68" w:rsidRDefault="00AE5D68" w:rsidP="00AE5D68">
      <w:pPr>
        <w:widowControl/>
        <w:numPr>
          <w:ilvl w:val="0"/>
          <w:numId w:val="2"/>
        </w:numPr>
        <w:tabs>
          <w:tab w:val="left" w:pos="720"/>
        </w:tabs>
        <w:wordWrap/>
        <w:ind w:left="720"/>
        <w:jc w:val="left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Support Central also designed for retention of documents related to Corporate Governance.</w:t>
      </w:r>
    </w:p>
    <w:p w:rsidR="00AE5D68" w:rsidRDefault="007E5893" w:rsidP="00AE5D68">
      <w:pPr>
        <w:widowControl/>
        <w:numPr>
          <w:ilvl w:val="0"/>
          <w:numId w:val="2"/>
        </w:numPr>
        <w:tabs>
          <w:tab w:val="left" w:pos="720"/>
        </w:tabs>
        <w:wordWrap/>
        <w:ind w:left="720"/>
        <w:jc w:val="left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>Successfully</w:t>
      </w:r>
      <w:r w:rsidR="00AE5D68">
        <w:rPr>
          <w:rFonts w:eastAsia="Times New Roman" w:hAnsi="Century Gothic"/>
          <w:color w:val="000000"/>
          <w:sz w:val="18"/>
        </w:rPr>
        <w:t xml:space="preserve"> launched two applications to help retain and update documents related to Independent Third-party processes.</w:t>
      </w:r>
    </w:p>
    <w:p w:rsidR="00AE5D68" w:rsidRDefault="00AE5D68" w:rsidP="00AE5D68">
      <w:pPr>
        <w:widowControl/>
        <w:wordWrap/>
        <w:ind w:left="360"/>
        <w:jc w:val="left"/>
        <w:rPr>
          <w:rFonts w:eastAsia="Times New Roman" w:hAnsi="Century Gothic"/>
          <w:color w:val="000000"/>
          <w:sz w:val="18"/>
        </w:rPr>
      </w:pPr>
    </w:p>
    <w:p w:rsidR="00AE5D68" w:rsidRDefault="00AE5D68" w:rsidP="00AE5D68">
      <w:pPr>
        <w:widowControl/>
        <w:wordWrap/>
        <w:ind w:left="360"/>
        <w:jc w:val="left"/>
        <w:rPr>
          <w:rFonts w:eastAsia="Times New Roman" w:hAnsi="Century Gothic"/>
          <w:b/>
          <w:color w:val="000000"/>
        </w:rPr>
      </w:pPr>
      <w:r>
        <w:rPr>
          <w:rFonts w:eastAsia="Times New Roman" w:hAnsi="Century Gothic"/>
          <w:b/>
          <w:color w:val="000000"/>
        </w:rPr>
        <w:t>Awards:</w:t>
      </w:r>
    </w:p>
    <w:p w:rsidR="00AE5D68" w:rsidRDefault="00AE5D68" w:rsidP="00AE5D68">
      <w:pPr>
        <w:widowControl/>
        <w:wordWrap/>
        <w:ind w:left="360"/>
        <w:jc w:val="left"/>
        <w:rPr>
          <w:rFonts w:eastAsia="Times New Roman" w:hAnsi="Century Gothic"/>
          <w:color w:val="000000"/>
          <w:sz w:val="18"/>
        </w:rPr>
      </w:pPr>
    </w:p>
    <w:p w:rsidR="00AE5D68" w:rsidRDefault="00AE5D68" w:rsidP="00AE5D68">
      <w:pPr>
        <w:widowControl/>
        <w:numPr>
          <w:ilvl w:val="0"/>
          <w:numId w:val="2"/>
        </w:numPr>
        <w:tabs>
          <w:tab w:val="left" w:pos="720"/>
        </w:tabs>
        <w:wordWrap/>
        <w:ind w:left="720"/>
        <w:jc w:val="left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 xml:space="preserve">Awarded for the </w:t>
      </w:r>
      <w:r w:rsidR="007E5893">
        <w:rPr>
          <w:rFonts w:eastAsia="Times New Roman" w:hAnsi="Century Gothic"/>
          <w:color w:val="000000"/>
          <w:sz w:val="18"/>
        </w:rPr>
        <w:t>successful</w:t>
      </w:r>
      <w:r>
        <w:rPr>
          <w:rFonts w:eastAsia="Times New Roman" w:hAnsi="Century Gothic"/>
          <w:color w:val="000000"/>
          <w:sz w:val="18"/>
        </w:rPr>
        <w:t xml:space="preserve"> launch of the Tools for Document retention.</w:t>
      </w:r>
    </w:p>
    <w:p w:rsidR="00C86A7C" w:rsidRDefault="00AE5D68" w:rsidP="007A0B61">
      <w:pPr>
        <w:widowControl/>
        <w:numPr>
          <w:ilvl w:val="0"/>
          <w:numId w:val="2"/>
        </w:numPr>
        <w:tabs>
          <w:tab w:val="left" w:pos="720"/>
        </w:tabs>
        <w:wordWrap/>
        <w:ind w:left="720"/>
        <w:jc w:val="left"/>
        <w:rPr>
          <w:rFonts w:eastAsia="Times New Roman" w:hAnsi="Century Gothic"/>
          <w:color w:val="000000"/>
          <w:sz w:val="18"/>
        </w:rPr>
      </w:pPr>
      <w:r>
        <w:rPr>
          <w:rFonts w:eastAsia="Times New Roman" w:hAnsi="Century Gothic"/>
          <w:color w:val="000000"/>
          <w:sz w:val="18"/>
        </w:rPr>
        <w:t xml:space="preserve">Awarded for training the </w:t>
      </w:r>
      <w:r w:rsidR="007E5893">
        <w:rPr>
          <w:rFonts w:eastAsia="Times New Roman" w:hAnsi="Century Gothic"/>
          <w:color w:val="000000"/>
          <w:sz w:val="18"/>
        </w:rPr>
        <w:t>Compliance</w:t>
      </w:r>
      <w:r>
        <w:rPr>
          <w:rFonts w:eastAsia="Times New Roman" w:hAnsi="Century Gothic"/>
          <w:color w:val="000000"/>
          <w:sz w:val="18"/>
        </w:rPr>
        <w:t xml:space="preserve"> team on the functioning of the Support Central and the Applications.</w:t>
      </w:r>
    </w:p>
    <w:p w:rsidR="00123989" w:rsidRDefault="00123989" w:rsidP="00123989">
      <w:pPr>
        <w:widowControl/>
        <w:tabs>
          <w:tab w:val="left" w:pos="720"/>
        </w:tabs>
        <w:wordWrap/>
        <w:jc w:val="left"/>
        <w:rPr>
          <w:rFonts w:eastAsia="Times New Roman" w:hAnsi="Century Gothic"/>
          <w:color w:val="000000"/>
          <w:sz w:val="18"/>
        </w:rPr>
      </w:pPr>
    </w:p>
    <w:p w:rsidR="00123989" w:rsidRPr="00FE4316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 xml:space="preserve">Company: </w:t>
      </w:r>
      <w:r w:rsidRPr="00FE4316">
        <w:rPr>
          <w:rFonts w:eastAsia="Times New Roman" w:hAnsi="Century Gothic"/>
          <w:b/>
          <w:color w:val="000000"/>
          <w:sz w:val="18"/>
        </w:rPr>
        <w:t xml:space="preserve">Vikram Logistic and Maritime Services Pvt Ltd </w:t>
      </w:r>
      <w:r w:rsidRPr="00FE4316">
        <w:rPr>
          <w:rFonts w:eastAsia="Times New Roman" w:hAnsi="Century Gothic" w:hint="cs"/>
          <w:b/>
          <w:color w:val="000000"/>
          <w:sz w:val="18"/>
          <w:rtl/>
        </w:rPr>
        <w:t>٠</w:t>
      </w:r>
      <w:r w:rsidRPr="00FE4316">
        <w:rPr>
          <w:rFonts w:eastAsia="Times New Roman" w:hAnsi="Century Gothic"/>
          <w:b/>
          <w:color w:val="000000"/>
          <w:sz w:val="18"/>
        </w:rPr>
        <w:t xml:space="preserve"> Bangalore </w:t>
      </w:r>
    </w:p>
    <w:p w:rsidR="00123989" w:rsidRDefault="0030256A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 xml:space="preserve">Duration: March </w:t>
      </w:r>
      <w:r w:rsidR="00123989">
        <w:rPr>
          <w:rFonts w:eastAsia="Times New Roman" w:hAnsi="Century Gothic"/>
          <w:b/>
          <w:color w:val="000000"/>
          <w:sz w:val="18"/>
        </w:rPr>
        <w:t>2010 – Oct 2010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>Role: Secretarial Assistant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 w:rsidRPr="00FE4316">
        <w:rPr>
          <w:rFonts w:eastAsia="Times New Roman" w:hAnsi="Century Gothic"/>
          <w:b/>
          <w:color w:val="000000"/>
          <w:sz w:val="18"/>
        </w:rPr>
        <w:t xml:space="preserve">Working as an Assistant to Company Secretary and Internal Auditor cum Legal and Finance Manager. 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p w:rsidR="00123989" w:rsidRPr="00FE4316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 xml:space="preserve">Company: </w:t>
      </w:r>
      <w:r w:rsidRPr="00FE4316">
        <w:rPr>
          <w:rFonts w:eastAsia="Times New Roman" w:hAnsi="Century Gothic"/>
          <w:b/>
          <w:color w:val="000000"/>
          <w:sz w:val="18"/>
        </w:rPr>
        <w:t xml:space="preserve">A R Vishwanathan&amp; CO </w:t>
      </w:r>
      <w:r w:rsidRPr="00FE4316">
        <w:rPr>
          <w:rFonts w:eastAsia="Times New Roman" w:hAnsi="Century Gothic" w:hint="cs"/>
          <w:b/>
          <w:color w:val="000000"/>
          <w:sz w:val="18"/>
          <w:rtl/>
        </w:rPr>
        <w:t>٠</w:t>
      </w:r>
      <w:r w:rsidRPr="00FE4316">
        <w:rPr>
          <w:rFonts w:eastAsia="Times New Roman" w:hAnsi="Century Gothic"/>
          <w:b/>
          <w:color w:val="000000"/>
          <w:sz w:val="18"/>
        </w:rPr>
        <w:t xml:space="preserve"> Bangalore 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>Duration: Sep 2008 – Feb 2010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>
        <w:rPr>
          <w:rFonts w:eastAsia="Times New Roman" w:hAnsi="Century Gothic"/>
          <w:b/>
          <w:color w:val="000000"/>
          <w:sz w:val="18"/>
        </w:rPr>
        <w:t>INTERNSHIP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tbl>
      <w:tblPr>
        <w:tblW w:w="9752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07"/>
        <w:gridCol w:w="3163"/>
        <w:gridCol w:w="3382"/>
      </w:tblGrid>
      <w:tr w:rsidR="00123989" w:rsidTr="00C77328">
        <w:trPr>
          <w:trHeight w:val="246"/>
        </w:trPr>
        <w:tc>
          <w:tcPr>
            <w:tcW w:w="3207" w:type="dxa"/>
            <w:tcBorders>
              <w:bottom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23989" w:rsidRDefault="00123989" w:rsidP="00C77328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  <w:tc>
          <w:tcPr>
            <w:tcW w:w="3163" w:type="dxa"/>
            <w:tcBorders>
              <w:bottom w:val="single" w:sz="6" w:space="0" w:color="000000"/>
            </w:tcBorders>
            <w:shd w:val="clear" w:color="auto" w:fill="262626"/>
            <w:tcMar>
              <w:left w:w="0" w:type="dxa"/>
              <w:right w:w="0" w:type="dxa"/>
            </w:tcMar>
          </w:tcPr>
          <w:p w:rsidR="00123989" w:rsidRDefault="00123989" w:rsidP="00C77328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  <w:r w:rsidRPr="00D870C7">
              <w:rPr>
                <w:rFonts w:eastAsia="Times New Roman" w:hAnsi="Century Gothic"/>
                <w:b/>
                <w:color w:val="FFFFFF"/>
              </w:rPr>
              <w:t>Education</w:t>
            </w:r>
          </w:p>
        </w:tc>
        <w:tc>
          <w:tcPr>
            <w:tcW w:w="3382" w:type="dxa"/>
            <w:tcBorders>
              <w:bottom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23989" w:rsidRDefault="00123989" w:rsidP="00C77328">
            <w:pPr>
              <w:widowControl/>
              <w:wordWrap/>
              <w:jc w:val="center"/>
              <w:rPr>
                <w:rFonts w:eastAsia="Times New Roman" w:hAnsi="Century Gothic"/>
                <w:b/>
                <w:color w:val="FFFFFF"/>
              </w:rPr>
            </w:pPr>
          </w:p>
        </w:tc>
      </w:tr>
    </w:tbl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p w:rsidR="00123989" w:rsidRPr="00FE4316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 w:rsidRPr="00FE4316">
        <w:rPr>
          <w:rFonts w:eastAsia="Times New Roman" w:hAnsi="Century Gothic"/>
          <w:b/>
          <w:color w:val="000000"/>
          <w:sz w:val="18"/>
        </w:rPr>
        <w:t>Post Graduate Diploma in Business and Corporate Law                                                                   June 2013</w:t>
      </w:r>
    </w:p>
    <w:p w:rsidR="00123989" w:rsidRPr="00FE4316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 w:rsidRPr="00FE4316">
        <w:rPr>
          <w:rFonts w:eastAsia="Times New Roman" w:hAnsi="Century Gothic"/>
          <w:b/>
          <w:color w:val="000000"/>
          <w:sz w:val="18"/>
        </w:rPr>
        <w:t>Symbiosis Centre for Distance Learning, Bangalore</w:t>
      </w:r>
    </w:p>
    <w:p w:rsidR="00123989" w:rsidRPr="00FE4316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p w:rsidR="00123989" w:rsidRPr="00FE4316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 w:rsidRPr="00FE4316">
        <w:rPr>
          <w:rFonts w:eastAsia="Times New Roman" w:hAnsi="Century Gothic"/>
          <w:b/>
          <w:color w:val="000000"/>
          <w:sz w:val="18"/>
        </w:rPr>
        <w:t xml:space="preserve">Bachelor of Commerce                                                                                                     </w:t>
      </w:r>
      <w:r w:rsidR="0030256A">
        <w:rPr>
          <w:rFonts w:eastAsia="Times New Roman" w:hAnsi="Century Gothic"/>
          <w:b/>
          <w:color w:val="000000"/>
          <w:sz w:val="18"/>
        </w:rPr>
        <w:t xml:space="preserve">                     </w:t>
      </w:r>
      <w:r w:rsidRPr="00FE4316">
        <w:rPr>
          <w:rFonts w:eastAsia="Times New Roman" w:hAnsi="Century Gothic"/>
          <w:b/>
          <w:color w:val="000000"/>
          <w:sz w:val="18"/>
        </w:rPr>
        <w:t>April 2008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  <w:r w:rsidRPr="00FE4316">
        <w:rPr>
          <w:rFonts w:eastAsia="Times New Roman" w:hAnsi="Century Gothic"/>
          <w:b/>
          <w:color w:val="000000"/>
          <w:sz w:val="18"/>
        </w:rPr>
        <w:t>Jyothi</w:t>
      </w:r>
      <w:r w:rsidR="0030256A">
        <w:rPr>
          <w:rFonts w:eastAsia="Times New Roman" w:hAnsi="Century Gothic"/>
          <w:b/>
          <w:color w:val="000000"/>
          <w:sz w:val="18"/>
        </w:rPr>
        <w:t xml:space="preserve"> </w:t>
      </w:r>
      <w:r w:rsidRPr="00FE4316">
        <w:rPr>
          <w:rFonts w:eastAsia="Times New Roman" w:hAnsi="Century Gothic"/>
          <w:b/>
          <w:color w:val="000000"/>
          <w:sz w:val="18"/>
        </w:rPr>
        <w:t>Nivas College, Bangalore</w:t>
      </w: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p w:rsidR="00123989" w:rsidRDefault="00123989" w:rsidP="00123989">
      <w:pPr>
        <w:widowControl/>
        <w:wordWrap/>
        <w:spacing w:line="312" w:lineRule="auto"/>
        <w:rPr>
          <w:rFonts w:eastAsia="Times New Roman" w:hAnsi="Century Gothic"/>
          <w:b/>
          <w:color w:val="000000"/>
          <w:sz w:val="18"/>
        </w:rPr>
      </w:pPr>
    </w:p>
    <w:tbl>
      <w:tblPr>
        <w:tblW w:w="9812" w:type="dxa"/>
        <w:jc w:val="center"/>
        <w:tblLayout w:type="fixed"/>
        <w:tblLook w:val="01E0"/>
      </w:tblPr>
      <w:tblGrid>
        <w:gridCol w:w="239"/>
        <w:gridCol w:w="2987"/>
        <w:gridCol w:w="1578"/>
        <w:gridCol w:w="1605"/>
        <w:gridCol w:w="3403"/>
      </w:tblGrid>
      <w:tr w:rsidR="00123989" w:rsidRPr="00425C24" w:rsidTr="00C77328">
        <w:trPr>
          <w:jc w:val="center"/>
        </w:trPr>
        <w:tc>
          <w:tcPr>
            <w:tcW w:w="1644" w:type="pct"/>
            <w:gridSpan w:val="2"/>
          </w:tcPr>
          <w:p w:rsidR="00123989" w:rsidRPr="00425C24" w:rsidRDefault="00123989" w:rsidP="00C77328">
            <w:pPr>
              <w:jc w:val="center"/>
              <w:rPr>
                <w:rFonts w:hAnsi="Century Gothic"/>
                <w:b/>
                <w:color w:val="FFFFFF"/>
                <w:szCs w:val="20"/>
              </w:rPr>
            </w:pPr>
          </w:p>
        </w:tc>
        <w:tc>
          <w:tcPr>
            <w:tcW w:w="1622" w:type="pct"/>
            <w:gridSpan w:val="2"/>
            <w:shd w:val="clear" w:color="auto" w:fill="262626"/>
          </w:tcPr>
          <w:p w:rsidR="00123989" w:rsidRPr="00425C24" w:rsidRDefault="00123989" w:rsidP="00C77328">
            <w:pPr>
              <w:jc w:val="center"/>
              <w:rPr>
                <w:rFonts w:hAnsi="Century Gothic"/>
                <w:b/>
                <w:color w:val="FFFFFF"/>
                <w:szCs w:val="20"/>
              </w:rPr>
            </w:pPr>
            <w:r w:rsidRPr="00425C24">
              <w:rPr>
                <w:rFonts w:hAnsi="Century Gothic"/>
                <w:b/>
                <w:color w:val="FFFFFF"/>
                <w:szCs w:val="20"/>
              </w:rPr>
              <w:t>Personal Details</w:t>
            </w:r>
          </w:p>
        </w:tc>
        <w:tc>
          <w:tcPr>
            <w:tcW w:w="1734" w:type="pct"/>
          </w:tcPr>
          <w:p w:rsidR="00123989" w:rsidRPr="00425C24" w:rsidRDefault="00123989" w:rsidP="00C77328">
            <w:pPr>
              <w:jc w:val="center"/>
              <w:rPr>
                <w:rFonts w:hAnsi="Century Gothic"/>
                <w:b/>
                <w:color w:val="FFFFFF"/>
                <w:szCs w:val="20"/>
              </w:rPr>
            </w:pPr>
          </w:p>
        </w:tc>
      </w:tr>
      <w:tr w:rsidR="00123989" w:rsidRPr="00486C8F" w:rsidTr="00C77328">
        <w:trPr>
          <w:jc w:val="center"/>
        </w:trPr>
        <w:tc>
          <w:tcPr>
            <w:tcW w:w="122" w:type="pct"/>
            <w:tcBorders>
              <w:top w:val="single" w:sz="6" w:space="0" w:color="000000"/>
            </w:tcBorders>
          </w:tcPr>
          <w:p w:rsidR="00123989" w:rsidRPr="00486C8F" w:rsidRDefault="00123989" w:rsidP="00C77328">
            <w:pPr>
              <w:rPr>
                <w:rFonts w:hAnsi="Century Gothic"/>
                <w:sz w:val="18"/>
                <w:szCs w:val="18"/>
              </w:rPr>
            </w:pPr>
          </w:p>
        </w:tc>
        <w:tc>
          <w:tcPr>
            <w:tcW w:w="4878" w:type="pct"/>
            <w:gridSpan w:val="4"/>
            <w:tcBorders>
              <w:top w:val="single" w:sz="6" w:space="0" w:color="000000"/>
            </w:tcBorders>
          </w:tcPr>
          <w:p w:rsidR="00123989" w:rsidRPr="00486C8F" w:rsidRDefault="00123989" w:rsidP="00C77328">
            <w:pPr>
              <w:rPr>
                <w:rFonts w:hAnsi="Century Gothic"/>
                <w:sz w:val="18"/>
                <w:szCs w:val="18"/>
              </w:rPr>
            </w:pPr>
          </w:p>
        </w:tc>
      </w:tr>
      <w:tr w:rsidR="00123989" w:rsidRPr="00486C8F" w:rsidTr="00C77328">
        <w:trPr>
          <w:jc w:val="center"/>
        </w:trPr>
        <w:tc>
          <w:tcPr>
            <w:tcW w:w="122" w:type="pct"/>
          </w:tcPr>
          <w:p w:rsidR="00123989" w:rsidRPr="00486C8F" w:rsidRDefault="00123989" w:rsidP="00C77328">
            <w:pPr>
              <w:rPr>
                <w:rFonts w:hAnsi="Century Gothic"/>
                <w:sz w:val="18"/>
                <w:szCs w:val="18"/>
              </w:rPr>
            </w:pPr>
          </w:p>
        </w:tc>
        <w:tc>
          <w:tcPr>
            <w:tcW w:w="2326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b/>
                <w:sz w:val="18"/>
                <w:szCs w:val="18"/>
              </w:rPr>
            </w:pPr>
            <w:r w:rsidRPr="00486C8F">
              <w:rPr>
                <w:rFonts w:hAnsi="Century Gothic"/>
                <w:b/>
                <w:sz w:val="18"/>
                <w:szCs w:val="18"/>
              </w:rPr>
              <w:t>Date Of Birth</w:t>
            </w:r>
          </w:p>
        </w:tc>
        <w:tc>
          <w:tcPr>
            <w:tcW w:w="2552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i/>
                <w:sz w:val="18"/>
                <w:szCs w:val="18"/>
              </w:rPr>
            </w:pPr>
            <w:r>
              <w:rPr>
                <w:rFonts w:hAnsi="Century Gothic"/>
                <w:i/>
                <w:noProof/>
                <w:color w:val="000000"/>
                <w:sz w:val="18"/>
                <w:szCs w:val="18"/>
              </w:rPr>
              <w:t>23</w:t>
            </w:r>
            <w:r w:rsidRPr="006F5074">
              <w:rPr>
                <w:rFonts w:hAnsi="Century Gothic"/>
                <w:i/>
                <w:noProof/>
                <w:color w:val="000000"/>
                <w:sz w:val="18"/>
                <w:szCs w:val="18"/>
                <w:vertAlign w:val="superscript"/>
              </w:rPr>
              <w:t>rd</w:t>
            </w:r>
            <w:r>
              <w:rPr>
                <w:rFonts w:hAnsi="Century Gothic"/>
                <w:i/>
                <w:noProof/>
                <w:color w:val="000000"/>
                <w:sz w:val="18"/>
                <w:szCs w:val="18"/>
              </w:rPr>
              <w:t xml:space="preserve"> June 1987</w:t>
            </w:r>
          </w:p>
        </w:tc>
      </w:tr>
      <w:tr w:rsidR="00123989" w:rsidRPr="00314418" w:rsidTr="00C77328">
        <w:trPr>
          <w:jc w:val="center"/>
        </w:trPr>
        <w:tc>
          <w:tcPr>
            <w:tcW w:w="122" w:type="pct"/>
          </w:tcPr>
          <w:p w:rsidR="00123989" w:rsidRPr="00486C8F" w:rsidRDefault="00123989" w:rsidP="00C77328">
            <w:pPr>
              <w:rPr>
                <w:rFonts w:hAnsi="Century Gothic"/>
                <w:sz w:val="18"/>
                <w:szCs w:val="18"/>
              </w:rPr>
            </w:pPr>
          </w:p>
        </w:tc>
        <w:tc>
          <w:tcPr>
            <w:tcW w:w="2326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b/>
                <w:sz w:val="18"/>
                <w:szCs w:val="18"/>
              </w:rPr>
            </w:pPr>
            <w:r w:rsidRPr="00486C8F">
              <w:rPr>
                <w:rFonts w:hAnsi="Century Gothic"/>
                <w:b/>
                <w:sz w:val="18"/>
                <w:szCs w:val="18"/>
              </w:rPr>
              <w:t>Marital Status</w:t>
            </w:r>
          </w:p>
        </w:tc>
        <w:tc>
          <w:tcPr>
            <w:tcW w:w="2552" w:type="pct"/>
            <w:gridSpan w:val="2"/>
          </w:tcPr>
          <w:p w:rsidR="00123989" w:rsidRPr="00314418" w:rsidRDefault="00123989" w:rsidP="00C77328">
            <w:pPr>
              <w:rPr>
                <w:rFonts w:hAnsi="Century Gothic"/>
                <w:i/>
                <w:sz w:val="18"/>
                <w:szCs w:val="18"/>
              </w:rPr>
            </w:pPr>
            <w:r>
              <w:rPr>
                <w:rFonts w:hAnsi="Century Gothic"/>
                <w:i/>
                <w:sz w:val="18"/>
                <w:szCs w:val="18"/>
              </w:rPr>
              <w:t>Married</w:t>
            </w:r>
          </w:p>
        </w:tc>
      </w:tr>
      <w:tr w:rsidR="00123989" w:rsidRPr="00486C8F" w:rsidTr="00C77328">
        <w:trPr>
          <w:jc w:val="center"/>
        </w:trPr>
        <w:tc>
          <w:tcPr>
            <w:tcW w:w="122" w:type="pct"/>
          </w:tcPr>
          <w:p w:rsidR="00123989" w:rsidRPr="00486C8F" w:rsidRDefault="00123989" w:rsidP="00C77328">
            <w:pPr>
              <w:rPr>
                <w:rFonts w:hAnsi="Century Gothic"/>
                <w:sz w:val="18"/>
                <w:szCs w:val="18"/>
              </w:rPr>
            </w:pPr>
          </w:p>
        </w:tc>
        <w:tc>
          <w:tcPr>
            <w:tcW w:w="2326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b/>
                <w:sz w:val="18"/>
                <w:szCs w:val="18"/>
              </w:rPr>
            </w:pPr>
            <w:r w:rsidRPr="00486C8F">
              <w:rPr>
                <w:rFonts w:hAnsi="Century Gothic"/>
                <w:b/>
                <w:sz w:val="18"/>
                <w:szCs w:val="18"/>
              </w:rPr>
              <w:t>Languages Known</w:t>
            </w:r>
          </w:p>
        </w:tc>
        <w:tc>
          <w:tcPr>
            <w:tcW w:w="2552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i/>
                <w:sz w:val="18"/>
                <w:szCs w:val="18"/>
              </w:rPr>
            </w:pPr>
            <w:r w:rsidRPr="00486C8F">
              <w:rPr>
                <w:rFonts w:hAnsi="Century Gothic"/>
                <w:i/>
                <w:noProof/>
                <w:color w:val="000000"/>
                <w:sz w:val="18"/>
                <w:szCs w:val="18"/>
              </w:rPr>
              <w:t>English, Hindi</w:t>
            </w:r>
            <w:r>
              <w:rPr>
                <w:rFonts w:hAnsi="Century Gothic"/>
                <w:i/>
                <w:noProof/>
                <w:color w:val="000000"/>
                <w:sz w:val="18"/>
                <w:szCs w:val="18"/>
              </w:rPr>
              <w:t xml:space="preserve">, </w:t>
            </w:r>
            <w:r w:rsidRPr="00486C8F">
              <w:rPr>
                <w:rFonts w:hAnsi="Century Gothic"/>
                <w:i/>
                <w:noProof/>
                <w:color w:val="000000"/>
                <w:sz w:val="18"/>
                <w:szCs w:val="18"/>
              </w:rPr>
              <w:t>Kannad</w:t>
            </w:r>
            <w:r>
              <w:rPr>
                <w:rFonts w:hAnsi="Century Gothic"/>
                <w:i/>
                <w:noProof/>
                <w:color w:val="000000"/>
                <w:sz w:val="18"/>
                <w:szCs w:val="18"/>
              </w:rPr>
              <w:t>a, Telugu</w:t>
            </w:r>
          </w:p>
        </w:tc>
      </w:tr>
      <w:tr w:rsidR="00123989" w:rsidRPr="00486C8F" w:rsidTr="00C77328">
        <w:trPr>
          <w:jc w:val="center"/>
        </w:trPr>
        <w:tc>
          <w:tcPr>
            <w:tcW w:w="122" w:type="pct"/>
          </w:tcPr>
          <w:p w:rsidR="00123989" w:rsidRPr="00486C8F" w:rsidRDefault="00123989" w:rsidP="00C77328">
            <w:pPr>
              <w:rPr>
                <w:rFonts w:hAnsi="Century Gothic"/>
                <w:sz w:val="18"/>
                <w:szCs w:val="18"/>
              </w:rPr>
            </w:pPr>
          </w:p>
        </w:tc>
        <w:tc>
          <w:tcPr>
            <w:tcW w:w="2326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b/>
                <w:sz w:val="18"/>
                <w:szCs w:val="18"/>
              </w:rPr>
            </w:pPr>
            <w:r w:rsidRPr="00486C8F">
              <w:rPr>
                <w:rFonts w:hAnsi="Century Gothic"/>
                <w:b/>
                <w:sz w:val="18"/>
                <w:szCs w:val="18"/>
              </w:rPr>
              <w:t>Nationality</w:t>
            </w:r>
          </w:p>
        </w:tc>
        <w:tc>
          <w:tcPr>
            <w:tcW w:w="2552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i/>
                <w:sz w:val="18"/>
                <w:szCs w:val="18"/>
              </w:rPr>
            </w:pPr>
            <w:r w:rsidRPr="00486C8F">
              <w:rPr>
                <w:rFonts w:hAnsi="Century Gothic"/>
                <w:i/>
                <w:sz w:val="18"/>
                <w:szCs w:val="18"/>
              </w:rPr>
              <w:t>Indian</w:t>
            </w:r>
          </w:p>
        </w:tc>
      </w:tr>
      <w:tr w:rsidR="00123989" w:rsidRPr="00486C8F" w:rsidTr="00C77328">
        <w:trPr>
          <w:jc w:val="center"/>
        </w:trPr>
        <w:tc>
          <w:tcPr>
            <w:tcW w:w="122" w:type="pct"/>
          </w:tcPr>
          <w:p w:rsidR="00123989" w:rsidRPr="00486C8F" w:rsidRDefault="00123989" w:rsidP="00C77328">
            <w:pPr>
              <w:rPr>
                <w:rFonts w:hAnsi="Century Gothic"/>
                <w:sz w:val="18"/>
                <w:szCs w:val="18"/>
              </w:rPr>
            </w:pPr>
          </w:p>
        </w:tc>
        <w:tc>
          <w:tcPr>
            <w:tcW w:w="2326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b/>
                <w:sz w:val="18"/>
                <w:szCs w:val="18"/>
              </w:rPr>
            </w:pPr>
            <w:r w:rsidRPr="00486C8F">
              <w:rPr>
                <w:rFonts w:hAnsi="Century Gothic"/>
                <w:b/>
                <w:sz w:val="18"/>
                <w:szCs w:val="18"/>
              </w:rPr>
              <w:t>Personal Interests</w:t>
            </w:r>
          </w:p>
        </w:tc>
        <w:tc>
          <w:tcPr>
            <w:tcW w:w="2552" w:type="pct"/>
            <w:gridSpan w:val="2"/>
          </w:tcPr>
          <w:p w:rsidR="00123989" w:rsidRPr="00486C8F" w:rsidRDefault="00123989" w:rsidP="00C77328">
            <w:pPr>
              <w:rPr>
                <w:rFonts w:hAnsi="Century Gothic"/>
                <w:i/>
                <w:sz w:val="18"/>
                <w:szCs w:val="18"/>
              </w:rPr>
            </w:pPr>
            <w:r w:rsidRPr="00F225D0">
              <w:rPr>
                <w:rFonts w:hAnsi="Century Gothic" w:cs="Arial"/>
                <w:i/>
                <w:sz w:val="18"/>
                <w:szCs w:val="18"/>
              </w:rPr>
              <w:t>An avid reader</w:t>
            </w:r>
            <w:r>
              <w:rPr>
                <w:rFonts w:hAnsi="Century Gothic" w:cs="Arial"/>
                <w:i/>
                <w:sz w:val="18"/>
                <w:szCs w:val="18"/>
              </w:rPr>
              <w:t xml:space="preserve"> and </w:t>
            </w:r>
            <w:r w:rsidRPr="00F225D0">
              <w:rPr>
                <w:rFonts w:hAnsi="Century Gothic" w:cs="Arial"/>
                <w:i/>
                <w:sz w:val="18"/>
                <w:szCs w:val="18"/>
              </w:rPr>
              <w:t>Keen interest in travel and exploring new places</w:t>
            </w:r>
          </w:p>
        </w:tc>
      </w:tr>
    </w:tbl>
    <w:p w:rsidR="00123989" w:rsidRDefault="00123989" w:rsidP="001A4C7F">
      <w:pPr>
        <w:widowControl/>
        <w:tabs>
          <w:tab w:val="left" w:pos="720"/>
        </w:tabs>
        <w:wordWrap/>
        <w:jc w:val="left"/>
        <w:rPr>
          <w:rFonts w:eastAsia="Times New Roman" w:hAnsi="Century Gothic"/>
          <w:color w:val="000000"/>
          <w:sz w:val="18"/>
        </w:rPr>
      </w:pPr>
    </w:p>
    <w:sectPr w:rsidR="00123989" w:rsidSect="00AE5D68">
      <w:headerReference w:type="default" r:id="rId7"/>
      <w:footerReference w:type="default" r:id="rId8"/>
      <w:endnotePr>
        <w:numFmt w:val="decimal"/>
      </w:endnotePr>
      <w:pgSz w:w="11907" w:h="16839"/>
      <w:pgMar w:top="0" w:right="1296" w:bottom="630" w:left="1296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B8D" w:rsidRDefault="00633B8D">
      <w:r>
        <w:separator/>
      </w:r>
    </w:p>
  </w:endnote>
  <w:endnote w:type="continuationSeparator" w:id="0">
    <w:p w:rsidR="00633B8D" w:rsidRDefault="00633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53D" w:rsidRDefault="0010353D">
    <w:pPr>
      <w:widowControl/>
      <w:tabs>
        <w:tab w:val="center" w:pos="4680"/>
        <w:tab w:val="right" w:pos="9360"/>
      </w:tabs>
      <w:wordWrap/>
      <w:jc w:val="left"/>
      <w:rPr>
        <w:rFonts w:ascii="Times New Roman" w:eastAsia="Times New Roman"/>
        <w:color w:val="00000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B8D" w:rsidRDefault="00633B8D">
      <w:r>
        <w:separator/>
      </w:r>
    </w:p>
  </w:footnote>
  <w:footnote w:type="continuationSeparator" w:id="0">
    <w:p w:rsidR="00633B8D" w:rsidRDefault="00633B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53D" w:rsidRDefault="0010353D">
    <w:pPr>
      <w:widowControl/>
      <w:tabs>
        <w:tab w:val="center" w:pos="4680"/>
        <w:tab w:val="right" w:pos="9360"/>
      </w:tabs>
      <w:wordWrap/>
      <w:jc w:val="left"/>
      <w:rPr>
        <w:rFonts w:ascii="Times New Roman" w:eastAsia="Times New Roman"/>
        <w:color w:val="000000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27F1"/>
    <w:multiLevelType w:val="multilevel"/>
    <w:tmpl w:val="1750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40A58"/>
    <w:multiLevelType w:val="multilevel"/>
    <w:tmpl w:val="F06C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4F35DA"/>
    <w:multiLevelType w:val="multilevel"/>
    <w:tmpl w:val="6C7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47729"/>
    <w:multiLevelType w:val="multilevel"/>
    <w:tmpl w:val="79CE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i/>
        <w:color w:val="000000"/>
        <w:sz w:val="18"/>
      </w:rPr>
    </w:lvl>
  </w:abstractNum>
  <w:abstractNum w:abstractNumId="5">
    <w:nsid w:val="5C946297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sz w:val="18"/>
      </w:rPr>
    </w:lvl>
  </w:abstractNum>
  <w:abstractNum w:abstractNumId="6">
    <w:nsid w:val="5C946298"/>
    <w:multiLevelType w:val="singleLevel"/>
    <w:tmpl w:val="00000000"/>
    <w:lvl w:ilvl="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hint="default"/>
        <w:b w:val="0"/>
        <w:color w:val="000000"/>
        <w:sz w:val="18"/>
      </w:rPr>
    </w:lvl>
  </w:abstractNum>
  <w:abstractNum w:abstractNumId="7">
    <w:nsid w:val="68357482"/>
    <w:multiLevelType w:val="multilevel"/>
    <w:tmpl w:val="BB18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5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FB0A9E"/>
    <w:rsid w:val="000833F7"/>
    <w:rsid w:val="000A1C44"/>
    <w:rsid w:val="000A7316"/>
    <w:rsid w:val="000B7C07"/>
    <w:rsid w:val="000D1F0B"/>
    <w:rsid w:val="0010353D"/>
    <w:rsid w:val="00123989"/>
    <w:rsid w:val="001A4C7F"/>
    <w:rsid w:val="001C04FE"/>
    <w:rsid w:val="001C3CAC"/>
    <w:rsid w:val="002250CE"/>
    <w:rsid w:val="0030256A"/>
    <w:rsid w:val="003C5B52"/>
    <w:rsid w:val="00435FD2"/>
    <w:rsid w:val="0044403C"/>
    <w:rsid w:val="00471478"/>
    <w:rsid w:val="004B0A5E"/>
    <w:rsid w:val="0055771A"/>
    <w:rsid w:val="00591BFE"/>
    <w:rsid w:val="005A6293"/>
    <w:rsid w:val="005F2E43"/>
    <w:rsid w:val="00633B8D"/>
    <w:rsid w:val="00651EF6"/>
    <w:rsid w:val="0067464D"/>
    <w:rsid w:val="00726305"/>
    <w:rsid w:val="00781BC3"/>
    <w:rsid w:val="007A0B61"/>
    <w:rsid w:val="007A4A95"/>
    <w:rsid w:val="007E5893"/>
    <w:rsid w:val="0081211A"/>
    <w:rsid w:val="008D5BB3"/>
    <w:rsid w:val="008E7EF2"/>
    <w:rsid w:val="0091370C"/>
    <w:rsid w:val="00941890"/>
    <w:rsid w:val="00AA6A64"/>
    <w:rsid w:val="00AB0181"/>
    <w:rsid w:val="00AD1F91"/>
    <w:rsid w:val="00AE3CB5"/>
    <w:rsid w:val="00AE5D68"/>
    <w:rsid w:val="00B2315D"/>
    <w:rsid w:val="00B52399"/>
    <w:rsid w:val="00B90339"/>
    <w:rsid w:val="00BC2CF0"/>
    <w:rsid w:val="00BF23E5"/>
    <w:rsid w:val="00C86A7C"/>
    <w:rsid w:val="00CA6610"/>
    <w:rsid w:val="00D35BC5"/>
    <w:rsid w:val="00D6119A"/>
    <w:rsid w:val="00E3150E"/>
    <w:rsid w:val="00EC74AD"/>
    <w:rsid w:val="00ED3157"/>
    <w:rsid w:val="00F56521"/>
    <w:rsid w:val="00FB0A9E"/>
    <w:rsid w:val="00FD6066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6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entury Gothic" w:eastAsia="Century Gothic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E5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</dc:creator>
  <cp:lastModifiedBy>Abhijith S</cp:lastModifiedBy>
  <cp:revision>7</cp:revision>
  <dcterms:created xsi:type="dcterms:W3CDTF">2016-02-28T14:22:00Z</dcterms:created>
  <dcterms:modified xsi:type="dcterms:W3CDTF">2016-03-17T03:15:00Z</dcterms:modified>
</cp:coreProperties>
</file>