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02D" w:rsidRDefault="009A402D">
      <w:pPr>
        <w:pStyle w:val="Title"/>
        <w:rPr>
          <w:rFonts w:ascii="Cambria" w:hAnsi="Cambria" w:cs="Andalus"/>
          <w:i/>
        </w:rPr>
      </w:pPr>
    </w:p>
    <w:p w:rsidR="009A402D" w:rsidRDefault="006017D8">
      <w:pPr>
        <w:pStyle w:val="Title"/>
        <w:rPr>
          <w:rFonts w:ascii="Cambria" w:hAnsi="Cambria" w:cs="Andalus"/>
          <w:b/>
          <w:bCs/>
        </w:rPr>
      </w:pPr>
      <w:r>
        <w:rPr>
          <w:rFonts w:ascii="Cambria" w:hAnsi="Cambria" w:cs="Andalus"/>
          <w:i/>
        </w:rPr>
        <w:t xml:space="preserve"> </w:t>
      </w:r>
      <w:r>
        <w:rPr>
          <w:rFonts w:ascii="Cambria" w:hAnsi="Cambria" w:cs="Andalus"/>
          <w:b/>
          <w:bCs/>
        </w:rPr>
        <w:t>TEJAS DATTARAM ILKE</w:t>
      </w:r>
    </w:p>
    <w:p w:rsidR="009A402D" w:rsidRDefault="008C792D">
      <w:pPr>
        <w:pStyle w:val="Title"/>
        <w:rPr>
          <w:rFonts w:ascii="Cambria" w:hAnsi="Cambria" w:cs="Andalus"/>
          <w:b/>
          <w:bCs/>
        </w:rPr>
      </w:pPr>
      <w:proofErr w:type="gramStart"/>
      <w:r>
        <w:rPr>
          <w:rFonts w:ascii="Cambria" w:hAnsi="Cambria" w:cs="Andalus"/>
          <w:u w:val="none"/>
        </w:rPr>
        <w:t>2/ 24</w:t>
      </w:r>
      <w:r w:rsidR="006017D8">
        <w:rPr>
          <w:rFonts w:ascii="Cambria" w:hAnsi="Cambria" w:cs="Andalus"/>
          <w:u w:val="none"/>
        </w:rPr>
        <w:t xml:space="preserve">, </w:t>
      </w:r>
      <w:proofErr w:type="spellStart"/>
      <w:r w:rsidR="006017D8">
        <w:rPr>
          <w:rFonts w:ascii="Cambria" w:hAnsi="Cambria" w:cs="Andalus"/>
          <w:u w:val="none"/>
        </w:rPr>
        <w:t>Tardeo</w:t>
      </w:r>
      <w:proofErr w:type="spellEnd"/>
      <w:r w:rsidR="006017D8">
        <w:rPr>
          <w:rFonts w:ascii="Cambria" w:hAnsi="Cambria" w:cs="Andalus"/>
          <w:u w:val="none"/>
        </w:rPr>
        <w:t xml:space="preserve"> Police Compound, </w:t>
      </w:r>
      <w:proofErr w:type="spellStart"/>
      <w:r w:rsidR="006017D8">
        <w:rPr>
          <w:rFonts w:ascii="Cambria" w:hAnsi="Cambria" w:cs="Andalus"/>
          <w:u w:val="none"/>
        </w:rPr>
        <w:t>Tardeo</w:t>
      </w:r>
      <w:proofErr w:type="spellEnd"/>
      <w:r w:rsidR="006017D8">
        <w:rPr>
          <w:rFonts w:ascii="Cambria" w:hAnsi="Cambria" w:cs="Andalus"/>
          <w:u w:val="none"/>
        </w:rPr>
        <w:t>, Mumbai-34.</w:t>
      </w:r>
      <w:proofErr w:type="gramEnd"/>
    </w:p>
    <w:p w:rsidR="009A402D" w:rsidRDefault="006017D8">
      <w:pPr>
        <w:pBdr>
          <w:bottom w:val="single" w:sz="12" w:space="1" w:color="auto"/>
        </w:pBdr>
        <w:ind w:firstLine="720"/>
        <w:jc w:val="center"/>
        <w:rPr>
          <w:rFonts w:ascii="Cambria" w:hAnsi="Cambria" w:cs="Andalus"/>
          <w:b/>
          <w:lang w:val="nb-NO"/>
        </w:rPr>
      </w:pPr>
      <w:r>
        <w:rPr>
          <w:rFonts w:ascii="Cambria" w:hAnsi="Cambria" w:cs="Andalus"/>
          <w:b/>
          <w:bCs/>
          <w:lang w:val="nb-NO"/>
        </w:rPr>
        <w:t>Mobile</w:t>
      </w:r>
      <w:r>
        <w:rPr>
          <w:rFonts w:ascii="Cambria" w:hAnsi="Cambria" w:cs="Andalus"/>
          <w:lang w:val="nb-NO"/>
        </w:rPr>
        <w:t>: +91-8082642234</w:t>
      </w:r>
      <w:r w:rsidR="00CA078F">
        <w:rPr>
          <w:rFonts w:ascii="Cambria" w:hAnsi="Cambria" w:cs="Andalus"/>
          <w:lang w:val="nb-NO"/>
        </w:rPr>
        <w:t xml:space="preserve">    </w:t>
      </w:r>
      <w:r>
        <w:rPr>
          <w:rFonts w:ascii="Cambria" w:hAnsi="Cambria" w:cs="Andalus"/>
          <w:b/>
          <w:lang w:val="nb-NO"/>
        </w:rPr>
        <w:t>E-mail:</w:t>
      </w:r>
      <w:r>
        <w:rPr>
          <w:rFonts w:ascii="Cambria" w:hAnsi="Cambria" w:cs="Andalus"/>
          <w:lang w:val="nb-NO"/>
        </w:rPr>
        <w:t>tejasilke9@gmail.com</w:t>
      </w:r>
    </w:p>
    <w:p w:rsidR="009A402D" w:rsidRDefault="009A402D">
      <w:pPr>
        <w:pStyle w:val="Title"/>
        <w:jc w:val="left"/>
        <w:rPr>
          <w:rFonts w:ascii="Cambria" w:hAnsi="Cambria" w:cs="Andalus"/>
          <w:b/>
          <w:bCs/>
        </w:rPr>
      </w:pPr>
    </w:p>
    <w:p w:rsidR="009A402D" w:rsidRDefault="006017D8">
      <w:pPr>
        <w:pStyle w:val="Title"/>
        <w:jc w:val="left"/>
        <w:rPr>
          <w:rFonts w:ascii="Cambria" w:hAnsi="Cambria" w:cs="Andalus"/>
          <w:b/>
          <w:bCs/>
        </w:rPr>
      </w:pPr>
      <w:r>
        <w:rPr>
          <w:rFonts w:ascii="Cambria" w:hAnsi="Cambria" w:cs="Andalus"/>
          <w:b/>
          <w:bCs/>
        </w:rPr>
        <w:t xml:space="preserve">Career Objective: </w:t>
      </w:r>
    </w:p>
    <w:p w:rsidR="009A402D" w:rsidRDefault="009A402D">
      <w:pPr>
        <w:rPr>
          <w:rFonts w:ascii="Cambria" w:eastAsia="MS Mincho" w:hAnsi="Cambria" w:cs="Andalus"/>
        </w:rPr>
      </w:pPr>
    </w:p>
    <w:p w:rsidR="008C792D" w:rsidRPr="008C792D" w:rsidRDefault="008C792D" w:rsidP="008C792D">
      <w:pPr>
        <w:autoSpaceDE w:val="0"/>
        <w:autoSpaceDN w:val="0"/>
        <w:adjustRightInd w:val="0"/>
        <w:rPr>
          <w:rFonts w:ascii="Andalus" w:hAnsi="Andalus" w:cs="Andalus"/>
        </w:rPr>
      </w:pPr>
      <w:r w:rsidRPr="008C792D">
        <w:rPr>
          <w:rFonts w:ascii="Andalus" w:hAnsi="Andalus" w:cs="Andalus"/>
        </w:rPr>
        <w:t>Contribute to the reliability of a successful network through knowledge, skills and</w:t>
      </w:r>
    </w:p>
    <w:p w:rsidR="008C792D" w:rsidRPr="008C792D" w:rsidRDefault="008C792D" w:rsidP="008C792D">
      <w:pPr>
        <w:autoSpaceDE w:val="0"/>
        <w:autoSpaceDN w:val="0"/>
        <w:adjustRightInd w:val="0"/>
        <w:rPr>
          <w:rFonts w:ascii="Andalus" w:hAnsi="Andalus" w:cs="Andalus"/>
        </w:rPr>
      </w:pPr>
      <w:proofErr w:type="gramStart"/>
      <w:r w:rsidRPr="008C792D">
        <w:rPr>
          <w:rFonts w:ascii="Andalus" w:hAnsi="Andalus" w:cs="Andalus"/>
        </w:rPr>
        <w:t>problem</w:t>
      </w:r>
      <w:proofErr w:type="gramEnd"/>
      <w:r w:rsidRPr="008C792D">
        <w:rPr>
          <w:rFonts w:ascii="Andalus" w:hAnsi="Andalus" w:cs="Andalus"/>
        </w:rPr>
        <w:t xml:space="preserve"> solving techniques. Apply expertise in networking solutions acquired through</w:t>
      </w:r>
    </w:p>
    <w:p w:rsidR="009A402D" w:rsidRDefault="008C792D" w:rsidP="008C792D">
      <w:pPr>
        <w:rPr>
          <w:rFonts w:ascii="Andalus" w:hAnsi="Andalus" w:cs="Andalus"/>
        </w:rPr>
      </w:pPr>
      <w:proofErr w:type="gramStart"/>
      <w:r w:rsidRPr="008C792D">
        <w:rPr>
          <w:rFonts w:ascii="Andalus" w:hAnsi="Andalus" w:cs="Andalus"/>
        </w:rPr>
        <w:t>professional</w:t>
      </w:r>
      <w:proofErr w:type="gramEnd"/>
      <w:r w:rsidRPr="008C792D">
        <w:rPr>
          <w:rFonts w:ascii="Andalus" w:hAnsi="Andalus" w:cs="Andalus"/>
        </w:rPr>
        <w:t xml:space="preserve"> experience.</w:t>
      </w:r>
    </w:p>
    <w:p w:rsidR="008C792D" w:rsidRPr="008C792D" w:rsidRDefault="008C792D" w:rsidP="008C792D">
      <w:pPr>
        <w:rPr>
          <w:rFonts w:ascii="Andalus" w:hAnsi="Andalus" w:cs="Andalus"/>
        </w:rPr>
      </w:pPr>
    </w:p>
    <w:p w:rsidR="009A402D" w:rsidRDefault="009A402D">
      <w:pPr>
        <w:rPr>
          <w:rFonts w:ascii="Cambria" w:hAnsi="Cambria" w:cs="Andalus"/>
          <w:b/>
        </w:rPr>
      </w:pPr>
    </w:p>
    <w:p w:rsidR="009A402D" w:rsidRPr="0072196E" w:rsidRDefault="0072196E" w:rsidP="0072196E">
      <w:pPr>
        <w:pStyle w:val="Title"/>
        <w:jc w:val="left"/>
        <w:rPr>
          <w:rFonts w:ascii="Cambria" w:hAnsi="Cambria" w:cs="Andalus"/>
          <w:b/>
          <w:bCs/>
        </w:rPr>
      </w:pPr>
      <w:r w:rsidRPr="0072196E">
        <w:rPr>
          <w:rFonts w:ascii="Cambria" w:hAnsi="Cambria" w:cs="Andalus"/>
          <w:b/>
          <w:bCs/>
        </w:rPr>
        <w:t xml:space="preserve"> Education Details:</w:t>
      </w:r>
    </w:p>
    <w:p w:rsidR="0072196E" w:rsidRDefault="0072196E">
      <w:pPr>
        <w:tabs>
          <w:tab w:val="left" w:pos="2700"/>
        </w:tabs>
        <w:rPr>
          <w:rFonts w:ascii="Cambria" w:hAnsi="Cambria" w:cs="Andalus"/>
          <w:b/>
        </w:rPr>
      </w:pPr>
    </w:p>
    <w:tbl>
      <w:tblPr>
        <w:tblStyle w:val="TableGrid"/>
        <w:tblW w:w="9576" w:type="dxa"/>
        <w:tblLook w:val="0400" w:firstRow="0" w:lastRow="0" w:firstColumn="0" w:lastColumn="0" w:noHBand="0" w:noVBand="1"/>
      </w:tblPr>
      <w:tblGrid>
        <w:gridCol w:w="1518"/>
        <w:gridCol w:w="2191"/>
        <w:gridCol w:w="2171"/>
        <w:gridCol w:w="1653"/>
        <w:gridCol w:w="2043"/>
      </w:tblGrid>
      <w:tr w:rsidR="0072196E" w:rsidTr="004C380A">
        <w:trPr>
          <w:trHeight w:val="872"/>
        </w:trPr>
        <w:tc>
          <w:tcPr>
            <w:tcW w:w="1518" w:type="dxa"/>
          </w:tcPr>
          <w:p w:rsid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  <w:b/>
              </w:rPr>
            </w:pPr>
          </w:p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  <w:b/>
              </w:rPr>
            </w:pPr>
            <w:r w:rsidRPr="0072196E">
              <w:rPr>
                <w:rFonts w:ascii="Andalus" w:hAnsi="Andalus" w:cs="Andalus"/>
                <w:b/>
              </w:rPr>
              <w:t>Course</w:t>
            </w:r>
          </w:p>
        </w:tc>
        <w:tc>
          <w:tcPr>
            <w:tcW w:w="2191" w:type="dxa"/>
          </w:tcPr>
          <w:p w:rsid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  <w:b/>
              </w:rPr>
            </w:pPr>
          </w:p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  <w:b/>
              </w:rPr>
            </w:pPr>
            <w:r w:rsidRPr="0072196E">
              <w:rPr>
                <w:rFonts w:ascii="Andalus" w:hAnsi="Andalus" w:cs="Andalus"/>
                <w:b/>
              </w:rPr>
              <w:t>Institute</w:t>
            </w:r>
          </w:p>
        </w:tc>
        <w:tc>
          <w:tcPr>
            <w:tcW w:w="2171" w:type="dxa"/>
          </w:tcPr>
          <w:p w:rsidR="0072196E" w:rsidRPr="0072196E" w:rsidRDefault="0072196E" w:rsidP="008C792D">
            <w:pPr>
              <w:pStyle w:val="Default"/>
              <w:rPr>
                <w:rFonts w:ascii="Andalus" w:eastAsia="Times New Roman" w:hAnsi="Andalus" w:cs="Andalus"/>
                <w:b/>
                <w:color w:val="auto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3"/>
              <w:gridCol w:w="222"/>
              <w:gridCol w:w="222"/>
            </w:tblGrid>
            <w:tr w:rsidR="0072196E" w:rsidRPr="0072196E" w:rsidTr="008B7524">
              <w:tblPrEx>
                <w:tblCellMar>
                  <w:top w:w="0" w:type="dxa"/>
                  <w:bottom w:w="0" w:type="dxa"/>
                </w:tblCellMar>
              </w:tblPrEx>
              <w:trPr>
                <w:trHeight w:val="120"/>
              </w:trPr>
              <w:tc>
                <w:tcPr>
                  <w:tcW w:w="0" w:type="auto"/>
                </w:tcPr>
                <w:p w:rsidR="0072196E" w:rsidRPr="0072196E" w:rsidRDefault="0072196E" w:rsidP="008C792D">
                  <w:pPr>
                    <w:tabs>
                      <w:tab w:val="left" w:pos="2700"/>
                    </w:tabs>
                    <w:jc w:val="center"/>
                    <w:rPr>
                      <w:rFonts w:ascii="Andalus" w:hAnsi="Andalus" w:cs="Andalus"/>
                      <w:b/>
                    </w:rPr>
                  </w:pPr>
                  <w:r w:rsidRPr="0072196E">
                    <w:rPr>
                      <w:rFonts w:ascii="Andalus" w:hAnsi="Andalus" w:cs="Andalus"/>
                      <w:b/>
                    </w:rPr>
                    <w:t xml:space="preserve">          </w:t>
                  </w:r>
                  <w:r w:rsidRPr="0072196E">
                    <w:rPr>
                      <w:rFonts w:ascii="Andalus" w:hAnsi="Andalus" w:cs="Andalus"/>
                      <w:b/>
                    </w:rPr>
                    <w:t xml:space="preserve"> Board </w:t>
                  </w:r>
                </w:p>
              </w:tc>
              <w:tc>
                <w:tcPr>
                  <w:tcW w:w="0" w:type="auto"/>
                </w:tcPr>
                <w:p w:rsidR="0072196E" w:rsidRPr="0072196E" w:rsidRDefault="0072196E" w:rsidP="008C792D">
                  <w:pPr>
                    <w:tabs>
                      <w:tab w:val="left" w:pos="2700"/>
                    </w:tabs>
                    <w:jc w:val="center"/>
                    <w:rPr>
                      <w:rFonts w:ascii="Andalus" w:hAnsi="Andalus" w:cs="Andalus"/>
                      <w:b/>
                    </w:rPr>
                  </w:pPr>
                </w:p>
              </w:tc>
              <w:tc>
                <w:tcPr>
                  <w:tcW w:w="0" w:type="auto"/>
                </w:tcPr>
                <w:p w:rsidR="0072196E" w:rsidRPr="0072196E" w:rsidRDefault="0072196E" w:rsidP="008C792D">
                  <w:pPr>
                    <w:tabs>
                      <w:tab w:val="left" w:pos="2700"/>
                    </w:tabs>
                    <w:jc w:val="center"/>
                    <w:rPr>
                      <w:rFonts w:ascii="Andalus" w:hAnsi="Andalus" w:cs="Andalus"/>
                      <w:b/>
                    </w:rPr>
                  </w:pPr>
                </w:p>
              </w:tc>
            </w:tr>
          </w:tbl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  <w:b/>
              </w:rPr>
            </w:pPr>
          </w:p>
        </w:tc>
        <w:tc>
          <w:tcPr>
            <w:tcW w:w="1653" w:type="dxa"/>
          </w:tcPr>
          <w:p w:rsidR="0072196E" w:rsidRPr="0072196E" w:rsidRDefault="0072196E" w:rsidP="0072196E">
            <w:pPr>
              <w:pStyle w:val="Default"/>
              <w:rPr>
                <w:rFonts w:ascii="Andalus" w:eastAsia="Times New Roman" w:hAnsi="Andalus" w:cs="Andalus"/>
                <w:b/>
                <w:color w:val="auto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72196E" w:rsidRPr="0072196E">
              <w:tblPrEx>
                <w:tblCellMar>
                  <w:top w:w="0" w:type="dxa"/>
                  <w:bottom w:w="0" w:type="dxa"/>
                </w:tblCellMar>
              </w:tblPrEx>
              <w:trPr>
                <w:trHeight w:val="261"/>
              </w:trPr>
              <w:tc>
                <w:tcPr>
                  <w:tcW w:w="0" w:type="auto"/>
                </w:tcPr>
                <w:p w:rsidR="0072196E" w:rsidRPr="0072196E" w:rsidRDefault="0072196E">
                  <w:pPr>
                    <w:pStyle w:val="Default"/>
                    <w:rPr>
                      <w:rFonts w:ascii="Andalus" w:eastAsia="Times New Roman" w:hAnsi="Andalus" w:cs="Andalus"/>
                      <w:b/>
                      <w:color w:val="auto"/>
                    </w:rPr>
                  </w:pPr>
                  <w:r w:rsidRPr="0072196E">
                    <w:rPr>
                      <w:rFonts w:ascii="Andalus" w:eastAsia="Times New Roman" w:hAnsi="Andalus" w:cs="Andalus"/>
                      <w:b/>
                      <w:color w:val="auto"/>
                    </w:rPr>
                    <w:t xml:space="preserve"> Year of Passing </w:t>
                  </w:r>
                </w:p>
              </w:tc>
            </w:tr>
          </w:tbl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  <w:b/>
              </w:rPr>
            </w:pPr>
          </w:p>
        </w:tc>
        <w:tc>
          <w:tcPr>
            <w:tcW w:w="2043" w:type="dxa"/>
          </w:tcPr>
          <w:p w:rsid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  <w:b/>
              </w:rPr>
            </w:pPr>
          </w:p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  <w:b/>
              </w:rPr>
            </w:pPr>
            <w:r w:rsidRPr="0072196E">
              <w:rPr>
                <w:rFonts w:ascii="Andalus" w:hAnsi="Andalus" w:cs="Andalus"/>
                <w:b/>
              </w:rPr>
              <w:t>Class obtained</w:t>
            </w:r>
          </w:p>
        </w:tc>
      </w:tr>
      <w:tr w:rsidR="0072196E" w:rsidTr="004C380A">
        <w:trPr>
          <w:trHeight w:val="1295"/>
        </w:trPr>
        <w:tc>
          <w:tcPr>
            <w:tcW w:w="1518" w:type="dxa"/>
          </w:tcPr>
          <w:p w:rsidR="0072196E" w:rsidRPr="0072196E" w:rsidRDefault="0072196E" w:rsidP="008C792D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2"/>
            </w:tblGrid>
            <w:tr w:rsidR="0072196E" w:rsidRPr="0072196E">
              <w:tblPrEx>
                <w:tblCellMar>
                  <w:top w:w="0" w:type="dxa"/>
                  <w:bottom w:w="0" w:type="dxa"/>
                </w:tblCellMar>
              </w:tblPrEx>
              <w:trPr>
                <w:trHeight w:val="120"/>
              </w:trPr>
              <w:tc>
                <w:tcPr>
                  <w:tcW w:w="0" w:type="auto"/>
                </w:tcPr>
                <w:p w:rsidR="0072196E" w:rsidRPr="0072196E" w:rsidRDefault="0072196E" w:rsidP="008C792D">
                  <w:pPr>
                    <w:tabs>
                      <w:tab w:val="left" w:pos="2700"/>
                    </w:tabs>
                    <w:jc w:val="center"/>
                    <w:rPr>
                      <w:rFonts w:ascii="Andalus" w:hAnsi="Andalus" w:cs="Andalus"/>
                    </w:rPr>
                  </w:pPr>
                  <w:r w:rsidRPr="0072196E">
                    <w:rPr>
                      <w:rFonts w:ascii="Andalus" w:hAnsi="Andalus" w:cs="Andalus"/>
                    </w:rPr>
                    <w:t xml:space="preserve"> </w:t>
                  </w:r>
                  <w:r w:rsidRPr="0072196E">
                    <w:rPr>
                      <w:rFonts w:ascii="Andalus" w:hAnsi="Andalus" w:cs="Andalus"/>
                    </w:rPr>
                    <w:t xml:space="preserve">   </w:t>
                  </w:r>
                  <w:r w:rsidRPr="0072196E">
                    <w:rPr>
                      <w:rFonts w:ascii="Andalus" w:hAnsi="Andalus" w:cs="Andalus"/>
                    </w:rPr>
                    <w:t xml:space="preserve">B.Sc. (IT) </w:t>
                  </w:r>
                </w:p>
              </w:tc>
            </w:tr>
          </w:tbl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</w:p>
        </w:tc>
        <w:tc>
          <w:tcPr>
            <w:tcW w:w="2191" w:type="dxa"/>
          </w:tcPr>
          <w:p w:rsidR="0072196E" w:rsidRPr="0072196E" w:rsidRDefault="0072196E" w:rsidP="008C792D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75"/>
            </w:tblGrid>
            <w:tr w:rsidR="0072196E" w:rsidRPr="0072196E">
              <w:tblPrEx>
                <w:tblCellMar>
                  <w:top w:w="0" w:type="dxa"/>
                  <w:bottom w:w="0" w:type="dxa"/>
                </w:tblCellMar>
              </w:tblPrEx>
              <w:trPr>
                <w:trHeight w:val="260"/>
              </w:trPr>
              <w:tc>
                <w:tcPr>
                  <w:tcW w:w="0" w:type="auto"/>
                </w:tcPr>
                <w:p w:rsidR="0072196E" w:rsidRPr="0072196E" w:rsidRDefault="0072196E">
                  <w:pPr>
                    <w:pStyle w:val="Default"/>
                    <w:rPr>
                      <w:rFonts w:ascii="Andalus" w:eastAsia="Times New Roman" w:hAnsi="Andalus" w:cs="Andalus"/>
                      <w:color w:val="auto"/>
                    </w:rPr>
                  </w:pP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</w:t>
                  </w:r>
                  <w:proofErr w:type="spellStart"/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>Lala</w:t>
                  </w:r>
                  <w:proofErr w:type="spellEnd"/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</w:t>
                  </w:r>
                  <w:proofErr w:type="spellStart"/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>Lajpatrai</w:t>
                  </w:r>
                  <w:proofErr w:type="spellEnd"/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</w:t>
                  </w: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   </w:t>
                  </w: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College, </w:t>
                  </w:r>
                  <w:proofErr w:type="spellStart"/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>Mahalaxmi</w:t>
                  </w:r>
                  <w:proofErr w:type="spellEnd"/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. </w:t>
                  </w:r>
                </w:p>
              </w:tc>
            </w:tr>
          </w:tbl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</w:p>
        </w:tc>
        <w:tc>
          <w:tcPr>
            <w:tcW w:w="2171" w:type="dxa"/>
          </w:tcPr>
          <w:p w:rsid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</w:p>
          <w:p w:rsid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</w:p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  <w:r w:rsidRPr="0072196E">
              <w:rPr>
                <w:rFonts w:ascii="Andalus" w:hAnsi="Andalus" w:cs="Andalus"/>
              </w:rPr>
              <w:t>Mumbai University</w:t>
            </w:r>
          </w:p>
        </w:tc>
        <w:tc>
          <w:tcPr>
            <w:tcW w:w="1653" w:type="dxa"/>
          </w:tcPr>
          <w:p w:rsidR="0072196E" w:rsidRPr="0072196E" w:rsidRDefault="0072196E" w:rsidP="0072196E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81"/>
            </w:tblGrid>
            <w:tr w:rsidR="0072196E" w:rsidRPr="0072196E">
              <w:tblPrEx>
                <w:tblCellMar>
                  <w:top w:w="0" w:type="dxa"/>
                  <w:bottom w:w="0" w:type="dxa"/>
                </w:tblCellMar>
              </w:tblPrEx>
              <w:trPr>
                <w:trHeight w:val="120"/>
              </w:trPr>
              <w:tc>
                <w:tcPr>
                  <w:tcW w:w="0" w:type="auto"/>
                </w:tcPr>
                <w:p w:rsidR="0072196E" w:rsidRPr="0072196E" w:rsidRDefault="0072196E">
                  <w:pPr>
                    <w:pStyle w:val="Default"/>
                    <w:rPr>
                      <w:rFonts w:ascii="Andalus" w:eastAsia="Times New Roman" w:hAnsi="Andalus" w:cs="Andalus"/>
                      <w:color w:val="auto"/>
                    </w:rPr>
                  </w:pP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  </w:t>
                  </w: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2014 </w:t>
                  </w:r>
                </w:p>
              </w:tc>
            </w:tr>
          </w:tbl>
          <w:p w:rsidR="0072196E" w:rsidRPr="0072196E" w:rsidRDefault="0072196E" w:rsidP="008C792D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</w:p>
        </w:tc>
        <w:tc>
          <w:tcPr>
            <w:tcW w:w="2043" w:type="dxa"/>
          </w:tcPr>
          <w:p w:rsidR="0072196E" w:rsidRPr="0072196E" w:rsidRDefault="0072196E" w:rsidP="008C792D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0"/>
            </w:tblGrid>
            <w:tr w:rsidR="0072196E" w:rsidRPr="0072196E">
              <w:tblPrEx>
                <w:tblCellMar>
                  <w:top w:w="0" w:type="dxa"/>
                  <w:bottom w:w="0" w:type="dxa"/>
                </w:tblCellMar>
              </w:tblPrEx>
              <w:trPr>
                <w:trHeight w:val="120"/>
              </w:trPr>
              <w:tc>
                <w:tcPr>
                  <w:tcW w:w="0" w:type="auto"/>
                </w:tcPr>
                <w:p w:rsidR="0072196E" w:rsidRPr="0072196E" w:rsidRDefault="0072196E">
                  <w:pPr>
                    <w:pStyle w:val="Default"/>
                    <w:rPr>
                      <w:rFonts w:ascii="Andalus" w:eastAsia="Times New Roman" w:hAnsi="Andalus" w:cs="Andalus"/>
                      <w:color w:val="auto"/>
                    </w:rPr>
                  </w:pP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  </w:t>
                  </w: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First Class </w:t>
                  </w:r>
                </w:p>
              </w:tc>
            </w:tr>
            <w:tr w:rsidR="0072196E" w:rsidRPr="0072196E">
              <w:tblPrEx>
                <w:tblCellMar>
                  <w:top w:w="0" w:type="dxa"/>
                  <w:bottom w:w="0" w:type="dxa"/>
                </w:tblCellMar>
              </w:tblPrEx>
              <w:trPr>
                <w:trHeight w:val="120"/>
              </w:trPr>
              <w:tc>
                <w:tcPr>
                  <w:tcW w:w="0" w:type="auto"/>
                </w:tcPr>
                <w:p w:rsidR="0072196E" w:rsidRPr="0072196E" w:rsidRDefault="0072196E">
                  <w:pPr>
                    <w:pStyle w:val="Default"/>
                    <w:rPr>
                      <w:rFonts w:ascii="Andalus" w:eastAsia="Times New Roman" w:hAnsi="Andalus" w:cs="Andalus"/>
                      <w:color w:val="auto"/>
                    </w:rPr>
                  </w:pP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   (69.00%)</w:t>
                  </w:r>
                </w:p>
              </w:tc>
            </w:tr>
          </w:tbl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</w:p>
        </w:tc>
      </w:tr>
      <w:tr w:rsidR="0072196E" w:rsidTr="004C380A">
        <w:trPr>
          <w:trHeight w:val="799"/>
        </w:trPr>
        <w:tc>
          <w:tcPr>
            <w:tcW w:w="1518" w:type="dxa"/>
          </w:tcPr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  <w:r w:rsidRPr="0072196E">
              <w:rPr>
                <w:rFonts w:ascii="Andalus" w:hAnsi="Andalus" w:cs="Andalus"/>
              </w:rPr>
              <w:t>HSC</w:t>
            </w:r>
          </w:p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  <w:r w:rsidRPr="0072196E">
              <w:rPr>
                <w:rFonts w:ascii="Andalus" w:hAnsi="Andalus" w:cs="Andalus"/>
              </w:rPr>
              <w:t>(Science)</w:t>
            </w:r>
          </w:p>
        </w:tc>
        <w:tc>
          <w:tcPr>
            <w:tcW w:w="2191" w:type="dxa"/>
          </w:tcPr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  <w:proofErr w:type="spellStart"/>
            <w:r w:rsidRPr="0072196E">
              <w:rPr>
                <w:rFonts w:ascii="Andalus" w:hAnsi="Andalus" w:cs="Andalus"/>
              </w:rPr>
              <w:t>Bhavans’s</w:t>
            </w:r>
            <w:proofErr w:type="spellEnd"/>
            <w:r w:rsidRPr="0072196E">
              <w:rPr>
                <w:rFonts w:ascii="Andalus" w:hAnsi="Andalus" w:cs="Andalus"/>
              </w:rPr>
              <w:t xml:space="preserve"> college</w:t>
            </w:r>
          </w:p>
        </w:tc>
        <w:tc>
          <w:tcPr>
            <w:tcW w:w="2171" w:type="dxa"/>
          </w:tcPr>
          <w:p w:rsidR="0072196E" w:rsidRPr="0072196E" w:rsidRDefault="0072196E" w:rsidP="0072196E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55"/>
            </w:tblGrid>
            <w:tr w:rsidR="0072196E" w:rsidRPr="0072196E">
              <w:tblPrEx>
                <w:tblCellMar>
                  <w:top w:w="0" w:type="dxa"/>
                  <w:bottom w:w="0" w:type="dxa"/>
                </w:tblCellMar>
              </w:tblPrEx>
              <w:trPr>
                <w:trHeight w:val="260"/>
              </w:trPr>
              <w:tc>
                <w:tcPr>
                  <w:tcW w:w="0" w:type="auto"/>
                </w:tcPr>
                <w:p w:rsidR="0072196E" w:rsidRPr="0072196E" w:rsidRDefault="0072196E">
                  <w:pPr>
                    <w:pStyle w:val="Default"/>
                    <w:rPr>
                      <w:rFonts w:ascii="Andalus" w:eastAsia="Times New Roman" w:hAnsi="Andalus" w:cs="Andalus"/>
                      <w:color w:val="auto"/>
                    </w:rPr>
                  </w:pP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Maharashtra State Board. </w:t>
                  </w:r>
                </w:p>
              </w:tc>
            </w:tr>
          </w:tbl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</w:p>
        </w:tc>
        <w:tc>
          <w:tcPr>
            <w:tcW w:w="1653" w:type="dxa"/>
          </w:tcPr>
          <w:p w:rsidR="0072196E" w:rsidRPr="0072196E" w:rsidRDefault="0072196E" w:rsidP="0072196E">
            <w:pPr>
              <w:tabs>
                <w:tab w:val="left" w:pos="2700"/>
              </w:tabs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      </w:t>
            </w:r>
            <w:r w:rsidRPr="0072196E">
              <w:rPr>
                <w:rFonts w:ascii="Andalus" w:hAnsi="Andalus" w:cs="Andalus"/>
              </w:rPr>
              <w:t>2011</w:t>
            </w:r>
          </w:p>
        </w:tc>
        <w:tc>
          <w:tcPr>
            <w:tcW w:w="2043" w:type="dxa"/>
          </w:tcPr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  <w:r w:rsidRPr="0072196E">
              <w:rPr>
                <w:rFonts w:ascii="Andalus" w:hAnsi="Andalus" w:cs="Andalus"/>
              </w:rPr>
              <w:t>Second Class (52.50%)</w:t>
            </w:r>
          </w:p>
        </w:tc>
      </w:tr>
      <w:tr w:rsidR="0072196E" w:rsidTr="004C380A">
        <w:trPr>
          <w:trHeight w:val="399"/>
        </w:trPr>
        <w:tc>
          <w:tcPr>
            <w:tcW w:w="1518" w:type="dxa"/>
          </w:tcPr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  <w:r w:rsidRPr="0072196E">
              <w:rPr>
                <w:rFonts w:ascii="Andalus" w:hAnsi="Andalus" w:cs="Andalus"/>
              </w:rPr>
              <w:t>SSC</w:t>
            </w:r>
          </w:p>
        </w:tc>
        <w:tc>
          <w:tcPr>
            <w:tcW w:w="2191" w:type="dxa"/>
          </w:tcPr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  <w:proofErr w:type="spellStart"/>
            <w:r w:rsidRPr="0072196E">
              <w:rPr>
                <w:rFonts w:ascii="Andalus" w:hAnsi="Andalus" w:cs="Andalus"/>
              </w:rPr>
              <w:t>Chikeestak</w:t>
            </w:r>
            <w:proofErr w:type="spellEnd"/>
            <w:r w:rsidRPr="0072196E">
              <w:rPr>
                <w:rFonts w:ascii="Andalus" w:hAnsi="Andalus" w:cs="Andalus"/>
              </w:rPr>
              <w:t xml:space="preserve"> high school</w:t>
            </w:r>
          </w:p>
        </w:tc>
        <w:tc>
          <w:tcPr>
            <w:tcW w:w="2171" w:type="dxa"/>
          </w:tcPr>
          <w:p w:rsidR="0072196E" w:rsidRPr="0072196E" w:rsidRDefault="0072196E" w:rsidP="0072196E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55"/>
            </w:tblGrid>
            <w:tr w:rsidR="0072196E" w:rsidRPr="0072196E">
              <w:tblPrEx>
                <w:tblCellMar>
                  <w:top w:w="0" w:type="dxa"/>
                  <w:bottom w:w="0" w:type="dxa"/>
                </w:tblCellMar>
              </w:tblPrEx>
              <w:trPr>
                <w:trHeight w:val="260"/>
              </w:trPr>
              <w:tc>
                <w:tcPr>
                  <w:tcW w:w="0" w:type="auto"/>
                </w:tcPr>
                <w:p w:rsidR="0072196E" w:rsidRPr="0072196E" w:rsidRDefault="0072196E">
                  <w:pPr>
                    <w:pStyle w:val="Default"/>
                    <w:rPr>
                      <w:rFonts w:ascii="Andalus" w:eastAsia="Times New Roman" w:hAnsi="Andalus" w:cs="Andalus"/>
                      <w:color w:val="auto"/>
                    </w:rPr>
                  </w:pPr>
                  <w:r w:rsidRPr="0072196E">
                    <w:rPr>
                      <w:rFonts w:ascii="Andalus" w:eastAsia="Times New Roman" w:hAnsi="Andalus" w:cs="Andalus"/>
                      <w:color w:val="auto"/>
                    </w:rPr>
                    <w:t xml:space="preserve"> Maharashtra State Board. </w:t>
                  </w:r>
                </w:p>
              </w:tc>
            </w:tr>
          </w:tbl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</w:p>
        </w:tc>
        <w:tc>
          <w:tcPr>
            <w:tcW w:w="1653" w:type="dxa"/>
          </w:tcPr>
          <w:p w:rsidR="0072196E" w:rsidRPr="0072196E" w:rsidRDefault="0072196E" w:rsidP="0072196E">
            <w:pPr>
              <w:tabs>
                <w:tab w:val="left" w:pos="2700"/>
              </w:tabs>
              <w:rPr>
                <w:rFonts w:ascii="Andalus" w:hAnsi="Andalus" w:cs="Andalus"/>
              </w:rPr>
            </w:pPr>
            <w:r>
              <w:rPr>
                <w:rFonts w:ascii="Andalus" w:hAnsi="Andalus" w:cs="Andalus"/>
              </w:rPr>
              <w:t xml:space="preserve">     </w:t>
            </w:r>
            <w:r w:rsidRPr="0072196E">
              <w:rPr>
                <w:rFonts w:ascii="Andalus" w:hAnsi="Andalus" w:cs="Andalus"/>
              </w:rPr>
              <w:t>2009</w:t>
            </w:r>
          </w:p>
        </w:tc>
        <w:tc>
          <w:tcPr>
            <w:tcW w:w="2043" w:type="dxa"/>
          </w:tcPr>
          <w:p w:rsidR="0072196E" w:rsidRPr="0072196E" w:rsidRDefault="0072196E">
            <w:pPr>
              <w:tabs>
                <w:tab w:val="left" w:pos="2700"/>
              </w:tabs>
              <w:jc w:val="center"/>
              <w:rPr>
                <w:rFonts w:ascii="Andalus" w:hAnsi="Andalus" w:cs="Andalus"/>
              </w:rPr>
            </w:pPr>
            <w:r w:rsidRPr="0072196E">
              <w:rPr>
                <w:rFonts w:ascii="Andalus" w:hAnsi="Andalus" w:cs="Andalus"/>
              </w:rPr>
              <w:t>First Class (68.92%)</w:t>
            </w:r>
          </w:p>
        </w:tc>
      </w:tr>
    </w:tbl>
    <w:p w:rsidR="009A402D" w:rsidRDefault="009A402D">
      <w:pPr>
        <w:tabs>
          <w:tab w:val="left" w:pos="2700"/>
        </w:tabs>
        <w:rPr>
          <w:rFonts w:ascii="Cambria" w:hAnsi="Cambria" w:cs="Andalus"/>
          <w:b/>
          <w:u w:val="single"/>
        </w:rPr>
      </w:pPr>
    </w:p>
    <w:p w:rsidR="0072196E" w:rsidRDefault="0072196E" w:rsidP="0072196E">
      <w:pPr>
        <w:pStyle w:val="Default"/>
      </w:pPr>
    </w:p>
    <w:p w:rsidR="0072196E" w:rsidRDefault="0072196E" w:rsidP="0072196E">
      <w:pPr>
        <w:pStyle w:val="Title"/>
        <w:jc w:val="left"/>
        <w:rPr>
          <w:rFonts w:ascii="Cambria" w:hAnsi="Cambria" w:cs="Andalus"/>
          <w:b/>
          <w:bCs/>
        </w:rPr>
      </w:pPr>
      <w:r>
        <w:t xml:space="preserve"> </w:t>
      </w:r>
      <w:r w:rsidRPr="0072196E">
        <w:rPr>
          <w:rFonts w:ascii="Cambria" w:hAnsi="Cambria" w:cs="Andalus"/>
          <w:b/>
          <w:bCs/>
        </w:rPr>
        <w:t xml:space="preserve">Certifications: </w:t>
      </w:r>
    </w:p>
    <w:p w:rsidR="0072196E" w:rsidRPr="0072196E" w:rsidRDefault="0072196E" w:rsidP="0072196E">
      <w:pPr>
        <w:pStyle w:val="Title"/>
        <w:jc w:val="left"/>
        <w:rPr>
          <w:rFonts w:ascii="Cambria" w:hAnsi="Cambria" w:cs="Andalus"/>
          <w:b/>
          <w:bCs/>
        </w:rPr>
      </w:pPr>
    </w:p>
    <w:p w:rsidR="0072196E" w:rsidRPr="0072196E" w:rsidRDefault="0072196E" w:rsidP="0072196E">
      <w:pPr>
        <w:pStyle w:val="Default"/>
        <w:numPr>
          <w:ilvl w:val="0"/>
          <w:numId w:val="5"/>
        </w:numPr>
        <w:rPr>
          <w:rFonts w:ascii="Andalus" w:eastAsia="Times New Roman" w:hAnsi="Andalus" w:cs="Andalus"/>
          <w:b/>
          <w:color w:val="auto"/>
        </w:rPr>
      </w:pPr>
      <w:r w:rsidRPr="0072196E">
        <w:rPr>
          <w:rFonts w:ascii="Andalus" w:eastAsia="Times New Roman" w:hAnsi="Andalus" w:cs="Andalus"/>
          <w:b/>
          <w:color w:val="auto"/>
        </w:rPr>
        <w:t xml:space="preserve">CCNA Routing and Switching (Cisco ID: CSCO12750169) </w:t>
      </w:r>
    </w:p>
    <w:p w:rsidR="0072196E" w:rsidRDefault="0072196E" w:rsidP="0072196E">
      <w:pPr>
        <w:pStyle w:val="Default"/>
        <w:ind w:left="720"/>
        <w:rPr>
          <w:rFonts w:ascii="Andalus" w:eastAsia="Times New Roman" w:hAnsi="Andalus" w:cs="Andalus"/>
          <w:color w:val="auto"/>
        </w:rPr>
      </w:pPr>
    </w:p>
    <w:p w:rsidR="0072196E" w:rsidRPr="0072196E" w:rsidRDefault="0072196E" w:rsidP="0072196E">
      <w:pPr>
        <w:pStyle w:val="Title"/>
        <w:jc w:val="left"/>
        <w:rPr>
          <w:rFonts w:ascii="Cambria" w:hAnsi="Cambria" w:cs="Andalus"/>
          <w:b/>
          <w:bCs/>
        </w:rPr>
      </w:pPr>
      <w:r w:rsidRPr="0072196E">
        <w:rPr>
          <w:rFonts w:ascii="Cambria" w:hAnsi="Cambria" w:cs="Andalus"/>
          <w:b/>
          <w:bCs/>
        </w:rPr>
        <w:t>TRAINING</w:t>
      </w:r>
      <w:r>
        <w:rPr>
          <w:rFonts w:ascii="Cambria" w:hAnsi="Cambria" w:cs="Andalus"/>
          <w:b/>
          <w:bCs/>
        </w:rPr>
        <w:t>S</w:t>
      </w:r>
      <w:r w:rsidRPr="0072196E">
        <w:rPr>
          <w:rFonts w:ascii="Cambria" w:hAnsi="Cambria" w:cs="Andalus"/>
          <w:b/>
          <w:bCs/>
        </w:rPr>
        <w:t>:</w:t>
      </w:r>
    </w:p>
    <w:p w:rsidR="0072196E" w:rsidRPr="00A545C1" w:rsidRDefault="0072196E" w:rsidP="0072196E">
      <w:pPr>
        <w:pStyle w:val="NoSpacing"/>
        <w:suppressAutoHyphens/>
        <w:ind w:left="720"/>
        <w:jc w:val="both"/>
        <w:rPr>
          <w:rFonts w:asciiTheme="minorHAnsi" w:hAnsiTheme="minorHAnsi" w:cstheme="minorHAnsi"/>
          <w:lang w:eastAsia="ar-SA"/>
        </w:rPr>
      </w:pPr>
    </w:p>
    <w:p w:rsidR="0072196E" w:rsidRDefault="0072196E" w:rsidP="0072196E">
      <w:pPr>
        <w:pStyle w:val="NoSpacing"/>
        <w:numPr>
          <w:ilvl w:val="0"/>
          <w:numId w:val="6"/>
        </w:numPr>
        <w:suppressAutoHyphens/>
        <w:jc w:val="both"/>
        <w:rPr>
          <w:rFonts w:asciiTheme="minorHAnsi" w:hAnsiTheme="minorHAnsi" w:cstheme="minorHAnsi"/>
          <w:lang w:eastAsia="ar-SA"/>
        </w:rPr>
      </w:pPr>
      <w:r w:rsidRPr="0072196E">
        <w:rPr>
          <w:rFonts w:ascii="Andalus" w:hAnsi="Andalus" w:cs="Andalus"/>
        </w:rPr>
        <w:t xml:space="preserve">Completed </w:t>
      </w:r>
      <w:r w:rsidRPr="0072196E">
        <w:rPr>
          <w:rFonts w:ascii="Andalus" w:hAnsi="Andalus" w:cs="Andalus"/>
          <w:b/>
        </w:rPr>
        <w:t>CCNA R&amp;S</w:t>
      </w:r>
      <w:r w:rsidRPr="0072196E">
        <w:rPr>
          <w:rFonts w:ascii="Andalus" w:hAnsi="Andalus" w:cs="Andalus"/>
        </w:rPr>
        <w:t xml:space="preserve"> </w:t>
      </w:r>
      <w:proofErr w:type="gramStart"/>
      <w:r w:rsidRPr="0072196E">
        <w:rPr>
          <w:rFonts w:ascii="Andalus" w:hAnsi="Andalus" w:cs="Andalus"/>
        </w:rPr>
        <w:t xml:space="preserve">and  </w:t>
      </w:r>
      <w:r w:rsidRPr="0072196E">
        <w:rPr>
          <w:rFonts w:ascii="Andalus" w:hAnsi="Andalus" w:cs="Andalus"/>
          <w:b/>
        </w:rPr>
        <w:t>CCNP</w:t>
      </w:r>
      <w:proofErr w:type="gramEnd"/>
      <w:r w:rsidRPr="0072196E">
        <w:rPr>
          <w:rFonts w:ascii="Andalus" w:hAnsi="Andalus" w:cs="Andalus"/>
          <w:b/>
        </w:rPr>
        <w:t xml:space="preserve"> Routing</w:t>
      </w:r>
      <w:r w:rsidRPr="0072196E">
        <w:rPr>
          <w:rFonts w:ascii="Andalus" w:hAnsi="Andalus" w:cs="Andalus"/>
        </w:rPr>
        <w:t xml:space="preserve"> from RST FORUM Mumbai</w:t>
      </w:r>
      <w:r>
        <w:rPr>
          <w:rFonts w:asciiTheme="minorHAnsi" w:hAnsiTheme="minorHAnsi" w:cstheme="minorHAnsi"/>
        </w:rPr>
        <w:t>.</w:t>
      </w:r>
    </w:p>
    <w:p w:rsidR="0072196E" w:rsidRDefault="0072196E" w:rsidP="0072196E">
      <w:pPr>
        <w:pStyle w:val="NoSpacing"/>
        <w:suppressAutoHyphens/>
        <w:jc w:val="both"/>
        <w:rPr>
          <w:rFonts w:asciiTheme="minorHAnsi" w:hAnsiTheme="minorHAnsi" w:cstheme="minorHAnsi"/>
          <w:lang w:eastAsia="ar-SA"/>
        </w:rPr>
      </w:pPr>
    </w:p>
    <w:p w:rsidR="0072196E" w:rsidRPr="0072196E" w:rsidRDefault="0072196E" w:rsidP="0072196E">
      <w:pPr>
        <w:pStyle w:val="Default"/>
        <w:ind w:left="720"/>
        <w:rPr>
          <w:rFonts w:ascii="Andalus" w:eastAsia="Times New Roman" w:hAnsi="Andalus" w:cs="Andalus"/>
          <w:color w:val="auto"/>
        </w:rPr>
      </w:pPr>
    </w:p>
    <w:p w:rsidR="008C792D" w:rsidRDefault="008C792D"/>
    <w:p w:rsidR="0072196E" w:rsidRPr="00F81530" w:rsidRDefault="0072196E" w:rsidP="0072196E">
      <w:pPr>
        <w:pStyle w:val="Default"/>
      </w:pPr>
    </w:p>
    <w:p w:rsidR="0072196E" w:rsidRDefault="0072196E" w:rsidP="0072196E">
      <w:pPr>
        <w:pStyle w:val="Title"/>
        <w:jc w:val="left"/>
        <w:rPr>
          <w:rFonts w:ascii="Cambria" w:hAnsi="Cambria" w:cs="Andalus"/>
          <w:b/>
          <w:bCs/>
        </w:rPr>
      </w:pPr>
      <w:r>
        <w:t xml:space="preserve"> </w:t>
      </w:r>
      <w:r w:rsidRPr="0072196E">
        <w:rPr>
          <w:rFonts w:ascii="Cambria" w:hAnsi="Cambria" w:cs="Andalus"/>
          <w:b/>
          <w:bCs/>
        </w:rPr>
        <w:t>Working Profile:</w:t>
      </w:r>
    </w:p>
    <w:p w:rsidR="00F81530" w:rsidRDefault="00F81530" w:rsidP="0072196E">
      <w:pPr>
        <w:pStyle w:val="Title"/>
        <w:jc w:val="left"/>
        <w:rPr>
          <w:rFonts w:ascii="Cambria" w:hAnsi="Cambria" w:cs="Andalus"/>
          <w:b/>
          <w:bCs/>
        </w:rPr>
      </w:pPr>
    </w:p>
    <w:p w:rsidR="00F81530" w:rsidRPr="00F81530" w:rsidRDefault="00F81530" w:rsidP="00F81530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15"/>
      </w:tblGrid>
      <w:tr w:rsidR="00F81530" w:rsidRPr="00F81530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9115" w:type="dxa"/>
          </w:tcPr>
          <w:p w:rsidR="00F81530" w:rsidRPr="00F81530" w:rsidRDefault="00F81530" w:rsidP="00F81530">
            <w:pPr>
              <w:shd w:val="clear" w:color="auto" w:fill="CCCCCC"/>
              <w:rPr>
                <w:rFonts w:ascii="Andalus" w:hAnsi="Andalus" w:cs="Andalus"/>
                <w:b/>
              </w:rPr>
            </w:pPr>
            <w:r w:rsidRPr="00F81530">
              <w:rPr>
                <w:rFonts w:ascii="Andalus" w:hAnsi="Andalus" w:cs="Andalus"/>
                <w:b/>
              </w:rPr>
              <w:t xml:space="preserve">Wipro </w:t>
            </w:r>
            <w:proofErr w:type="spellStart"/>
            <w:r w:rsidRPr="00F81530">
              <w:rPr>
                <w:rFonts w:ascii="Andalus" w:hAnsi="Andalus" w:cs="Andalus"/>
                <w:b/>
              </w:rPr>
              <w:t>Infotech</w:t>
            </w:r>
            <w:proofErr w:type="spellEnd"/>
            <w:r w:rsidRPr="00F81530">
              <w:rPr>
                <w:rFonts w:ascii="Andalus" w:hAnsi="Andalus" w:cs="Andalus"/>
                <w:b/>
              </w:rPr>
              <w:t xml:space="preserve">, Mumbai.                                                             25th May, 2015 to Till date.                    </w:t>
            </w:r>
          </w:p>
          <w:p w:rsidR="00F81530" w:rsidRPr="00F81530" w:rsidRDefault="00F81530" w:rsidP="00F81530">
            <w:pPr>
              <w:shd w:val="clear" w:color="auto" w:fill="CCCCCC"/>
              <w:rPr>
                <w:rFonts w:ascii="Andalus" w:hAnsi="Andalus" w:cs="Andalus"/>
                <w:b/>
              </w:rPr>
            </w:pPr>
            <w:r w:rsidRPr="00F81530">
              <w:rPr>
                <w:rFonts w:ascii="Andalus" w:hAnsi="Andalus" w:cs="Andalus"/>
                <w:b/>
              </w:rPr>
              <w:t xml:space="preserve">Job Title: </w:t>
            </w:r>
            <w:r>
              <w:rPr>
                <w:rFonts w:ascii="Andalus" w:hAnsi="Andalus" w:cs="Andalus"/>
                <w:b/>
              </w:rPr>
              <w:t xml:space="preserve">     </w:t>
            </w:r>
            <w:r w:rsidRPr="00F81530">
              <w:rPr>
                <w:rFonts w:ascii="Andalus" w:hAnsi="Andalus" w:cs="Andalus"/>
                <w:b/>
              </w:rPr>
              <w:t xml:space="preserve">Network Engineer. </w:t>
            </w:r>
          </w:p>
          <w:p w:rsidR="00F81530" w:rsidRPr="00F81530" w:rsidRDefault="00F81530" w:rsidP="00F81530">
            <w:pPr>
              <w:shd w:val="clear" w:color="auto" w:fill="CCCCCC"/>
              <w:rPr>
                <w:rFonts w:ascii="Andalus" w:hAnsi="Andalus" w:cs="Andalus"/>
                <w:b/>
              </w:rPr>
            </w:pPr>
            <w:r w:rsidRPr="00F81530">
              <w:rPr>
                <w:rFonts w:ascii="Andalus" w:hAnsi="Andalus" w:cs="Andalus"/>
                <w:b/>
              </w:rPr>
              <w:t xml:space="preserve">Franchisee: </w:t>
            </w:r>
            <w:r>
              <w:rPr>
                <w:rFonts w:ascii="Andalus" w:hAnsi="Andalus" w:cs="Andalus"/>
                <w:b/>
              </w:rPr>
              <w:t xml:space="preserve"> </w:t>
            </w:r>
            <w:r w:rsidRPr="00F81530">
              <w:rPr>
                <w:rFonts w:ascii="Andalus" w:hAnsi="Andalus" w:cs="Andalus"/>
                <w:b/>
              </w:rPr>
              <w:t xml:space="preserve">IDC Technologies </w:t>
            </w:r>
            <w:proofErr w:type="spellStart"/>
            <w:r w:rsidRPr="00F81530">
              <w:rPr>
                <w:rFonts w:ascii="Andalus" w:hAnsi="Andalus" w:cs="Andalus"/>
                <w:b/>
              </w:rPr>
              <w:t>Pvt</w:t>
            </w:r>
            <w:proofErr w:type="spellEnd"/>
            <w:r w:rsidRPr="00F81530">
              <w:rPr>
                <w:rFonts w:ascii="Andalus" w:hAnsi="Andalus" w:cs="Andalus"/>
                <w:b/>
              </w:rPr>
              <w:t xml:space="preserve"> </w:t>
            </w:r>
            <w:proofErr w:type="gramStart"/>
            <w:r w:rsidRPr="00F81530">
              <w:rPr>
                <w:rFonts w:ascii="Andalus" w:hAnsi="Andalus" w:cs="Andalus"/>
                <w:b/>
              </w:rPr>
              <w:t>Ltd..</w:t>
            </w:r>
            <w:proofErr w:type="gramEnd"/>
            <w:r w:rsidRPr="00F81530">
              <w:rPr>
                <w:rFonts w:ascii="Andalus" w:hAnsi="Andalus" w:cs="Andalus"/>
                <w:b/>
              </w:rPr>
              <w:t xml:space="preserve"> </w:t>
            </w:r>
          </w:p>
          <w:p w:rsidR="00F81530" w:rsidRPr="00F81530" w:rsidRDefault="00F81530" w:rsidP="00F81530">
            <w:pPr>
              <w:shd w:val="clear" w:color="auto" w:fill="CCCCCC"/>
              <w:rPr>
                <w:rFonts w:ascii="Andalus" w:hAnsi="Andalus" w:cs="Andalus"/>
                <w:b/>
              </w:rPr>
            </w:pPr>
            <w:r w:rsidRPr="00F81530">
              <w:rPr>
                <w:rFonts w:ascii="Andalus" w:hAnsi="Andalus" w:cs="Andalus"/>
                <w:b/>
              </w:rPr>
              <w:t xml:space="preserve">Project: </w:t>
            </w:r>
            <w:r w:rsidRPr="00F81530">
              <w:rPr>
                <w:rFonts w:ascii="Andalus" w:hAnsi="Andalus" w:cs="Andalus"/>
                <w:b/>
              </w:rPr>
              <w:t xml:space="preserve">: </w:t>
            </w:r>
            <w:r>
              <w:rPr>
                <w:rFonts w:ascii="Andalus" w:hAnsi="Andalus" w:cs="Andalus"/>
                <w:b/>
              </w:rPr>
              <w:t xml:space="preserve"> </w:t>
            </w:r>
            <w:r w:rsidRPr="00F81530">
              <w:rPr>
                <w:rFonts w:ascii="Andalus" w:hAnsi="Andalus" w:cs="Andalus"/>
                <w:b/>
              </w:rPr>
              <w:t xml:space="preserve"> </w:t>
            </w:r>
            <w:r>
              <w:rPr>
                <w:rFonts w:ascii="Andalus" w:hAnsi="Andalus" w:cs="Andalus"/>
                <w:b/>
              </w:rPr>
              <w:t xml:space="preserve">   </w:t>
            </w:r>
            <w:r w:rsidRPr="00F81530">
              <w:rPr>
                <w:rFonts w:ascii="Andalus" w:hAnsi="Andalus" w:cs="Andalus"/>
                <w:b/>
              </w:rPr>
              <w:t>UCO RRB Bank</w:t>
            </w:r>
          </w:p>
        </w:tc>
      </w:tr>
      <w:tr w:rsidR="00F81530" w:rsidRPr="00F81530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9115" w:type="dxa"/>
          </w:tcPr>
          <w:p w:rsidR="00F81530" w:rsidRDefault="00F81530" w:rsidP="00F81530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b/>
                <w:color w:val="000000"/>
              </w:rPr>
            </w:pPr>
          </w:p>
          <w:p w:rsidR="00F81530" w:rsidRPr="00F81530" w:rsidRDefault="00F81530" w:rsidP="00F81530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b/>
                <w:color w:val="000000"/>
              </w:rPr>
            </w:pPr>
          </w:p>
        </w:tc>
      </w:tr>
      <w:tr w:rsidR="00F81530" w:rsidRPr="00F81530" w:rsidTr="00D239AB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9115" w:type="dxa"/>
          </w:tcPr>
          <w:p w:rsidR="00D239AB" w:rsidRPr="00D239AB" w:rsidRDefault="00D239AB" w:rsidP="00D239AB">
            <w:pPr>
              <w:rPr>
                <w:rFonts w:ascii="Andalus" w:hAnsi="Andalus" w:cs="Andalus"/>
                <w:b/>
              </w:rPr>
            </w:pPr>
            <w:r w:rsidRPr="00D239AB">
              <w:rPr>
                <w:rFonts w:ascii="Andalus" w:hAnsi="Andalus" w:cs="Andalus"/>
              </w:rPr>
              <w:t xml:space="preserve">Configuring and troubleshooting various networking devices like </w:t>
            </w:r>
            <w:r w:rsidRPr="00D239AB">
              <w:rPr>
                <w:rFonts w:ascii="Andalus" w:hAnsi="Andalus" w:cs="Andalus"/>
                <w:b/>
              </w:rPr>
              <w:t>Routers, and Switches.</w:t>
            </w:r>
          </w:p>
          <w:p w:rsidR="00D239AB" w:rsidRPr="00D239AB" w:rsidRDefault="00D239AB" w:rsidP="00D239AB">
            <w:pPr>
              <w:rPr>
                <w:rFonts w:ascii="Andalus" w:hAnsi="Andalus" w:cs="Andalus"/>
              </w:rPr>
            </w:pPr>
            <w:r w:rsidRPr="00D239AB">
              <w:rPr>
                <w:rFonts w:ascii="Andalus" w:hAnsi="Andalus" w:cs="Andalus"/>
                <w:b/>
              </w:rPr>
              <w:t>Devices</w:t>
            </w:r>
            <w:r w:rsidRPr="00D239AB">
              <w:rPr>
                <w:rFonts w:ascii="Andalus" w:hAnsi="Andalus" w:cs="Andalus"/>
              </w:rPr>
              <w:t xml:space="preserve"> included are:</w:t>
            </w:r>
          </w:p>
          <w:p w:rsidR="00D239AB" w:rsidRPr="00D239AB" w:rsidRDefault="00D239AB" w:rsidP="00D239AB">
            <w:pPr>
              <w:rPr>
                <w:rFonts w:ascii="Andalus" w:hAnsi="Andalus" w:cs="Andalus"/>
                <w:b/>
              </w:rPr>
            </w:pPr>
            <w:r w:rsidRPr="00D239AB">
              <w:rPr>
                <w:rFonts w:ascii="Andalus" w:hAnsi="Andalus" w:cs="Andalus"/>
                <w:b/>
              </w:rPr>
              <w:t xml:space="preserve">Switches (2960,2950) </w:t>
            </w:r>
          </w:p>
          <w:p w:rsidR="00D239AB" w:rsidRPr="00D239AB" w:rsidRDefault="00D239AB" w:rsidP="00D239AB">
            <w:pPr>
              <w:rPr>
                <w:rFonts w:ascii="Andalus" w:hAnsi="Andalus" w:cs="Andalus"/>
                <w:b/>
              </w:rPr>
            </w:pPr>
            <w:r w:rsidRPr="00D239AB">
              <w:rPr>
                <w:rFonts w:ascii="Andalus" w:hAnsi="Andalus" w:cs="Andalus"/>
                <w:b/>
              </w:rPr>
              <w:t xml:space="preserve">    Routers(2901) </w:t>
            </w:r>
          </w:p>
          <w:p w:rsidR="00D239AB" w:rsidRDefault="00D239AB" w:rsidP="00D239AB">
            <w:pPr>
              <w:rPr>
                <w:rFonts w:ascii="Andalus" w:hAnsi="Andalus" w:cs="Andalus"/>
              </w:rPr>
            </w:pPr>
          </w:p>
          <w:p w:rsidR="00F81530" w:rsidRDefault="00F81530" w:rsidP="00F81530">
            <w:pPr>
              <w:numPr>
                <w:ilvl w:val="0"/>
                <w:numId w:val="7"/>
              </w:numPr>
              <w:spacing w:line="360" w:lineRule="auto"/>
              <w:rPr>
                <w:rFonts w:ascii="Andalus" w:hAnsi="Andalus" w:cs="Andalus"/>
              </w:rPr>
            </w:pPr>
            <w:r w:rsidRPr="00F81530">
              <w:rPr>
                <w:rFonts w:ascii="Andalus" w:hAnsi="Andalus" w:cs="Andalus"/>
              </w:rPr>
              <w:t>Administration of Routers and Switches in DC.</w:t>
            </w:r>
          </w:p>
          <w:p w:rsidR="00D239AB" w:rsidRPr="00D239AB" w:rsidRDefault="00D239AB" w:rsidP="00D239AB">
            <w:pPr>
              <w:numPr>
                <w:ilvl w:val="0"/>
                <w:numId w:val="7"/>
              </w:numPr>
              <w:spacing w:line="360" w:lineRule="auto"/>
              <w:rPr>
                <w:rFonts w:ascii="Andalus" w:hAnsi="Andalus" w:cs="Andalus"/>
              </w:rPr>
            </w:pPr>
            <w:r>
              <w:t xml:space="preserve">Adding </w:t>
            </w:r>
            <w:r>
              <w:t>new VLANS in switch Trunk ports.</w:t>
            </w:r>
          </w:p>
          <w:p w:rsidR="00F81530" w:rsidRDefault="00F81530" w:rsidP="00F8153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ndalus" w:hAnsi="Andalus" w:cs="Andalus"/>
              </w:rPr>
            </w:pPr>
            <w:r w:rsidRPr="00F81530">
              <w:rPr>
                <w:rFonts w:ascii="Andalus" w:hAnsi="Andalus" w:cs="Andalus"/>
              </w:rPr>
              <w:t>Monitoring various network parameters for network health check-up like b/w, latency, CPU, Memory, etc.</w:t>
            </w:r>
          </w:p>
          <w:p w:rsidR="00D239AB" w:rsidRDefault="00D239AB" w:rsidP="00F8153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ndalus" w:hAnsi="Andalus" w:cs="Andalus"/>
              </w:rPr>
            </w:pPr>
            <w:r>
              <w:t>Providing L1 Level Troubleshooting.</w:t>
            </w:r>
          </w:p>
          <w:p w:rsidR="00F81530" w:rsidRPr="00F81530" w:rsidRDefault="00F81530" w:rsidP="00F8153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ndalus" w:hAnsi="Andalus" w:cs="Andalus"/>
              </w:rPr>
            </w:pPr>
            <w:r w:rsidRPr="00F81530">
              <w:rPr>
                <w:rFonts w:ascii="Andalus" w:hAnsi="Andalus" w:cs="Andalus"/>
              </w:rPr>
              <w:t>Configuration of network devices based on incident analysis and requirements.</w:t>
            </w:r>
          </w:p>
          <w:p w:rsidR="00F81530" w:rsidRPr="00F81530" w:rsidRDefault="00F81530" w:rsidP="00F8153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ndalus" w:hAnsi="Andalus" w:cs="Andalus"/>
              </w:rPr>
            </w:pPr>
            <w:r w:rsidRPr="00F81530">
              <w:rPr>
                <w:rFonts w:ascii="Andalus" w:hAnsi="Andalus" w:cs="Andalus"/>
              </w:rPr>
              <w:t>Device configuration backup.</w:t>
            </w:r>
          </w:p>
          <w:p w:rsidR="00F81530" w:rsidRPr="00F81530" w:rsidRDefault="00F81530" w:rsidP="00F8153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ndalus" w:hAnsi="Andalus" w:cs="Andalus"/>
              </w:rPr>
            </w:pPr>
            <w:r w:rsidRPr="00F81530">
              <w:rPr>
                <w:rFonts w:ascii="Andalus" w:hAnsi="Andalus" w:cs="Andalus"/>
              </w:rPr>
              <w:t>Configuration changes in DC/DR devices based on business requirements.</w:t>
            </w:r>
          </w:p>
          <w:p w:rsidR="00F81530" w:rsidRPr="006017D8" w:rsidRDefault="00F81530" w:rsidP="00F81530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Andalus" w:hAnsi="Andalus" w:cs="Andalus"/>
              </w:rPr>
            </w:pPr>
            <w:r w:rsidRPr="00F81530">
              <w:rPr>
                <w:rFonts w:ascii="Andalus" w:hAnsi="Andalus" w:cs="Andalus"/>
              </w:rPr>
              <w:t>Vendor Call logging and tracking.</w:t>
            </w:r>
          </w:p>
          <w:p w:rsidR="00D239AB" w:rsidRDefault="00D239AB" w:rsidP="00F81530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</w:p>
          <w:p w:rsidR="00D239AB" w:rsidRDefault="00D239AB" w:rsidP="00F81530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</w:p>
          <w:p w:rsidR="00D239AB" w:rsidRPr="00D239AB" w:rsidRDefault="00D239AB" w:rsidP="00F81530">
            <w:pPr>
              <w:autoSpaceDE w:val="0"/>
              <w:autoSpaceDN w:val="0"/>
              <w:adjustRightInd w:val="0"/>
              <w:rPr>
                <w:b/>
                <w:u w:val="single"/>
              </w:rPr>
            </w:pPr>
            <w:r w:rsidRPr="00D239AB">
              <w:rPr>
                <w:b/>
                <w:u w:val="single"/>
              </w:rPr>
              <w:t>Technical Skills:</w:t>
            </w:r>
          </w:p>
          <w:p w:rsidR="00D239AB" w:rsidRDefault="00D239AB" w:rsidP="00F81530">
            <w:pPr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</w:p>
          <w:p w:rsidR="00D239AB" w:rsidRPr="00D239AB" w:rsidRDefault="00D239AB" w:rsidP="00D239AB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  <w:r w:rsidRPr="00D239AB">
              <w:rPr>
                <w:rFonts w:ascii="Andalus" w:eastAsia="Times New Roman" w:hAnsi="Andalus" w:cs="Andalus"/>
                <w:color w:val="auto"/>
              </w:rPr>
              <w:t xml:space="preserve">Routing: Router configuration, configuring routing protocols – RIPv1, RIPv2, OSPF, EIGRP, ACL etc. </w:t>
            </w:r>
          </w:p>
          <w:p w:rsidR="00D239AB" w:rsidRDefault="00D239AB" w:rsidP="00D239AB">
            <w:pPr>
              <w:autoSpaceDE w:val="0"/>
              <w:autoSpaceDN w:val="0"/>
              <w:adjustRightInd w:val="0"/>
              <w:rPr>
                <w:rFonts w:ascii="Andalus" w:hAnsi="Andalus" w:cs="Andalus"/>
              </w:rPr>
            </w:pPr>
            <w:r w:rsidRPr="00D239AB">
              <w:rPr>
                <w:rFonts w:ascii="Andalus" w:hAnsi="Andalus" w:cs="Andalus"/>
              </w:rPr>
              <w:t>Switching: Switch configuration, VLAN, VTP, STP, RSTP, PVST, Port-security etc.</w:t>
            </w:r>
          </w:p>
          <w:p w:rsidR="006017D8" w:rsidRDefault="006017D8" w:rsidP="00D239AB">
            <w:pPr>
              <w:autoSpaceDE w:val="0"/>
              <w:autoSpaceDN w:val="0"/>
              <w:adjustRightInd w:val="0"/>
              <w:rPr>
                <w:rFonts w:ascii="Andalus" w:hAnsi="Andalus" w:cs="Andalus"/>
              </w:rPr>
            </w:pPr>
          </w:p>
          <w:p w:rsidR="006017D8" w:rsidRDefault="006017D8" w:rsidP="00D239AB">
            <w:pPr>
              <w:autoSpaceDE w:val="0"/>
              <w:autoSpaceDN w:val="0"/>
              <w:adjustRightInd w:val="0"/>
              <w:rPr>
                <w:rFonts w:ascii="Andalus" w:hAnsi="Andalus" w:cs="Andalus"/>
              </w:rPr>
            </w:pPr>
            <w:bookmarkStart w:id="0" w:name="_GoBack"/>
            <w:bookmarkEnd w:id="0"/>
          </w:p>
          <w:p w:rsidR="00D239AB" w:rsidRDefault="00D239AB" w:rsidP="00D239AB">
            <w:pPr>
              <w:autoSpaceDE w:val="0"/>
              <w:autoSpaceDN w:val="0"/>
              <w:adjustRightInd w:val="0"/>
              <w:rPr>
                <w:rFonts w:ascii="Andalus" w:hAnsi="Andalus" w:cs="Andalus"/>
              </w:rPr>
            </w:pPr>
          </w:p>
          <w:p w:rsidR="00D239AB" w:rsidRDefault="00D239AB" w:rsidP="00D239AB">
            <w:pPr>
              <w:autoSpaceDE w:val="0"/>
              <w:autoSpaceDN w:val="0"/>
              <w:adjustRightInd w:val="0"/>
              <w:rPr>
                <w:b/>
                <w:u w:val="single"/>
              </w:rPr>
            </w:pPr>
            <w:r w:rsidRPr="00D239AB">
              <w:rPr>
                <w:b/>
                <w:u w:val="single"/>
              </w:rPr>
              <w:t xml:space="preserve">Personal Details: </w:t>
            </w:r>
          </w:p>
          <w:p w:rsidR="00D239AB" w:rsidRPr="00D239AB" w:rsidRDefault="00D239AB" w:rsidP="00D239AB">
            <w:pPr>
              <w:autoSpaceDE w:val="0"/>
              <w:autoSpaceDN w:val="0"/>
              <w:adjustRightInd w:val="0"/>
              <w:rPr>
                <w:b/>
                <w:u w:val="single"/>
              </w:rPr>
            </w:pPr>
          </w:p>
          <w:p w:rsidR="00D239AB" w:rsidRPr="00D239AB" w:rsidRDefault="00D239AB" w:rsidP="00D239AB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  <w:r w:rsidRPr="00D239AB">
              <w:rPr>
                <w:rFonts w:ascii="Andalus" w:eastAsia="Times New Roman" w:hAnsi="Andalus" w:cs="Andalus"/>
                <w:color w:val="auto"/>
              </w:rPr>
              <w:t xml:space="preserve">Date of </w:t>
            </w:r>
            <w:proofErr w:type="gramStart"/>
            <w:r w:rsidRPr="00D239AB">
              <w:rPr>
                <w:rFonts w:ascii="Andalus" w:eastAsia="Times New Roman" w:hAnsi="Andalus" w:cs="Andalus"/>
                <w:color w:val="auto"/>
              </w:rPr>
              <w:t>Birth :</w:t>
            </w:r>
            <w:proofErr w:type="gramEnd"/>
            <w:r w:rsidRPr="00D239AB">
              <w:rPr>
                <w:rFonts w:ascii="Andalus" w:eastAsia="Times New Roman" w:hAnsi="Andalus" w:cs="Andalus"/>
                <w:color w:val="auto"/>
              </w:rPr>
              <w:t xml:space="preserve"> </w:t>
            </w:r>
            <w:r>
              <w:rPr>
                <w:rFonts w:ascii="Andalus" w:eastAsia="Times New Roman" w:hAnsi="Andalus" w:cs="Andalus"/>
                <w:color w:val="auto"/>
              </w:rPr>
              <w:t xml:space="preserve"> </w:t>
            </w:r>
            <w:r w:rsidR="004C380A">
              <w:rPr>
                <w:rFonts w:ascii="Andalus" w:eastAsia="Times New Roman" w:hAnsi="Andalus" w:cs="Andalus"/>
                <w:color w:val="auto"/>
              </w:rPr>
              <w:t>27th March, 1994</w:t>
            </w:r>
            <w:r w:rsidRPr="00D239AB">
              <w:rPr>
                <w:rFonts w:ascii="Andalus" w:eastAsia="Times New Roman" w:hAnsi="Andalus" w:cs="Andalus"/>
                <w:color w:val="auto"/>
              </w:rPr>
              <w:t xml:space="preserve">. </w:t>
            </w:r>
          </w:p>
          <w:p w:rsidR="00D239AB" w:rsidRPr="00D239AB" w:rsidRDefault="00D239AB" w:rsidP="00D239AB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  <w:r w:rsidRPr="00D239AB">
              <w:rPr>
                <w:rFonts w:ascii="Andalus" w:eastAsia="Times New Roman" w:hAnsi="Andalus" w:cs="Andalus"/>
                <w:color w:val="auto"/>
              </w:rPr>
              <w:t>Gender :</w:t>
            </w:r>
            <w:r>
              <w:rPr>
                <w:rFonts w:ascii="Andalus" w:eastAsia="Times New Roman" w:hAnsi="Andalus" w:cs="Andalus"/>
                <w:color w:val="auto"/>
              </w:rPr>
              <w:t xml:space="preserve">            </w:t>
            </w:r>
            <w:r w:rsidRPr="00D239AB">
              <w:rPr>
                <w:rFonts w:ascii="Andalus" w:eastAsia="Times New Roman" w:hAnsi="Andalus" w:cs="Andalus"/>
                <w:color w:val="auto"/>
              </w:rPr>
              <w:t xml:space="preserve">Male </w:t>
            </w:r>
          </w:p>
          <w:p w:rsidR="00D239AB" w:rsidRPr="00D239AB" w:rsidRDefault="00D239AB" w:rsidP="00D239AB">
            <w:pPr>
              <w:pStyle w:val="Default"/>
              <w:rPr>
                <w:rFonts w:ascii="Andalus" w:eastAsia="Times New Roman" w:hAnsi="Andalus" w:cs="Andalus"/>
                <w:color w:val="auto"/>
              </w:rPr>
            </w:pPr>
            <w:proofErr w:type="gramStart"/>
            <w:r w:rsidRPr="00D239AB">
              <w:rPr>
                <w:rFonts w:ascii="Andalus" w:eastAsia="Times New Roman" w:hAnsi="Andalus" w:cs="Andalus"/>
                <w:color w:val="auto"/>
              </w:rPr>
              <w:t>Languages :</w:t>
            </w:r>
            <w:proofErr w:type="gramEnd"/>
            <w:r w:rsidRPr="00D239AB">
              <w:rPr>
                <w:rFonts w:ascii="Andalus" w:eastAsia="Times New Roman" w:hAnsi="Andalus" w:cs="Andalus"/>
                <w:color w:val="auto"/>
              </w:rPr>
              <w:t xml:space="preserve"> </w:t>
            </w:r>
            <w:r w:rsidR="004C380A">
              <w:rPr>
                <w:rFonts w:ascii="Andalus" w:eastAsia="Times New Roman" w:hAnsi="Andalus" w:cs="Andalus"/>
                <w:color w:val="auto"/>
              </w:rPr>
              <w:t xml:space="preserve">     </w:t>
            </w:r>
            <w:r w:rsidRPr="00D239AB">
              <w:rPr>
                <w:rFonts w:ascii="Andalus" w:eastAsia="Times New Roman" w:hAnsi="Andalus" w:cs="Andalus"/>
                <w:color w:val="auto"/>
              </w:rPr>
              <w:t xml:space="preserve">English, Marathi, Hindi. </w:t>
            </w:r>
          </w:p>
          <w:p w:rsidR="00D239AB" w:rsidRDefault="00D239AB" w:rsidP="004C380A">
            <w:pPr>
              <w:autoSpaceDE w:val="0"/>
              <w:autoSpaceDN w:val="0"/>
              <w:adjustRightInd w:val="0"/>
              <w:rPr>
                <w:rFonts w:ascii="Cambria" w:eastAsiaTheme="minorHAnsi" w:hAnsi="Cambria" w:cs="Cambria"/>
                <w:b/>
                <w:color w:val="000000"/>
              </w:rPr>
            </w:pPr>
            <w:r w:rsidRPr="00D239AB">
              <w:rPr>
                <w:rFonts w:ascii="Andalus" w:hAnsi="Andalus" w:cs="Andalus"/>
              </w:rPr>
              <w:t xml:space="preserve">Interests : </w:t>
            </w:r>
            <w:r w:rsidR="004C380A">
              <w:rPr>
                <w:rFonts w:ascii="Andalus" w:hAnsi="Andalus" w:cs="Andalus"/>
              </w:rPr>
              <w:t xml:space="preserve">         </w:t>
            </w:r>
            <w:r w:rsidRPr="00D239AB">
              <w:rPr>
                <w:rFonts w:ascii="Andalus" w:hAnsi="Andalus" w:cs="Andalus"/>
              </w:rPr>
              <w:t xml:space="preserve">Reading Newspapers, Listening Music, Playing </w:t>
            </w:r>
            <w:r w:rsidR="004C380A">
              <w:rPr>
                <w:rFonts w:ascii="Andalus" w:hAnsi="Andalus" w:cs="Andalus"/>
              </w:rPr>
              <w:t>Football</w:t>
            </w:r>
            <w:r w:rsidRPr="00D239AB">
              <w:rPr>
                <w:rFonts w:ascii="Andalus" w:hAnsi="Andalus" w:cs="Andalus"/>
              </w:rPr>
              <w:t xml:space="preserve"> etc.</w:t>
            </w:r>
          </w:p>
        </w:tc>
      </w:tr>
    </w:tbl>
    <w:p w:rsidR="00F81530" w:rsidRDefault="00F81530" w:rsidP="0072196E">
      <w:pPr>
        <w:pStyle w:val="Title"/>
        <w:jc w:val="left"/>
        <w:rPr>
          <w:rFonts w:ascii="Cambria" w:hAnsi="Cambria" w:cs="Andalus"/>
          <w:b/>
          <w:bCs/>
        </w:rPr>
      </w:pPr>
    </w:p>
    <w:p w:rsidR="00CA078F" w:rsidRPr="006017D8" w:rsidRDefault="00CA078F" w:rsidP="00CA078F">
      <w:pPr>
        <w:pStyle w:val="Default"/>
        <w:rPr>
          <w:rFonts w:ascii="Times New Roman" w:eastAsia="Times New Roman" w:hAnsi="Times New Roman" w:cs="Times New Roman"/>
          <w:b/>
          <w:color w:val="auto"/>
          <w:u w:val="single"/>
        </w:rPr>
      </w:pPr>
      <w:r w:rsidRPr="006017D8">
        <w:rPr>
          <w:rFonts w:ascii="Times New Roman" w:eastAsia="Times New Roman" w:hAnsi="Times New Roman" w:cs="Times New Roman"/>
          <w:b/>
          <w:color w:val="auto"/>
          <w:u w:val="single"/>
        </w:rPr>
        <w:t xml:space="preserve">Declaration: </w:t>
      </w:r>
    </w:p>
    <w:p w:rsidR="00CA078F" w:rsidRDefault="00CA078F" w:rsidP="00CA078F">
      <w:pPr>
        <w:pStyle w:val="Default"/>
        <w:rPr>
          <w:sz w:val="23"/>
          <w:szCs w:val="23"/>
        </w:rPr>
      </w:pPr>
    </w:p>
    <w:p w:rsidR="00CA078F" w:rsidRDefault="00CA078F" w:rsidP="00CA078F">
      <w:pPr>
        <w:pStyle w:val="Title"/>
        <w:jc w:val="left"/>
        <w:rPr>
          <w:rFonts w:ascii="Andalus" w:hAnsi="Andalus" w:cs="Andalus"/>
          <w:u w:val="none"/>
        </w:rPr>
      </w:pPr>
      <w:r w:rsidRPr="00CA078F">
        <w:rPr>
          <w:rFonts w:ascii="Andalus" w:hAnsi="Andalus" w:cs="Andalus"/>
          <w:u w:val="none"/>
        </w:rPr>
        <w:t>I hereby declare that the information furnished above is true to the best of my knowledge.</w:t>
      </w:r>
    </w:p>
    <w:p w:rsidR="00CA078F" w:rsidRDefault="00CA078F" w:rsidP="00CA078F">
      <w:pPr>
        <w:pStyle w:val="Title"/>
        <w:jc w:val="left"/>
        <w:rPr>
          <w:rFonts w:ascii="Andalus" w:hAnsi="Andalus" w:cs="Andalus"/>
          <w:u w:val="none"/>
        </w:rPr>
      </w:pPr>
    </w:p>
    <w:p w:rsidR="00CA078F" w:rsidRPr="006017D8" w:rsidRDefault="00CA078F" w:rsidP="00CA078F">
      <w:pPr>
        <w:pStyle w:val="Title"/>
        <w:jc w:val="left"/>
        <w:rPr>
          <w:rFonts w:ascii="Andalus" w:hAnsi="Andalus" w:cs="Andalus"/>
          <w:b/>
          <w:u w:val="none"/>
        </w:rPr>
      </w:pPr>
      <w:r w:rsidRPr="006017D8">
        <w:rPr>
          <w:rFonts w:ascii="Andalus" w:hAnsi="Andalus" w:cs="Andalus"/>
          <w:b/>
          <w:u w:val="none"/>
        </w:rPr>
        <w:t xml:space="preserve">Date: </w:t>
      </w:r>
    </w:p>
    <w:p w:rsidR="00CA078F" w:rsidRPr="00CA078F" w:rsidRDefault="00CA078F" w:rsidP="00CA078F">
      <w:pPr>
        <w:pStyle w:val="Title"/>
        <w:jc w:val="left"/>
        <w:rPr>
          <w:rFonts w:ascii="Andalus" w:hAnsi="Andalus" w:cs="Andalus"/>
          <w:u w:val="none"/>
        </w:rPr>
      </w:pPr>
      <w:r w:rsidRPr="006017D8">
        <w:rPr>
          <w:rFonts w:ascii="Andalus" w:hAnsi="Andalus" w:cs="Andalus"/>
          <w:b/>
          <w:u w:val="none"/>
        </w:rPr>
        <w:t>Place: Mumbai.</w:t>
      </w:r>
      <w:r w:rsidRPr="006017D8">
        <w:rPr>
          <w:rFonts w:ascii="Andalus" w:hAnsi="Andalus" w:cs="Andalus"/>
          <w:b/>
          <w:u w:val="none"/>
        </w:rPr>
        <w:t xml:space="preserve">                                                                                            </w:t>
      </w:r>
      <w:r w:rsidRPr="006017D8">
        <w:rPr>
          <w:rFonts w:ascii="Andalus" w:hAnsi="Andalus" w:cs="Andalus"/>
          <w:b/>
          <w:u w:val="none"/>
        </w:rPr>
        <w:t>(</w:t>
      </w:r>
      <w:r w:rsidRPr="006017D8">
        <w:rPr>
          <w:rFonts w:ascii="Andalus" w:hAnsi="Andalus" w:cs="Andalus"/>
          <w:b/>
          <w:u w:val="none"/>
        </w:rPr>
        <w:t xml:space="preserve">Tejas </w:t>
      </w:r>
      <w:proofErr w:type="spellStart"/>
      <w:r w:rsidRPr="006017D8">
        <w:rPr>
          <w:rFonts w:ascii="Andalus" w:hAnsi="Andalus" w:cs="Andalus"/>
          <w:b/>
          <w:u w:val="none"/>
        </w:rPr>
        <w:t>Dattaram</w:t>
      </w:r>
      <w:proofErr w:type="spellEnd"/>
      <w:r w:rsidRPr="006017D8">
        <w:rPr>
          <w:rFonts w:ascii="Andalus" w:hAnsi="Andalus" w:cs="Andalus"/>
          <w:b/>
          <w:u w:val="none"/>
        </w:rPr>
        <w:t xml:space="preserve"> Ilke</w:t>
      </w:r>
      <w:r w:rsidRPr="006017D8">
        <w:rPr>
          <w:rFonts w:ascii="Andalus" w:hAnsi="Andalus" w:cs="Andalus"/>
          <w:b/>
          <w:u w:val="none"/>
        </w:rPr>
        <w:t>)</w:t>
      </w:r>
    </w:p>
    <w:sectPr w:rsidR="00CA078F" w:rsidRPr="00CA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altName w:val="Andalus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446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B4CCF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4DA06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32CC2E9C"/>
    <w:lvl w:ilvl="0">
      <w:start w:val="1"/>
      <w:numFmt w:val="bullet"/>
      <w:lvlText w:val=""/>
      <w:lvlJc w:val="left"/>
      <w:pPr>
        <w:tabs>
          <w:tab w:val="left" w:pos="504"/>
        </w:tabs>
        <w:ind w:left="504" w:hanging="432"/>
      </w:pPr>
      <w:rPr>
        <w:rFonts w:ascii="Wingdings" w:hAnsi="Wingdings" w:hint="default"/>
      </w:rPr>
    </w:lvl>
  </w:abstractNum>
  <w:abstractNum w:abstractNumId="4">
    <w:nsid w:val="1D656D44"/>
    <w:multiLevelType w:val="hybridMultilevel"/>
    <w:tmpl w:val="17FC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B65AB"/>
    <w:multiLevelType w:val="hybridMultilevel"/>
    <w:tmpl w:val="3952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36293"/>
    <w:multiLevelType w:val="hybridMultilevel"/>
    <w:tmpl w:val="1BC6CA88"/>
    <w:lvl w:ilvl="0" w:tplc="19DC78EA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2D"/>
    <w:rsid w:val="004C380A"/>
    <w:rsid w:val="006017D8"/>
    <w:rsid w:val="0072196E"/>
    <w:rsid w:val="008C792D"/>
    <w:rsid w:val="009A402D"/>
    <w:rsid w:val="00CA078F"/>
    <w:rsid w:val="00D239AB"/>
    <w:rsid w:val="00F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C79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721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7219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C79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721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7219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FDE5C-E75D-4F2B-BC1A-76F4910C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Shrikant Vasant Naik (WI01 - GIS - BFSI)</cp:lastModifiedBy>
  <cp:revision>6</cp:revision>
  <dcterms:created xsi:type="dcterms:W3CDTF">2015-11-23T07:07:00Z</dcterms:created>
  <dcterms:modified xsi:type="dcterms:W3CDTF">2016-08-11T11:30:00Z</dcterms:modified>
</cp:coreProperties>
</file>