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00" w:line="300" w:lineRule="auto"/>
        <w:rPr>
          <w:color w:val="6d6d6d"/>
          <w:sz w:val="24"/>
          <w:szCs w:val="24"/>
        </w:rPr>
      </w:pPr>
      <w:bookmarkStart w:colFirst="0" w:colLast="0" w:name="_x2a9urel911n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ML | Getting Started With AlexNet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0e12" w:val="clear"/>
        <w:spacing w:after="0" w:afterAutospacing="0" w:before="100" w:lineRule="auto"/>
        <w:ind w:left="720" w:right="2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0e12" w:val="clear"/>
        <w:spacing w:after="0" w:afterAutospacing="0" w:before="0" w:beforeAutospacing="0" w:lineRule="auto"/>
        <w:ind w:left="720" w:right="2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0e12" w:val="clear"/>
        <w:spacing w:after="120" w:before="0" w:beforeAutospacing="0" w:lineRule="auto"/>
        <w:ind w:left="720" w:right="2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AlexNet is a deep learning model that made a big impact in image recognition. It became famous for its ability to classify images accurately. It won the ImageNet Large Scale Visual Recognition Challenge (ILSVRC) 2012 with a top-5 error rate of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15.3%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(beating the runner up which had a top-5 error rate of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rtl w:val="0"/>
        </w:rPr>
        <w:t xml:space="preserve">26.2%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Most important features of the AlexNet are: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Overfitting Prevention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Dropout (0.5) was applied to the first two fully connected layers and data augmentation dynamically expanded the dataset hence both helping in reducing overfitting.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Faster Training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</w:t>
      </w:r>
      <w:hyperlink r:id="rId6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 ReLU activation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was used instead of tanh or sigmoid, leading to a 6× speedup in training by avoiding activation saturation.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upj23gxlgnde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AlexNet Architecture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Its architecture includes: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5 convolutional layers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with Max-Pooling applied after the 1st, 2nd and 5th layers to enhance feature extraction.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Overlapping Max-Pooling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uses a 3×3 filter with stride 2 which improved performance by reducing top-1 error by 0.4% and top-5 error by 0.3% compared to non-overlapping pooling.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Followed by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2 fully connected layers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each using dropout to prevent overfitting.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Ends with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softmax layer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for final classification.</w:t>
      </w:r>
    </w:p>
    <w:p w:rsidR="00000000" w:rsidDel="00000000" w:rsidP="00000000" w:rsidRDefault="00000000" w:rsidRPr="00000000" w14:paraId="0000000F">
      <w:pPr>
        <w:spacing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731200" cy="106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g6k3ob8x1akg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Implementation of AlexNet for Object Classification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Here we will see step by step implementation of alexnet model: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ji0f8dvcu3q3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1. Import Libraries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We import </w:t>
      </w:r>
      <w:hyperlink r:id="rId8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tensorflow 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and </w:t>
      </w:r>
      <w:hyperlink r:id="rId9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matplotlib 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for it.</w:t>
      </w:r>
    </w:p>
    <w:p w:rsidR="00000000" w:rsidDel="00000000" w:rsidP="00000000" w:rsidRDefault="00000000" w:rsidRPr="00000000" w14:paraId="00000014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tf</w:t>
      </w:r>
    </w:p>
    <w:p w:rsidR="00000000" w:rsidDel="00000000" w:rsidP="00000000" w:rsidRDefault="00000000" w:rsidRPr="00000000" w14:paraId="00000015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tensorflow.keras.models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Sequential</w:t>
      </w:r>
    </w:p>
    <w:p w:rsidR="00000000" w:rsidDel="00000000" w:rsidP="00000000" w:rsidRDefault="00000000" w:rsidRPr="00000000" w14:paraId="00000016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tensorflow.keras.layers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Conv2D, MaxPooling2D, Flatten, Dense, Activation, Dropout, BatchNormalization</w:t>
      </w:r>
    </w:p>
    <w:p w:rsidR="00000000" w:rsidDel="00000000" w:rsidP="00000000" w:rsidRDefault="00000000" w:rsidRPr="00000000" w14:paraId="00000017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tensorflow.keras.datasets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cifar10</w:t>
      </w:r>
    </w:p>
    <w:p w:rsidR="00000000" w:rsidDel="00000000" w:rsidP="00000000" w:rsidRDefault="00000000" w:rsidRPr="00000000" w14:paraId="00000018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tensorflow.keras.utils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to_categorical</w:t>
      </w:r>
    </w:p>
    <w:p w:rsidR="00000000" w:rsidDel="00000000" w:rsidP="00000000" w:rsidRDefault="00000000" w:rsidRPr="00000000" w14:paraId="00000019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plt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i43vih4aozc0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2. Load and Preprocess CIFAR-10 Dataset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hyperlink r:id="rId10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CIFAR-10 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contains 60,000 32×32 RGB images across 10 classes.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Pixel values are scaled to [0, 1].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Labels are </w:t>
      </w:r>
      <w:hyperlink r:id="rId11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one-hot encoded 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for softmax classification.</w:t>
      </w:r>
    </w:p>
    <w:p w:rsidR="00000000" w:rsidDel="00000000" w:rsidP="00000000" w:rsidRDefault="00000000" w:rsidRPr="00000000" w14:paraId="0000001E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Load CIFAR-10 data</w:t>
      </w:r>
    </w:p>
    <w:p w:rsidR="00000000" w:rsidDel="00000000" w:rsidP="00000000" w:rsidRDefault="00000000" w:rsidRPr="00000000" w14:paraId="0000001F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(x_train, y_train), (x_test, y_test) = cifar10.load_data()</w:t>
      </w:r>
    </w:p>
    <w:p w:rsidR="00000000" w:rsidDel="00000000" w:rsidP="00000000" w:rsidRDefault="00000000" w:rsidRPr="00000000" w14:paraId="0000002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1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Normalize pixel values</w:t>
      </w:r>
    </w:p>
    <w:p w:rsidR="00000000" w:rsidDel="00000000" w:rsidP="00000000" w:rsidRDefault="00000000" w:rsidRPr="00000000" w14:paraId="00000022">
      <w:pPr>
        <w:spacing w:after="0" w:before="0" w:line="288" w:lineRule="auto"/>
        <w:ind w:right="-440"/>
        <w:rPr>
          <w:rFonts w:ascii="Courier New" w:cs="Courier New" w:eastAsia="Courier New" w:hAnsi="Courier New"/>
          <w:color w:val="116644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x_train = x_train.astype(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'float32'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255.0</w:t>
      </w:r>
    </w:p>
    <w:p w:rsidR="00000000" w:rsidDel="00000000" w:rsidP="00000000" w:rsidRDefault="00000000" w:rsidRPr="00000000" w14:paraId="00000023">
      <w:pPr>
        <w:spacing w:after="0" w:before="0" w:line="288" w:lineRule="auto"/>
        <w:ind w:right="-440"/>
        <w:rPr>
          <w:rFonts w:ascii="Courier New" w:cs="Courier New" w:eastAsia="Courier New" w:hAnsi="Courier New"/>
          <w:color w:val="116644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x_test = x_test.astype(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'float32'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255.0</w:t>
      </w:r>
    </w:p>
    <w:p w:rsidR="00000000" w:rsidDel="00000000" w:rsidP="00000000" w:rsidRDefault="00000000" w:rsidRPr="00000000" w14:paraId="00000024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5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One-hot encode the labels</w:t>
      </w:r>
    </w:p>
    <w:p w:rsidR="00000000" w:rsidDel="00000000" w:rsidP="00000000" w:rsidRDefault="00000000" w:rsidRPr="00000000" w14:paraId="00000026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y_train = to_categorical(y_train,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y_test = to_categorical(y_test,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r1r7wllpl4u8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3. Define the AlexNet Model (Adjusted for CIFAR-10)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Adjusted to CIFAR-10's 32×32 input size and 10 output classes.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ova Mono" w:cs="Nova Mono" w:eastAsia="Nova Mono" w:hAnsi="Nova Mono"/>
          <w:color w:val="273239"/>
          <w:sz w:val="27"/>
          <w:szCs w:val="27"/>
          <w:rtl w:val="0"/>
        </w:rPr>
        <w:t xml:space="preserve">Reduced FC layers from 4096→1024→512 to avoid overfitting on small images.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Uses ReLU, Dropout, BatchNorm and softmax in the final layer.</w:t>
      </w:r>
    </w:p>
    <w:p w:rsidR="00000000" w:rsidDel="00000000" w:rsidP="00000000" w:rsidRDefault="00000000" w:rsidRPr="00000000" w14:paraId="0000002C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 = Sequential()</w:t>
      </w:r>
    </w:p>
    <w:p w:rsidR="00000000" w:rsidDel="00000000" w:rsidP="00000000" w:rsidRDefault="00000000" w:rsidRPr="00000000" w14:paraId="0000002D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E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Layer 1</w:t>
      </w:r>
    </w:p>
    <w:p w:rsidR="00000000" w:rsidDel="00000000" w:rsidP="00000000" w:rsidRDefault="00000000" w:rsidRPr="00000000" w14:paraId="0000002F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model.add(Conv2D(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kernel_size=(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input_shape=(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padding=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model.add(MaxPooling2D(pool_size=(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)))</w:t>
      </w:r>
    </w:p>
    <w:p w:rsidR="00000000" w:rsidDel="00000000" w:rsidP="00000000" w:rsidRDefault="00000000" w:rsidRPr="00000000" w14:paraId="00000032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model.add(BatchNormalization())</w:t>
      </w:r>
    </w:p>
    <w:p w:rsidR="00000000" w:rsidDel="00000000" w:rsidP="00000000" w:rsidRDefault="00000000" w:rsidRPr="00000000" w14:paraId="00000033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4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Layer 2</w:t>
      </w:r>
    </w:p>
    <w:p w:rsidR="00000000" w:rsidDel="00000000" w:rsidP="00000000" w:rsidRDefault="00000000" w:rsidRPr="00000000" w14:paraId="00000035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model.add(Conv2D(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kernel_size=(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padding=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model.add(MaxPooling2D(pool_size=(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)))</w:t>
      </w:r>
    </w:p>
    <w:p w:rsidR="00000000" w:rsidDel="00000000" w:rsidP="00000000" w:rsidRDefault="00000000" w:rsidRPr="00000000" w14:paraId="00000038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model.add(BatchNormalization())</w:t>
      </w:r>
    </w:p>
    <w:p w:rsidR="00000000" w:rsidDel="00000000" w:rsidP="00000000" w:rsidRDefault="00000000" w:rsidRPr="00000000" w14:paraId="00000039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A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Layer 3</w:t>
      </w:r>
    </w:p>
    <w:p w:rsidR="00000000" w:rsidDel="00000000" w:rsidP="00000000" w:rsidRDefault="00000000" w:rsidRPr="00000000" w14:paraId="0000003B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model.add(Conv2D(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384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kernel_size=(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padding=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3E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Layer 4</w:t>
      </w:r>
    </w:p>
    <w:p w:rsidR="00000000" w:rsidDel="00000000" w:rsidP="00000000" w:rsidRDefault="00000000" w:rsidRPr="00000000" w14:paraId="0000003F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model.add(Conv2D(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384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kernel_size=(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padding=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2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Layer 5</w:t>
      </w:r>
    </w:p>
    <w:p w:rsidR="00000000" w:rsidDel="00000000" w:rsidP="00000000" w:rsidRDefault="00000000" w:rsidRPr="00000000" w14:paraId="00000043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model.add(Conv2D(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kernel_size=(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padding=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model.add(MaxPooling2D(pool_size=(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 strides=(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)))</w:t>
      </w:r>
    </w:p>
    <w:p w:rsidR="00000000" w:rsidDel="00000000" w:rsidP="00000000" w:rsidRDefault="00000000" w:rsidRPr="00000000" w14:paraId="00000046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7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Flatten</w:t>
      </w:r>
    </w:p>
    <w:p w:rsidR="00000000" w:rsidDel="00000000" w:rsidP="00000000" w:rsidRDefault="00000000" w:rsidRPr="00000000" w14:paraId="00000048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model.add(Flatten())</w:t>
      </w:r>
    </w:p>
    <w:p w:rsidR="00000000" w:rsidDel="00000000" w:rsidP="00000000" w:rsidRDefault="00000000" w:rsidRPr="00000000" w14:paraId="00000049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A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Fully Connected Layer 1</w:t>
      </w:r>
    </w:p>
    <w:p w:rsidR="00000000" w:rsidDel="00000000" w:rsidP="00000000" w:rsidRDefault="00000000" w:rsidRPr="00000000" w14:paraId="0000004B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C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model.add(Dropout(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4F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Fully Connected Layer 2</w:t>
      </w:r>
    </w:p>
    <w:p w:rsidR="00000000" w:rsidDel="00000000" w:rsidP="00000000" w:rsidRDefault="00000000" w:rsidRPr="00000000" w14:paraId="0000005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model.add(Dropout(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54">
      <w:pPr>
        <w:spacing w:after="0" w:before="0" w:line="288" w:lineRule="auto"/>
        <w:ind w:right="-440"/>
        <w:rPr>
          <w:rFonts w:ascii="Courier New" w:cs="Courier New" w:eastAsia="Courier New" w:hAnsi="Courier New"/>
          <w:color w:val="aa55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a5500"/>
          <w:sz w:val="24"/>
          <w:szCs w:val="24"/>
          <w:highlight w:val="white"/>
          <w:rtl w:val="0"/>
        </w:rPr>
        <w:t xml:space="preserve"># Output Layer</w:t>
      </w:r>
    </w:p>
    <w:p w:rsidR="00000000" w:rsidDel="00000000" w:rsidP="00000000" w:rsidRDefault="00000000" w:rsidRPr="00000000" w14:paraId="00000055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model.add(Activation(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'softmax'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nokdfi1e1l8b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4. Compile the Model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We use </w:t>
      </w:r>
      <w:hyperlink r:id="rId12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adam optimize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r and </w:t>
      </w:r>
      <w:hyperlink r:id="rId13">
        <w:r w:rsidDel="00000000" w:rsidR="00000000" w:rsidRPr="00000000">
          <w:rPr>
            <w:rFonts w:ascii="Nunito" w:cs="Nunito" w:eastAsia="Nunito" w:hAnsi="Nunito"/>
            <w:color w:val="357960"/>
            <w:sz w:val="27"/>
            <w:szCs w:val="27"/>
            <w:u w:val="single"/>
            <w:rtl w:val="0"/>
          </w:rPr>
          <w:t xml:space="preserve">categorical_crossentropy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for multi-class classification.</w:t>
      </w:r>
    </w:p>
    <w:p w:rsidR="00000000" w:rsidDel="00000000" w:rsidP="00000000" w:rsidRDefault="00000000" w:rsidRPr="00000000" w14:paraId="00000059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model.compile(loss=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'categorical_crossentropy'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optimizer=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metrics=[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o55l0rpxa71d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5. Train the Model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Train for 15 epochs, with 20% validation split.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You can increase epochs for better accuracy.</w:t>
      </w:r>
    </w:p>
    <w:p w:rsidR="00000000" w:rsidDel="00000000" w:rsidP="00000000" w:rsidRDefault="00000000" w:rsidRPr="00000000" w14:paraId="0000005F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history = model.fit(x_train, y_train,</w:t>
      </w:r>
    </w:p>
    <w:p w:rsidR="00000000" w:rsidDel="00000000" w:rsidP="00000000" w:rsidRDefault="00000000" w:rsidRPr="00000000" w14:paraId="0000006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spacing w:before="160" w:line="384.00000000000006" w:lineRule="auto"/>
        <w:rPr>
          <w:rFonts w:ascii="Nunito" w:cs="Nunito" w:eastAsia="Nunito" w:hAnsi="Nunito"/>
          <w:i w:val="1"/>
          <w:iCs w:val="1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  <w:drawing>
          <wp:inline distB="114300" distT="114300" distL="114300" distR="114300">
            <wp:extent cx="5731200" cy="3175000"/>
            <wp:effectExtent b="0" l="0" r="0" t="0"/>
            <wp:docPr descr="Screenshot-2025-07-03-120714" id="2" name="image2.png"/>
            <a:graphic>
              <a:graphicData uri="http://schemas.openxmlformats.org/drawingml/2006/picture">
                <pic:pic>
                  <pic:nvPicPr>
                    <pic:cNvPr descr="Screenshot-2025-07-03-120714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18"/>
          <w:szCs w:val="18"/>
          <w:highlight w:val="white"/>
          <w:rtl w:val="0"/>
        </w:rPr>
        <w:t xml:space="preserve">Training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luhwvf1j4lv2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6. Evaluate the Model</w:t>
      </w:r>
    </w:p>
    <w:p w:rsidR="00000000" w:rsidDel="00000000" w:rsidP="00000000" w:rsidRDefault="00000000" w:rsidRPr="00000000" w14:paraId="00000067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test_loss, test_acc = model.evaluate(x_test, y_test,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00aa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f'Test Accuracy: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{test_acc: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4"/>
          <w:szCs w:val="24"/>
          <w:highlight w:val="white"/>
          <w:rtl w:val="0"/>
        </w:rPr>
        <w:t xml:space="preserve">.4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f}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320" w:line="288" w:lineRule="auto"/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Test Accuracy: 0.7387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20" w:line="384.00000000000006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la21eyh3k420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7. Plot Training &amp; Validation Accuracy</w:t>
      </w:r>
    </w:p>
    <w:p w:rsidR="00000000" w:rsidDel="00000000" w:rsidP="00000000" w:rsidRDefault="00000000" w:rsidRPr="00000000" w14:paraId="0000006C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'Train 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'val_accuracy'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'Validation 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'AlexNet on CIFAR-10 (GPU)'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'Epochs'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4"/>
          <w:szCs w:val="24"/>
          <w:highlight w:val="white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plt.legend()</w:t>
      </w:r>
    </w:p>
    <w:p w:rsidR="00000000" w:rsidDel="00000000" w:rsidP="00000000" w:rsidRDefault="00000000" w:rsidRPr="00000000" w14:paraId="00000072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770088"/>
          <w:sz w:val="24"/>
          <w:szCs w:val="24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0" w:before="0" w:line="288" w:lineRule="auto"/>
        <w:ind w:right="-44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plt.show()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spacing w:before="160" w:line="384.00000000000006" w:lineRule="auto"/>
        <w:rPr>
          <w:rFonts w:ascii="Nunito" w:cs="Nunito" w:eastAsia="Nunito" w:hAnsi="Nunito"/>
          <w:i w:val="1"/>
          <w:iCs w:val="1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  <w:drawing>
          <wp:inline distB="114300" distT="114300" distL="114300" distR="114300">
            <wp:extent cx="5731200" cy="4508500"/>
            <wp:effectExtent b="0" l="0" r="0" t="0"/>
            <wp:docPr descr="AlexNet" id="1" name="image1.jpg"/>
            <a:graphic>
              <a:graphicData uri="http://schemas.openxmlformats.org/drawingml/2006/picture">
                <pic:pic>
                  <pic:nvPicPr>
                    <pic:cNvPr descr="AlexNet"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18"/>
          <w:szCs w:val="18"/>
          <w:highlight w:val="white"/>
          <w:rtl w:val="0"/>
        </w:rPr>
        <w:t xml:space="preserve">AlexNet on CIFAR-10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84.00000000000006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We can see that train and validation accuracy is quit similar in end meaning our model is working fine.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r583cj37snc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Advantages of AlexNet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Use of ReLU Activation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First major architecture to use ReLU (Rectified Linear Unit) which enabled faster training compared to traditional tanh/sigmoid functions.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Dropout for Regularization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Introduced dropout layers to reduce overfitting by randomly disabling neurons during training.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GPU Utilization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Split the network across two GPUs, showing how deep learning can benefit from parallel computing for faster training.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Overlapping Max-Pooling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Used overlapping pooling layers to improve generalization and reduce top-1 and top-5 classification errors.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hv0uupfnj7y7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Disadvantages of AlexNet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Large Model Size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Has around 60 million parameters making it memory-intensive and slow for inference on low-resource devices.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High Computational Cost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Training is computationally expensive even though it was optimized for GPUs.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Manual Architecture Design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The architecture lacks modularity and automation, unlike modern approaches like NAS or EfficientNet.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Not Optimal for Small Datasets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Tends to overfit on smaller datasets like CIFAR-10 or MNIST without heavy regularization.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Outdated Compared to Modern Architectures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Lacks innovations like residual connections (ResNet), depthwise separable convolutions (MobileNet) and attention mechanisms (ViT).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="384.00000000000006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wn8lqxgeu3qy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Image Classification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Originally built for classifying high-resolution images into 1000 object categories (ImageNet dataset).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Feature Extraction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Intermediate layers are often used as pretrained feature extractors for transfer learning tasks.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Object Detection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Forms the backbone in early detection systems like R-CNN when combined with region proposal methods.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Medical Imaging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Applied to classify abnormalities in X-rays, MRIs or retinal scans by fine-tuning on domain-specific datasets.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Facial Recognition and Emotion Detection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Can be adapted for face verification, expression analysis or identity recognition tasks.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Autonomous Vehicles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 Used in early perception modules for identifying road signs, pedestrians or obstacles.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79.2000000000000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6d6d6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machine-learning/ml-one-hot-encoding/" TargetMode="External"/><Relationship Id="rId10" Type="http://schemas.openxmlformats.org/officeDocument/2006/relationships/hyperlink" Target="https://www.geeksforgeeks.org/deep-learning/cifar-10-image-classification-in-tensorflow/" TargetMode="External"/><Relationship Id="rId13" Type="http://schemas.openxmlformats.org/officeDocument/2006/relationships/hyperlink" Target="https://www.geeksforgeeks.org/deep-learning/categorical-cross-entropy-in-multi-class-classification/" TargetMode="External"/><Relationship Id="rId12" Type="http://schemas.openxmlformats.org/officeDocument/2006/relationships/hyperlink" Target="https://www.geeksforgeeks.org/deep-learning/adam-optimiz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ython/python-introduction-matplotlib/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deep-learning/relu-activation-function-in-deep-learning/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geeksforgeeks.org/python/introduction-to-tensorflow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