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 basic multiple-choice questions (MCQs) on machine learning: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is machine learning?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A method for teaching computers to perform tasks without explicit programming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A technique for compressing large datasets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A method for visualizing data in 3D space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d) A programming language for creating artificial intelligence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Which of the following is an example of supervised learning?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Image classification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b) Clustering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c) Anomaly detection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d) Dimensionality reduction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What is the purpose of a training set in machine learning?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a) To evaluate the performance of a model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b) To fine-tune hyperparameters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c) To train the model to make predictions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d) To test the generalization of a model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Which algorithm is commonly used for regression tasks in machine learning?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a) K-Means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b) Decision Trees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c) Linear Regression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d) Support Vector Machines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What is the difference between classification and regression?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a) Classification predicts continuous outcomes, while regression predicts categorical outcomes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b) Classification predicts categorical outcomes, while regression predicts continuous outcomes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c) Classification uses labeled data, while regression uses unlabeled data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d) There is no difference between classification and regression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Which metric is commonly used to evaluate classification models?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a) Mean Squared Error (MSE)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b) R-squared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c) Accuracy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d) Root Mean Squared Error (RMSE)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What is the goal of unsupervised learning?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a) To predict an output variable based on input data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b) To group similar data points together based on their features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c) To learn from feedback received from an environment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d) To classify data points into predefined categories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8. What is the primary advantage of using deep learning models?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a) They require less computational resources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b) They can automatically extract features from raw data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c) They are easier to interpret compared to traditional machine learning models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d) They are less prone to overfitting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9. Which of the following is NOT a type of machine learning algorithm?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a) Reinforcement Learning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b) Semi-supervised Learning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c) Linear Programming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d) Unsupervised Learning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10. Which technique is commonly used to handle imbalanced datasets in classification problems?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a) Overfitting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b) Underfitting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c) SMOTE (Synthetic Minority Over-sampling Technique)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d) Regularization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