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bookmarkStart w:colFirst="0" w:colLast="0" w:name="_fxy5mpipjdbk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Exploring the Dataset with Pandas - Part 2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Welcome back to using Pandas. In this part, we'll continue our analysis using various Pandas functions and techniques, here we use the Titanic dataset for exploration of the data analysis.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bookmarkStart w:colFirst="0" w:colLast="0" w:name="_2do8oc6u8361" w:id="1"/>
      <w:bookmarkEnd w:id="1"/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Recap</w:t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Before diving in, let's quickly recap what we've done so far. We've loaded the Titanic dataset into a Pandas DataFrame, examined its structure, data types, and performed basic data exploration.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pandas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df=pd.read_csv(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"https://raw.githubusercontent.com/datasciencedojo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/datasets/master/titanic.csv</w:t>
        </w:r>
      </w:hyperlink>
      <w:r w:rsidDel="00000000" w:rsidR="00000000" w:rsidRPr="00000000">
        <w:rPr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Displaying the first few rows of the DataFrame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Checking the type of DataFrame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Checking data types of columns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Generating descriptive statistics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df.describe()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24"/>
          <w:szCs w:val="24"/>
        </w:rPr>
      </w:pPr>
      <w:bookmarkStart w:colFirst="0" w:colLast="0" w:name="_k3nyrdoyxccj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Selecting Specific Columns</w:t>
      </w:r>
    </w:p>
    <w:p w:rsidR="00000000" w:rsidDel="00000000" w:rsidP="00000000" w:rsidRDefault="00000000" w:rsidRPr="00000000" w14:paraId="0000001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Often, we're interested in analyzing only specific columns. We can select these columns using indexing or the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functions.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Selecting specific columns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df[[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'Name'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'Sex'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'Ticket'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'Cabin'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'Embarked'</w:t>
      </w:r>
      <w:r w:rsidDel="00000000" w:rsidR="00000000" w:rsidRPr="00000000">
        <w:rPr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Using dtypes to filter for object-type columns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df[df.dtypes[df.dtypes ==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'object'</w:t>
      </w:r>
      <w:r w:rsidDel="00000000" w:rsidR="00000000" w:rsidRPr="00000000">
        <w:rPr>
          <w:sz w:val="24"/>
          <w:szCs w:val="24"/>
          <w:rtl w:val="0"/>
        </w:rPr>
        <w:t xml:space="preserve">].index]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Descriptive statistics for object-type columns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df[df.dtypes[df.dtypes ==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'object'</w:t>
      </w:r>
      <w:r w:rsidDel="00000000" w:rsidR="00000000" w:rsidRPr="00000000">
        <w:rPr>
          <w:sz w:val="24"/>
          <w:szCs w:val="24"/>
          <w:rtl w:val="0"/>
        </w:rPr>
        <w:t xml:space="preserve">].index].describe()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160" w:before="160" w:lineRule="auto"/>
        <w:rPr>
          <w:rFonts w:ascii="Roboto" w:cs="Roboto" w:eastAsia="Roboto" w:hAnsi="Roboto"/>
          <w:b w:val="1"/>
          <w:color w:val="212121"/>
          <w:sz w:val="35"/>
          <w:szCs w:val="35"/>
        </w:rPr>
      </w:pPr>
      <w:bookmarkStart w:colFirst="0" w:colLast="0" w:name="_jidrmvw8cn4f" w:id="3"/>
      <w:bookmarkEnd w:id="3"/>
      <w:r w:rsidDel="00000000" w:rsidR="00000000" w:rsidRPr="00000000">
        <w:rPr>
          <w:rFonts w:ascii="Roboto" w:cs="Roboto" w:eastAsia="Roboto" w:hAnsi="Roboto"/>
          <w:b w:val="1"/>
          <w:color w:val="212121"/>
          <w:sz w:val="35"/>
          <w:szCs w:val="35"/>
          <w:rtl w:val="0"/>
        </w:rPr>
        <w:t xml:space="preserve">Now Start to 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60" w:before="160" w:lineRule="auto"/>
        <w:rPr>
          <w:rFonts w:ascii="Roboto" w:cs="Roboto" w:eastAsia="Roboto" w:hAnsi="Roboto"/>
          <w:b w:val="1"/>
          <w:color w:val="212121"/>
          <w:sz w:val="35"/>
          <w:szCs w:val="35"/>
        </w:rPr>
      </w:pPr>
      <w:bookmarkStart w:colFirst="0" w:colLast="0" w:name="_tiilup8dgyls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121"/>
          <w:sz w:val="35"/>
          <w:szCs w:val="35"/>
          <w:rtl w:val="0"/>
        </w:rPr>
        <w:t xml:space="preserve">Exploring Pandas Series</w:t>
      </w:r>
    </w:p>
    <w:p w:rsidR="00000000" w:rsidDel="00000000" w:rsidP="00000000" w:rsidRDefault="00000000" w:rsidRPr="00000000" w14:paraId="0000001D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this blog post, we'll delve into the Pandas library and explore Series, one of its fundamental data structures. We'll go through various operations and methods to understand Series better.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b w:val="1"/>
          <w:color w:val="212121"/>
          <w:sz w:val="30"/>
          <w:szCs w:val="30"/>
        </w:rPr>
      </w:pPr>
      <w:bookmarkStart w:colFirst="0" w:colLast="0" w:name="_5n4wy1a2j8k7" w:id="5"/>
      <w:bookmarkEnd w:id="5"/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rtl w:val="0"/>
        </w:rPr>
        <w:t xml:space="preserve">Series</w:t>
      </w:r>
    </w:p>
    <w:p w:rsidR="00000000" w:rsidDel="00000000" w:rsidP="00000000" w:rsidRDefault="00000000" w:rsidRPr="00000000" w14:paraId="0000001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 Pandas Series is a one-dimensional labeled array capable of holding data of any type. It consists of two arrays: one containing the data (values) and the other containing the corresponding labels (index).</w:t>
      </w:r>
    </w:p>
    <w:p w:rsidR="00000000" w:rsidDel="00000000" w:rsidP="00000000" w:rsidRDefault="00000000" w:rsidRPr="00000000" w14:paraId="0000002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Let's start by creating a Series from the 'Name' column of the Titanic dataset.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pandas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pd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Reading the Titanic dataset into a DataFrame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df = pd.read_csv(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"https://raw.githubusercontent.com/datasciencedojo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/datasets/master/titanic.csv</w:t>
        </w:r>
      </w:hyperlink>
      <w:r w:rsidDel="00000000" w:rsidR="00000000" w:rsidRPr="00000000">
        <w:rPr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Displaying the column names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df.columns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Selecting the first 10 elements of the 'Name' column</w:t>
      </w:r>
    </w:p>
    <w:p w:rsidR="00000000" w:rsidDel="00000000" w:rsidP="00000000" w:rsidRDefault="00000000" w:rsidRPr="00000000" w14:paraId="00000027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 = df[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'Name'</w:t>
      </w:r>
      <w:r w:rsidDel="00000000" w:rsidR="00000000" w:rsidRPr="00000000">
        <w:rPr>
          <w:sz w:val="19"/>
          <w:szCs w:val="19"/>
          <w:rtl w:val="0"/>
        </w:rPr>
        <w:t xml:space="preserve">][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sz w:val="19"/>
          <w:szCs w:val="19"/>
          <w:rtl w:val="0"/>
        </w:rPr>
        <w:t xml:space="preserve">: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Displaying the Series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cowmk2yh4lvi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Basic Operations on Series</w:t>
      </w:r>
    </w:p>
    <w:p w:rsidR="00000000" w:rsidDel="00000000" w:rsidP="00000000" w:rsidRDefault="00000000" w:rsidRPr="00000000" w14:paraId="0000002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Let's explore some basic operations on Series: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Length of the Series</w:t>
      </w:r>
    </w:p>
    <w:p w:rsidR="00000000" w:rsidDel="00000000" w:rsidP="00000000" w:rsidRDefault="00000000" w:rsidRPr="00000000" w14:paraId="0000002D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len</w:t>
      </w:r>
      <w:r w:rsidDel="00000000" w:rsidR="00000000" w:rsidRPr="00000000">
        <w:rPr>
          <w:sz w:val="19"/>
          <w:szCs w:val="19"/>
          <w:rtl w:val="0"/>
        </w:rPr>
        <w:t xml:space="preserve">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Type of the Series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type</w:t>
      </w:r>
      <w:r w:rsidDel="00000000" w:rsidR="00000000" w:rsidRPr="00000000">
        <w:rPr>
          <w:sz w:val="19"/>
          <w:szCs w:val="19"/>
          <w:rtl w:val="0"/>
        </w:rPr>
        <w:t xml:space="preserve">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Accessing elements of the Series</w:t>
      </w:r>
    </w:p>
    <w:p w:rsidR="00000000" w:rsidDel="00000000" w:rsidP="00000000" w:rsidRDefault="00000000" w:rsidRPr="00000000" w14:paraId="00000031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sz w:val="19"/>
          <w:szCs w:val="1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Creating a new Series with custom index</w:t>
      </w:r>
    </w:p>
    <w:p w:rsidR="00000000" w:rsidDel="00000000" w:rsidP="00000000" w:rsidRDefault="00000000" w:rsidRPr="00000000" w14:paraId="00000033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 = [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'sudh'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'b'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'c'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'd'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'e'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'f'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'g'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'h'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'i'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'j'</w:t>
      </w:r>
      <w:r w:rsidDel="00000000" w:rsidR="00000000" w:rsidRPr="00000000">
        <w:rPr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s1 = pd.Series(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list</w:t>
      </w:r>
      <w:r w:rsidDel="00000000" w:rsidR="00000000" w:rsidRPr="00000000">
        <w:rPr>
          <w:sz w:val="19"/>
          <w:szCs w:val="19"/>
          <w:rtl w:val="0"/>
        </w:rPr>
        <w:t xml:space="preserve">(s), index=l)</w:t>
      </w:r>
    </w:p>
    <w:p w:rsidR="00000000" w:rsidDel="00000000" w:rsidP="00000000" w:rsidRDefault="00000000" w:rsidRPr="00000000" w14:paraId="00000035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s1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yu1t1t34dyet" w:id="7"/>
      <w:bookmarkEnd w:id="7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Combining Series</w:t>
      </w:r>
    </w:p>
    <w:p w:rsidR="00000000" w:rsidDel="00000000" w:rsidP="00000000" w:rsidRDefault="00000000" w:rsidRPr="00000000" w14:paraId="0000003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We can combine two or more Series using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append()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Combining two Series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s2 = s1.append(s)</w:t>
      </w:r>
    </w:p>
    <w:p w:rsidR="00000000" w:rsidDel="00000000" w:rsidP="00000000" w:rsidRDefault="00000000" w:rsidRPr="00000000" w14:paraId="0000003A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s2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2hssmtwx7iuw" w:id="8"/>
      <w:bookmarkEnd w:id="8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Mathematical Operations on Series</w:t>
      </w:r>
    </w:p>
    <w:p w:rsidR="00000000" w:rsidDel="00000000" w:rsidP="00000000" w:rsidRDefault="00000000" w:rsidRPr="00000000" w14:paraId="0000003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Series support mathematical operations, and they align the data based on the index labels.</w:t>
      </w:r>
    </w:p>
    <w:p w:rsidR="00000000" w:rsidDel="00000000" w:rsidP="00000000" w:rsidRDefault="00000000" w:rsidRPr="00000000" w14:paraId="0000003D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Creating two Series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s4 = pd.Series([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], index=[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3F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s5 = pd.Series([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345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454</w:t>
      </w:r>
      <w:r w:rsidDel="00000000" w:rsidR="00000000" w:rsidRPr="00000000">
        <w:rPr>
          <w:sz w:val="19"/>
          <w:szCs w:val="19"/>
          <w:rtl w:val="0"/>
        </w:rPr>
        <w:t xml:space="preserve">], index=[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9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7</w:t>
      </w:r>
      <w:r w:rsidDel="00000000" w:rsidR="00000000" w:rsidRPr="00000000">
        <w:rPr>
          <w:sz w:val="19"/>
          <w:szCs w:val="19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Combining two Series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s6 = s4.append(s5)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Accessing elements of the combined Series</w:t>
      </w:r>
    </w:p>
    <w:p w:rsidR="00000000" w:rsidDel="00000000" w:rsidP="00000000" w:rsidRDefault="00000000" w:rsidRPr="00000000" w14:paraId="00000044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s6[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Slicing the combined Series</w:t>
      </w:r>
    </w:p>
    <w:p w:rsidR="00000000" w:rsidDel="00000000" w:rsidP="00000000" w:rsidRDefault="00000000" w:rsidRPr="00000000" w14:paraId="00000047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s6[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sz w:val="19"/>
          <w:szCs w:val="19"/>
          <w:rtl w:val="0"/>
        </w:rPr>
        <w:t xml:space="preserve">: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Performing mathematical operations</w:t>
      </w:r>
    </w:p>
    <w:p w:rsidR="00000000" w:rsidDel="00000000" w:rsidP="00000000" w:rsidRDefault="00000000" w:rsidRPr="00000000" w14:paraId="0000004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s4 * s5</w:t>
      </w:r>
    </w:p>
    <w:p w:rsidR="00000000" w:rsidDel="00000000" w:rsidP="00000000" w:rsidRDefault="00000000" w:rsidRPr="00000000" w14:paraId="0000004A">
      <w:pPr>
        <w:spacing w:after="220" w:before="2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sz w:val="19"/>
          <w:szCs w:val="19"/>
          <w:rtl w:val="0"/>
        </w:rPr>
        <w:t xml:space="preserve">s4 + 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before="2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we've explored Pandas Series and learned about their creation, basic operations, combining multiple Series, and performing mathematical operations. Series are a powerful and versatile data structure in Pandas, and they play a crucial role in data manipulation and analysis.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24"/>
          <w:szCs w:val="24"/>
        </w:rPr>
      </w:pPr>
      <w:bookmarkStart w:colFirst="0" w:colLast="0" w:name="_z2g6lkuwprg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rtl w:val="0"/>
        </w:rPr>
        <w:t xml:space="preserve">Pandas provides two primary accessors for selecting subsets of data: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Integer-location based indexing.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loc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Label-based indexing.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bookmarkStart w:colFirst="0" w:colLast="0" w:name="_357sgt6abzyz" w:id="10"/>
      <w:bookmarkEnd w:id="10"/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iloc</w:t>
      </w:r>
    </w:p>
    <w:p w:rsidR="00000000" w:rsidDel="00000000" w:rsidP="00000000" w:rsidRDefault="00000000" w:rsidRPr="00000000" w14:paraId="0000005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is primarily integer-location based, meaning it is used to select data based on the numerical index of rows and columns.</w:t>
      </w:r>
    </w:p>
    <w:p w:rsidR="00000000" w:rsidDel="00000000" w:rsidP="00000000" w:rsidRDefault="00000000" w:rsidRPr="00000000" w14:paraId="00000053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Selecting rows 0 to 2 and columns with integer indexes 0, 1, and 2</w:t>
      </w:r>
    </w:p>
    <w:p w:rsidR="00000000" w:rsidDel="00000000" w:rsidP="00000000" w:rsidRDefault="00000000" w:rsidRPr="00000000" w14:paraId="00000054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df.iloc[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[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55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Selecting rows 0 to 2 and columns with labels 'PassengerId', 'Survived', and 'Pclass</w:t>
      </w:r>
    </w:p>
    <w:p w:rsidR="00000000" w:rsidDel="00000000" w:rsidP="00000000" w:rsidRDefault="00000000" w:rsidRPr="00000000" w14:paraId="00000057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df.iloc[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df.columns.get_loc(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'PassengerId'</w:t>
      </w:r>
      <w:r w:rsidDel="00000000" w:rsidR="00000000" w:rsidRPr="00000000">
        <w:rPr>
          <w:sz w:val="24"/>
          <w:szCs w:val="24"/>
          <w:rtl w:val="0"/>
        </w:rPr>
        <w:t xml:space="preserve">):df.columns.get_loc(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'Pclass'</w:t>
      </w:r>
      <w:r w:rsidDel="00000000" w:rsidR="00000000" w:rsidRPr="00000000">
        <w:rPr>
          <w:sz w:val="24"/>
          <w:szCs w:val="24"/>
          <w:rtl w:val="0"/>
        </w:rPr>
        <w:t xml:space="preserve">)+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</w:rPr>
      </w:pPr>
      <w:bookmarkStart w:colFirst="0" w:colLast="0" w:name="_n2p3f7imcgs0" w:id="11"/>
      <w:bookmarkEnd w:id="11"/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loc</w:t>
      </w:r>
    </w:p>
    <w:p w:rsidR="00000000" w:rsidDel="00000000" w:rsidP="00000000" w:rsidRDefault="00000000" w:rsidRPr="00000000" w14:paraId="0000005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on the other hand, is label-based indexing. It selects data based on the labels of rows and columns.</w:t>
      </w:r>
    </w:p>
    <w:p w:rsidR="00000000" w:rsidDel="00000000" w:rsidP="00000000" w:rsidRDefault="00000000" w:rsidRPr="00000000" w14:paraId="0000005A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Selecting rows 0 to 2 and columns 'PassengerId', 'Survived', and 'Pclass'</w:t>
      </w:r>
    </w:p>
    <w:p w:rsidR="00000000" w:rsidDel="00000000" w:rsidP="00000000" w:rsidRDefault="00000000" w:rsidRPr="00000000" w14:paraId="0000005B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df.loc[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[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'PassengerId'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'Survived'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'Pclass'</w:t>
      </w:r>
      <w:r w:rsidDel="00000000" w:rsidR="00000000" w:rsidRPr="00000000">
        <w:rPr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5C">
      <w:pPr>
        <w:spacing w:after="220" w:before="2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before="22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# Selecting rows with labels 0 to 2 and columns with labels 'PassengerId', 'Survived', and 'Pclass'</w:t>
      </w:r>
    </w:p>
    <w:p w:rsidR="00000000" w:rsidDel="00000000" w:rsidP="00000000" w:rsidRDefault="00000000" w:rsidRPr="00000000" w14:paraId="0000005E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df.loc[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'PassengerId'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'Pclass'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this part of our exploration, we've learned more about using Pandas for data analysis, including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for selecting specific subsets of data. These techniques are fundamental for exploring and understanding any dataset using Pandas.</w:t>
      </w:r>
    </w:p>
    <w:p w:rsidR="00000000" w:rsidDel="00000000" w:rsidP="00000000" w:rsidRDefault="00000000" w:rsidRPr="00000000" w14:paraId="0000006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Stay tuned for more insights and analysis!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dZ5Mzhb1zX2OgMKZ_9uF0Z3Z3nmhWjz3?authuser=0#" TargetMode="External"/><Relationship Id="rId7" Type="http://schemas.openxmlformats.org/officeDocument/2006/relationships/hyperlink" Target="https://colab.research.google.com/drive/1dZ5Mzhb1zX2OgMKZ_9uF0Z3Z3nmhWjz3?authuser=0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