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in SQL (Structured Query Language) are a powerful feature used for performing calculations across a set of table rows that are somehow related to the current row. They are often used in data analysis and reporting.</w:t>
      </w:r>
    </w:p>
    <w:p w:rsidR="00751BEC" w:rsidRDefault="00751BEC" w:rsidP="00F548A6">
      <w:pPr>
        <w:shd w:val="clear" w:color="auto" w:fill="FFFFFF"/>
        <w:spacing w:before="120" w:after="120" w:line="240" w:lineRule="auto"/>
        <w:outlineLvl w:val="2"/>
        <w:rPr>
          <w:rFonts w:ascii="Arial" w:eastAsia="Times New Roman" w:hAnsi="Arial" w:cs="Arial"/>
          <w:color w:val="212121"/>
          <w:sz w:val="21"/>
          <w:szCs w:val="21"/>
        </w:rPr>
      </w:pPr>
    </w:p>
    <w:p w:rsidR="00751BEC" w:rsidRDefault="00751BEC" w:rsidP="00F548A6">
      <w:pPr>
        <w:shd w:val="clear" w:color="auto" w:fill="FFFFFF"/>
        <w:spacing w:before="120" w:after="120" w:line="240" w:lineRule="auto"/>
        <w:outlineLvl w:val="2"/>
        <w:rPr>
          <w:rFonts w:ascii="Arial" w:eastAsia="Times New Roman" w:hAnsi="Arial" w:cs="Arial"/>
          <w:color w:val="212121"/>
          <w:sz w:val="21"/>
          <w:szCs w:val="21"/>
        </w:rPr>
      </w:pP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bookmarkStart w:id="0" w:name="_GoBack"/>
      <w:bookmarkEnd w:id="0"/>
      <w:r w:rsidRPr="00F548A6">
        <w:rPr>
          <w:rFonts w:ascii="Arial" w:eastAsia="Times New Roman" w:hAnsi="Arial" w:cs="Arial"/>
          <w:color w:val="212121"/>
          <w:sz w:val="30"/>
          <w:szCs w:val="30"/>
        </w:rPr>
        <w:t>Definition</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A window function performs a calculation across a set of table rows that are related to the current row. This set of rows is called the "window frame." Unlike aggregate functions, window functions do not cause rows to become grouped into a single output row; rows retain their separate identities.</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Key Components of Window Functions</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PARTITION BY</w:t>
      </w:r>
      <w:r w:rsidRPr="00F548A6">
        <w:rPr>
          <w:rFonts w:ascii="Arial" w:eastAsia="Times New Roman" w:hAnsi="Arial" w:cs="Arial"/>
          <w:color w:val="212121"/>
          <w:sz w:val="24"/>
          <w:szCs w:val="24"/>
        </w:rPr>
        <w:t>: Divides the result set into partitions to which the window function is applied.</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ORDER BY</w:t>
      </w:r>
      <w:r w:rsidRPr="00F548A6">
        <w:rPr>
          <w:rFonts w:ascii="Arial" w:eastAsia="Times New Roman" w:hAnsi="Arial" w:cs="Arial"/>
          <w:color w:val="212121"/>
          <w:sz w:val="24"/>
          <w:szCs w:val="24"/>
        </w:rPr>
        <w:t>: Defines the logical order of the rows within each partition.</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Frame Definition</w:t>
      </w:r>
      <w:r w:rsidRPr="00F548A6">
        <w:rPr>
          <w:rFonts w:ascii="Arial" w:eastAsia="Times New Roman" w:hAnsi="Arial" w:cs="Arial"/>
          <w:color w:val="212121"/>
          <w:sz w:val="24"/>
          <w:szCs w:val="24"/>
        </w:rPr>
        <w:t>: Specifies the subset of rows in the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Common Window Functions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ROW_NUMBER()</w:t>
      </w:r>
      <w:r w:rsidRPr="00F548A6">
        <w:rPr>
          <w:rFonts w:ascii="Arial" w:eastAsia="Times New Roman" w:hAnsi="Arial" w:cs="Arial"/>
          <w:color w:val="212121"/>
          <w:sz w:val="24"/>
          <w:szCs w:val="24"/>
        </w:rPr>
        <w:t>: Assigns a unique sequential integer to rows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RANK()</w:t>
      </w:r>
      <w:r w:rsidRPr="00F548A6">
        <w:rPr>
          <w:rFonts w:ascii="Arial" w:eastAsia="Times New Roman" w:hAnsi="Arial" w:cs="Arial"/>
          <w:color w:val="212121"/>
          <w:sz w:val="24"/>
          <w:szCs w:val="24"/>
        </w:rPr>
        <w:t>: Assigns a rank to each row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DENSE_RANK()</w:t>
      </w:r>
      <w:r w:rsidRPr="00F548A6">
        <w:rPr>
          <w:rFonts w:ascii="Arial" w:eastAsia="Times New Roman" w:hAnsi="Arial" w:cs="Arial"/>
          <w:color w:val="212121"/>
          <w:sz w:val="24"/>
          <w:szCs w:val="24"/>
        </w:rPr>
        <w:t>: Similar to RANK() but without gaps in ranking values.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NTILE(n)</w:t>
      </w:r>
      <w:r w:rsidRPr="00F548A6">
        <w:rPr>
          <w:rFonts w:ascii="Arial" w:eastAsia="Times New Roman" w:hAnsi="Arial" w:cs="Arial"/>
          <w:color w:val="212121"/>
          <w:sz w:val="24"/>
          <w:szCs w:val="24"/>
        </w:rPr>
        <w:t>: Divides rows in an ordered partition into a specified number of groups.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LAG()</w:t>
      </w:r>
      <w:r w:rsidRPr="00F548A6">
        <w:rPr>
          <w:rFonts w:ascii="Arial" w:eastAsia="Times New Roman" w:hAnsi="Arial" w:cs="Arial"/>
          <w:color w:val="212121"/>
          <w:sz w:val="24"/>
          <w:szCs w:val="24"/>
        </w:rPr>
        <w:t>: Provides access to a row at a given physical offset before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LEAD()</w:t>
      </w:r>
      <w:r w:rsidRPr="00F548A6">
        <w:rPr>
          <w:rFonts w:ascii="Arial" w:eastAsia="Times New Roman" w:hAnsi="Arial" w:cs="Arial"/>
          <w:color w:val="212121"/>
          <w:sz w:val="24"/>
          <w:szCs w:val="24"/>
        </w:rPr>
        <w:t>: Provides access to a row at a given physical offset after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SUM() OVER</w:t>
      </w:r>
      <w:r w:rsidRPr="00F548A6">
        <w:rPr>
          <w:rFonts w:ascii="Arial" w:eastAsia="Times New Roman" w:hAnsi="Arial" w:cs="Arial"/>
          <w:color w:val="212121"/>
          <w:sz w:val="24"/>
          <w:szCs w:val="24"/>
        </w:rPr>
        <w:t>: Calculates the sum over a specified window frame.</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AVG() OVER</w:t>
      </w:r>
      <w:r w:rsidRPr="00F548A6">
        <w:rPr>
          <w:rFonts w:ascii="Arial" w:eastAsia="Times New Roman" w:hAnsi="Arial" w:cs="Arial"/>
          <w:color w:val="212121"/>
          <w:sz w:val="24"/>
          <w:szCs w:val="24"/>
        </w:rPr>
        <w:t>: Calculates the average over a specified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Real-World Example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Let's consider a real-world dataset: a sales database with the following columns:</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sales_id</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salesperson_id</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sale_date</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sale_amount</w:t>
      </w:r>
    </w:p>
    <w:p w:rsidR="00E06E38" w:rsidRDefault="00E06E38"/>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1: Create a Database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lastRenderedPageBreak/>
        <w:t>First, create a database named </w:t>
      </w:r>
      <w:r w:rsidRPr="00F548A6">
        <w:rPr>
          <w:rFonts w:ascii="Courier New" w:eastAsia="Times New Roman" w:hAnsi="Courier New" w:cs="Courier New"/>
          <w:color w:val="212121"/>
        </w:rPr>
        <w:t>sales_db</w:t>
      </w:r>
      <w:r w:rsidRPr="00F548A6">
        <w:rPr>
          <w:rFonts w:ascii="Arial" w:eastAsia="Times New Roman" w:hAnsi="Arial" w:cs="Arial"/>
          <w:color w:val="212121"/>
          <w:sz w:val="24"/>
          <w:szCs w:val="24"/>
        </w:rPr>
        <w:t>.</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DATABASE</w:t>
      </w:r>
      <w:r w:rsidRPr="00F548A6">
        <w:rPr>
          <w:rFonts w:ascii="Courier New" w:eastAsia="Times New Roman" w:hAnsi="Courier New" w:cs="Courier New"/>
          <w:color w:val="000000"/>
          <w:sz w:val="19"/>
          <w:szCs w:val="19"/>
        </w:rPr>
        <w:t> sales_db;</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2: Create a Table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Next, switch to the </w:t>
      </w:r>
      <w:r w:rsidRPr="00F548A6">
        <w:rPr>
          <w:rFonts w:ascii="Courier New" w:eastAsia="Times New Roman" w:hAnsi="Courier New" w:cs="Courier New"/>
          <w:color w:val="212121"/>
        </w:rPr>
        <w:t>sales_db</w:t>
      </w:r>
      <w:r w:rsidRPr="00F548A6">
        <w:rPr>
          <w:rFonts w:ascii="Arial" w:eastAsia="Times New Roman" w:hAnsi="Arial" w:cs="Arial"/>
          <w:color w:val="212121"/>
          <w:sz w:val="24"/>
          <w:szCs w:val="24"/>
        </w:rPr>
        <w:t> database and create a table named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with the relevant columns.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USE</w:t>
      </w:r>
      <w:r w:rsidRPr="00F548A6">
        <w:rPr>
          <w:rFonts w:ascii="Courier New" w:eastAsia="Times New Roman" w:hAnsi="Courier New" w:cs="Courier New"/>
          <w:color w:val="000000"/>
          <w:sz w:val="19"/>
          <w:szCs w:val="19"/>
        </w:rPr>
        <w:t> sales_db;</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TABLE</w:t>
      </w:r>
      <w:r w:rsidRPr="00F548A6">
        <w:rPr>
          <w:rFonts w:ascii="Courier New" w:eastAsia="Times New Roman" w:hAnsi="Courier New" w:cs="Courier New"/>
          <w:color w:val="000000"/>
          <w:sz w:val="19"/>
          <w:szCs w:val="19"/>
        </w:rPr>
        <w:t> sales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sales_id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PRIMARY</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KEY</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 </w:t>
      </w:r>
      <w:r w:rsidRPr="00F548A6">
        <w:rPr>
          <w:rFonts w:ascii="Courier New" w:eastAsia="Times New Roman" w:hAnsi="Courier New" w:cs="Courier New"/>
          <w:color w:val="0000FF"/>
          <w:sz w:val="19"/>
          <w:szCs w:val="19"/>
        </w:rPr>
        <w:t>DATE</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 </w:t>
      </w:r>
      <w:r w:rsidRPr="00F548A6">
        <w:rPr>
          <w:rFonts w:ascii="Courier New" w:eastAsia="Times New Roman" w:hAnsi="Courier New" w:cs="Courier New"/>
          <w:color w:val="0000FF"/>
          <w:sz w:val="19"/>
          <w:szCs w:val="19"/>
        </w:rPr>
        <w:t>DECIMAL</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3: Insert Sample Data</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Insert some sample data into the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table.</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INSERT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INTO</w:t>
      </w:r>
      <w:r w:rsidRPr="00F548A6">
        <w:rPr>
          <w:rFonts w:ascii="Courier New" w:eastAsia="Times New Roman" w:hAnsi="Courier New" w:cs="Courier New"/>
          <w:color w:val="000000"/>
          <w:sz w:val="19"/>
          <w:szCs w:val="19"/>
        </w:rPr>
        <w:t> sales (sales_id, salesperson_id, sale_date, sale_amount) </w:t>
      </w:r>
      <w:r w:rsidRPr="00F548A6">
        <w:rPr>
          <w:rFonts w:ascii="Courier New" w:eastAsia="Times New Roman" w:hAnsi="Courier New" w:cs="Courier New"/>
          <w:color w:val="0000FF"/>
          <w:sz w:val="19"/>
          <w:szCs w:val="19"/>
        </w:rPr>
        <w:t>VALUES</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500.00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400.00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600.00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800.00</w:t>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4: Practice Window Functions</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Now that you have a table with sample data, you can start practicing window functions.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Example Query 1: Running Total of Sales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C700C7"/>
          <w:sz w:val="19"/>
          <w:szCs w:val="19"/>
        </w:rPr>
        <w:t>SUM</w:t>
      </w:r>
      <w:r w:rsidRPr="00F548A6">
        <w:rPr>
          <w:rFonts w:ascii="Courier New" w:eastAsia="Times New Roman" w:hAnsi="Courier New" w:cs="Courier New"/>
          <w:color w:val="000000"/>
          <w:sz w:val="19"/>
          <w:szCs w:val="19"/>
        </w:rPr>
        <w:t>(sale_amount)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sale_date)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running_total</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Example Query 2: Rank Sales by Salesperson</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C700C7"/>
          <w:sz w:val="19"/>
          <w:szCs w:val="19"/>
        </w:rPr>
        <w:t>RANK</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sale_amount </w:t>
      </w:r>
      <w:r w:rsidRPr="00F548A6">
        <w:rPr>
          <w:rFonts w:ascii="Courier New" w:eastAsia="Times New Roman" w:hAnsi="Courier New" w:cs="Courier New"/>
          <w:color w:val="0000FF"/>
          <w:sz w:val="19"/>
          <w:szCs w:val="19"/>
        </w:rPr>
        <w:t>DESC</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sales_r</w:t>
      </w:r>
      <w:r w:rsidRPr="00F548A6">
        <w:rPr>
          <w:rFonts w:ascii="Courier New" w:eastAsia="Times New Roman" w:hAnsi="Courier New" w:cs="Courier New"/>
          <w:color w:val="000000"/>
          <w:sz w:val="19"/>
          <w:szCs w:val="19"/>
        </w:rPr>
        <w:lastRenderedPageBreak/>
        <w:t>ank</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Advantages and Disadvantages Revisited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Advantages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Enhanced Analytical Capabilities</w:t>
      </w:r>
      <w:r w:rsidRPr="00F548A6">
        <w:rPr>
          <w:rFonts w:ascii="Arial" w:eastAsia="Times New Roman" w:hAnsi="Arial" w:cs="Arial"/>
          <w:color w:val="212121"/>
          <w:sz w:val="24"/>
          <w:szCs w:val="24"/>
        </w:rPr>
        <w:t>: The running total and rank examples show how you can easily compute cumulative metrics and rankings.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w:t>
      </w:r>
      <w:r w:rsidRPr="00F548A6">
        <w:rPr>
          <w:rFonts w:ascii="Arial" w:eastAsia="Times New Roman" w:hAnsi="Arial" w:cs="Arial"/>
          <w:color w:val="212121"/>
          <w:sz w:val="24"/>
          <w:szCs w:val="24"/>
        </w:rPr>
        <w:t>: These queries can be more efficient than using subqueries and joins.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Readability</w:t>
      </w:r>
      <w:r w:rsidRPr="00F548A6">
        <w:rPr>
          <w:rFonts w:ascii="Arial" w:eastAsia="Times New Roman" w:hAnsi="Arial" w:cs="Arial"/>
          <w:color w:val="212121"/>
          <w:sz w:val="24"/>
          <w:szCs w:val="24"/>
        </w:rPr>
        <w:t>: The window functions make the intent of the query clear and straightforward.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Disadvantages</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Complexity</w:t>
      </w:r>
      <w:r w:rsidRPr="00F548A6">
        <w:rPr>
          <w:rFonts w:ascii="Arial" w:eastAsia="Times New Roman" w:hAnsi="Arial" w:cs="Arial"/>
          <w:color w:val="212121"/>
          <w:sz w:val="24"/>
          <w:szCs w:val="24"/>
        </w:rPr>
        <w:t>: Understanding the window frame and partitioning can be complex initially.</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 on Large Datasets</w:t>
      </w:r>
      <w:r w:rsidRPr="00F548A6">
        <w:rPr>
          <w:rFonts w:ascii="Arial" w:eastAsia="Times New Roman" w:hAnsi="Arial" w:cs="Arial"/>
          <w:color w:val="212121"/>
          <w:sz w:val="24"/>
          <w:szCs w:val="24"/>
        </w:rPr>
        <w:t>: As the size of the dataset grows, performance might degrade.</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Support and Portability</w:t>
      </w:r>
      <w:r w:rsidRPr="00F548A6">
        <w:rPr>
          <w:rFonts w:ascii="Arial" w:eastAsia="Times New Roman" w:hAnsi="Arial" w:cs="Arial"/>
          <w:color w:val="212121"/>
          <w:sz w:val="24"/>
          <w:szCs w:val="24"/>
        </w:rPr>
        <w:t>: Some older SQL systems may not support window functions, or they might have variations in syntax.</w:t>
      </w:r>
    </w:p>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Summary</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are invaluable for performing advanced data analysis directly within SQL queries. They simplify the process of computing running totals, rankings, and other complex calculations while often improving performance and readability. However, they can be complex to use and might have performance implications on very large datasets. Understanding their advantages and limitations is crucial for leveraging their full potential in real-world scenarios.</w:t>
      </w:r>
    </w:p>
    <w:p w:rsidR="00F548A6" w:rsidRDefault="00F548A6"/>
    <w:sectPr w:rsidR="00F5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20A7"/>
    <w:multiLevelType w:val="multilevel"/>
    <w:tmpl w:val="AEE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A2C31"/>
    <w:multiLevelType w:val="multilevel"/>
    <w:tmpl w:val="26B8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C0A4D"/>
    <w:multiLevelType w:val="multilevel"/>
    <w:tmpl w:val="C34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F76BD"/>
    <w:multiLevelType w:val="multilevel"/>
    <w:tmpl w:val="1408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944CA"/>
    <w:multiLevelType w:val="multilevel"/>
    <w:tmpl w:val="5C7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62A4"/>
    <w:multiLevelType w:val="multilevel"/>
    <w:tmpl w:val="E482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F3191"/>
    <w:multiLevelType w:val="multilevel"/>
    <w:tmpl w:val="916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A6"/>
    <w:rsid w:val="00751BEC"/>
    <w:rsid w:val="00E06E38"/>
    <w:rsid w:val="00F5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F9F4"/>
  <w15:chartTrackingRefBased/>
  <w15:docId w15:val="{83F4657C-0122-45F9-806B-56701C8C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8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8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4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F548A6"/>
  </w:style>
  <w:style w:type="character" w:styleId="Strong">
    <w:name w:val="Strong"/>
    <w:basedOn w:val="DefaultParagraphFont"/>
    <w:uiPriority w:val="22"/>
    <w:qFormat/>
    <w:rsid w:val="00F548A6"/>
    <w:rPr>
      <w:b/>
      <w:bCs/>
    </w:rPr>
  </w:style>
  <w:style w:type="character" w:styleId="HTMLCode">
    <w:name w:val="HTML Code"/>
    <w:basedOn w:val="DefaultParagraphFont"/>
    <w:uiPriority w:val="99"/>
    <w:semiHidden/>
    <w:unhideWhenUsed/>
    <w:rsid w:val="00F548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8A6"/>
    <w:rPr>
      <w:rFonts w:ascii="Courier New" w:eastAsia="Times New Roman" w:hAnsi="Courier New" w:cs="Courier New"/>
      <w:sz w:val="20"/>
      <w:szCs w:val="20"/>
    </w:rPr>
  </w:style>
  <w:style w:type="character" w:customStyle="1" w:styleId="mtk6">
    <w:name w:val="mtk6"/>
    <w:basedOn w:val="DefaultParagraphFont"/>
    <w:rsid w:val="00F548A6"/>
  </w:style>
  <w:style w:type="character" w:customStyle="1" w:styleId="mtk1">
    <w:name w:val="mtk1"/>
    <w:basedOn w:val="DefaultParagraphFont"/>
    <w:rsid w:val="00F548A6"/>
  </w:style>
  <w:style w:type="character" w:customStyle="1" w:styleId="mtk25">
    <w:name w:val="mtk25"/>
    <w:basedOn w:val="DefaultParagraphFont"/>
    <w:rsid w:val="00F548A6"/>
  </w:style>
  <w:style w:type="character" w:customStyle="1" w:styleId="mtk7">
    <w:name w:val="mtk7"/>
    <w:basedOn w:val="DefaultParagraphFont"/>
    <w:rsid w:val="00F548A6"/>
  </w:style>
  <w:style w:type="character" w:customStyle="1" w:styleId="mtk26">
    <w:name w:val="mtk26"/>
    <w:basedOn w:val="DefaultParagraphFont"/>
    <w:rsid w:val="00F5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55334">
      <w:bodyDiv w:val="1"/>
      <w:marLeft w:val="0"/>
      <w:marRight w:val="0"/>
      <w:marTop w:val="0"/>
      <w:marBottom w:val="0"/>
      <w:divBdr>
        <w:top w:val="none" w:sz="0" w:space="0" w:color="auto"/>
        <w:left w:val="none" w:sz="0" w:space="0" w:color="auto"/>
        <w:bottom w:val="none" w:sz="0" w:space="0" w:color="auto"/>
        <w:right w:val="none" w:sz="0" w:space="0" w:color="auto"/>
      </w:divBdr>
      <w:divsChild>
        <w:div w:id="1606618961">
          <w:marLeft w:val="0"/>
          <w:marRight w:val="0"/>
          <w:marTop w:val="0"/>
          <w:marBottom w:val="0"/>
          <w:divBdr>
            <w:top w:val="none" w:sz="0" w:space="0" w:color="auto"/>
            <w:left w:val="none" w:sz="0" w:space="0" w:color="auto"/>
            <w:bottom w:val="none" w:sz="0" w:space="0" w:color="auto"/>
            <w:right w:val="none" w:sz="0" w:space="0" w:color="auto"/>
          </w:divBdr>
        </w:div>
      </w:divsChild>
    </w:div>
    <w:div w:id="2102601435">
      <w:bodyDiv w:val="1"/>
      <w:marLeft w:val="0"/>
      <w:marRight w:val="0"/>
      <w:marTop w:val="0"/>
      <w:marBottom w:val="0"/>
      <w:divBdr>
        <w:top w:val="none" w:sz="0" w:space="0" w:color="auto"/>
        <w:left w:val="none" w:sz="0" w:space="0" w:color="auto"/>
        <w:bottom w:val="none" w:sz="0" w:space="0" w:color="auto"/>
        <w:right w:val="none" w:sz="0" w:space="0" w:color="auto"/>
      </w:divBdr>
      <w:divsChild>
        <w:div w:id="129941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2</cp:revision>
  <dcterms:created xsi:type="dcterms:W3CDTF">2024-07-06T11:24:00Z</dcterms:created>
  <dcterms:modified xsi:type="dcterms:W3CDTF">2024-07-11T12:01:00Z</dcterms:modified>
</cp:coreProperties>
</file>