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numPr>
          <w:ilvl w:val="0"/>
          <w:numId w:val="5"/>
        </w:numPr>
        <w:ind w:left="-566.9291338582677" w:hanging="360"/>
        <w:rPr>
          <w:b w:val="1"/>
          <w:color w:val="980000"/>
          <w:sz w:val="42"/>
          <w:szCs w:val="42"/>
        </w:rPr>
      </w:pPr>
      <w:bookmarkStart w:colFirst="0" w:colLast="0" w:name="_h4ts73vatkfx" w:id="0"/>
      <w:bookmarkEnd w:id="0"/>
      <w:r w:rsidDel="00000000" w:rsidR="00000000" w:rsidRPr="00000000">
        <w:rPr>
          <w:b w:val="1"/>
          <w:color w:val="980000"/>
          <w:sz w:val="42"/>
          <w:szCs w:val="42"/>
          <w:rtl w:val="0"/>
        </w:rPr>
        <w:t xml:space="preserve">Excel Power Pivot Data Model Relationships</w:t>
      </w:r>
    </w:p>
    <w:p w:rsidR="00000000" w:rsidDel="00000000" w:rsidP="00000000" w:rsidRDefault="00000000" w:rsidRPr="00000000" w14:paraId="00000002">
      <w:pPr>
        <w:ind w:left="-708.6614173228347" w:firstLine="0"/>
        <w:rPr/>
      </w:pPr>
      <w:r w:rsidDel="00000000" w:rsidR="00000000" w:rsidRPr="00000000">
        <w:rPr>
          <w:b w:val="1"/>
          <w:rtl w:val="0"/>
        </w:rPr>
        <w:t xml:space="preserve">Definition</w:t>
      </w:r>
      <w:r w:rsidDel="00000000" w:rsidR="00000000" w:rsidRPr="00000000">
        <w:rPr>
          <w:rtl w:val="0"/>
        </w:rPr>
        <w:t xml:space="preserve">: </w:t>
      </w:r>
    </w:p>
    <w:p w:rsidR="00000000" w:rsidDel="00000000" w:rsidP="00000000" w:rsidRDefault="00000000" w:rsidRPr="00000000" w14:paraId="00000003">
      <w:pPr>
        <w:ind w:left="-708.6614173228347" w:firstLine="0"/>
        <w:rPr/>
      </w:pPr>
      <w:r w:rsidDel="00000000" w:rsidR="00000000" w:rsidRPr="00000000">
        <w:rPr>
          <w:rtl w:val="0"/>
        </w:rPr>
      </w:r>
    </w:p>
    <w:p w:rsidR="00000000" w:rsidDel="00000000" w:rsidP="00000000" w:rsidRDefault="00000000" w:rsidRPr="00000000" w14:paraId="00000004">
      <w:pPr>
        <w:ind w:left="-708.6614173228347" w:firstLine="0"/>
        <w:rPr/>
      </w:pPr>
      <w:r w:rsidDel="00000000" w:rsidR="00000000" w:rsidRPr="00000000">
        <w:rPr>
          <w:rtl w:val="0"/>
        </w:rPr>
        <w:t xml:space="preserve">Data model relationships in Power Pivot allow users to establish connections between different tables within a data model, enabling seamless data analysis and visualization.</w:t>
      </w:r>
    </w:p>
    <w:p w:rsidR="00000000" w:rsidDel="00000000" w:rsidP="00000000" w:rsidRDefault="00000000" w:rsidRPr="00000000" w14:paraId="00000005">
      <w:pPr>
        <w:ind w:left="-708.6614173228347" w:firstLine="0"/>
        <w:rPr/>
      </w:pPr>
      <w:r w:rsidDel="00000000" w:rsidR="00000000" w:rsidRPr="00000000">
        <w:rPr>
          <w:rtl w:val="0"/>
        </w:rPr>
      </w:r>
    </w:p>
    <w:p w:rsidR="00000000" w:rsidDel="00000000" w:rsidP="00000000" w:rsidRDefault="00000000" w:rsidRPr="00000000" w14:paraId="00000006">
      <w:pPr>
        <w:ind w:left="-708.6614173228347" w:firstLine="0"/>
        <w:rPr/>
      </w:pPr>
      <w:r w:rsidDel="00000000" w:rsidR="00000000" w:rsidRPr="00000000">
        <w:rPr>
          <w:b w:val="1"/>
          <w:rtl w:val="0"/>
        </w:rPr>
        <w:t xml:space="preserve">Purpose</w:t>
      </w:r>
      <w:r w:rsidDel="00000000" w:rsidR="00000000" w:rsidRPr="00000000">
        <w:rPr>
          <w:rtl w:val="0"/>
        </w:rPr>
        <w:t xml:space="preserve">: </w:t>
      </w:r>
    </w:p>
    <w:p w:rsidR="00000000" w:rsidDel="00000000" w:rsidP="00000000" w:rsidRDefault="00000000" w:rsidRPr="00000000" w14:paraId="00000007">
      <w:pPr>
        <w:ind w:left="-708.6614173228347" w:firstLine="0"/>
        <w:rPr/>
      </w:pPr>
      <w:r w:rsidDel="00000000" w:rsidR="00000000" w:rsidRPr="00000000">
        <w:rPr>
          <w:rtl w:val="0"/>
        </w:rPr>
      </w:r>
    </w:p>
    <w:p w:rsidR="00000000" w:rsidDel="00000000" w:rsidP="00000000" w:rsidRDefault="00000000" w:rsidRPr="00000000" w14:paraId="00000008">
      <w:pPr>
        <w:ind w:left="-708.6614173228347" w:firstLine="0"/>
        <w:rPr/>
      </w:pPr>
      <w:r w:rsidDel="00000000" w:rsidR="00000000" w:rsidRPr="00000000">
        <w:rPr>
          <w:rtl w:val="0"/>
        </w:rPr>
        <w:t xml:space="preserve">To understand how to create and manage relationships between tables in Power Pivot to build effective data models for analysis.</w:t>
      </w:r>
    </w:p>
    <w:p w:rsidR="00000000" w:rsidDel="00000000" w:rsidP="00000000" w:rsidRDefault="00000000" w:rsidRPr="00000000" w14:paraId="00000009">
      <w:pPr>
        <w:ind w:left="-708.6614173228347" w:firstLine="0"/>
        <w:rPr/>
      </w:pPr>
      <w:r w:rsidDel="00000000" w:rsidR="00000000" w:rsidRPr="00000000">
        <w:rPr>
          <w:rtl w:val="0"/>
        </w:rPr>
      </w:r>
    </w:p>
    <w:p w:rsidR="00000000" w:rsidDel="00000000" w:rsidP="00000000" w:rsidRDefault="00000000" w:rsidRPr="00000000" w14:paraId="0000000A">
      <w:pPr>
        <w:ind w:left="-708.6614173228347" w:firstLine="0"/>
        <w:rPr/>
      </w:pPr>
      <w:r w:rsidDel="00000000" w:rsidR="00000000" w:rsidRPr="00000000">
        <w:rPr>
          <w:b w:val="1"/>
          <w:rtl w:val="0"/>
        </w:rPr>
        <w:t xml:space="preserve">Key Concepts</w:t>
      </w:r>
      <w:r w:rsidDel="00000000" w:rsidR="00000000" w:rsidRPr="00000000">
        <w:rPr>
          <w:rtl w:val="0"/>
        </w:rPr>
        <w:t xml:space="preserve">:</w:t>
      </w:r>
    </w:p>
    <w:p w:rsidR="00000000" w:rsidDel="00000000" w:rsidP="00000000" w:rsidRDefault="00000000" w:rsidRPr="00000000" w14:paraId="0000000B">
      <w:pPr>
        <w:ind w:left="-708.6614173228347" w:firstLine="0"/>
        <w:rPr/>
      </w:pPr>
      <w:r w:rsidDel="00000000" w:rsidR="00000000" w:rsidRPr="00000000">
        <w:rPr>
          <w:rtl w:val="0"/>
        </w:rPr>
      </w:r>
    </w:p>
    <w:p w:rsidR="00000000" w:rsidDel="00000000" w:rsidP="00000000" w:rsidRDefault="00000000" w:rsidRPr="00000000" w14:paraId="0000000C">
      <w:pPr>
        <w:numPr>
          <w:ilvl w:val="0"/>
          <w:numId w:val="2"/>
        </w:numPr>
        <w:ind w:left="-141.73228346456688" w:hanging="360"/>
        <w:rPr/>
      </w:pPr>
      <w:r w:rsidDel="00000000" w:rsidR="00000000" w:rsidRPr="00000000">
        <w:rPr>
          <w:rtl w:val="0"/>
        </w:rPr>
        <w:t xml:space="preserve">Primary and Foreign Keys</w:t>
      </w:r>
    </w:p>
    <w:p w:rsidR="00000000" w:rsidDel="00000000" w:rsidP="00000000" w:rsidRDefault="00000000" w:rsidRPr="00000000" w14:paraId="0000000D">
      <w:pPr>
        <w:numPr>
          <w:ilvl w:val="0"/>
          <w:numId w:val="2"/>
        </w:numPr>
        <w:ind w:left="-141.73228346456688" w:hanging="360"/>
        <w:rPr/>
      </w:pPr>
      <w:r w:rsidDel="00000000" w:rsidR="00000000" w:rsidRPr="00000000">
        <w:rPr>
          <w:rtl w:val="0"/>
        </w:rPr>
        <w:t xml:space="preserve">One-to-Many Relationships</w:t>
      </w:r>
    </w:p>
    <w:p w:rsidR="00000000" w:rsidDel="00000000" w:rsidP="00000000" w:rsidRDefault="00000000" w:rsidRPr="00000000" w14:paraId="0000000E">
      <w:pPr>
        <w:numPr>
          <w:ilvl w:val="0"/>
          <w:numId w:val="2"/>
        </w:numPr>
        <w:ind w:left="-141.73228346456688" w:hanging="360"/>
        <w:rPr/>
      </w:pPr>
      <w:r w:rsidDel="00000000" w:rsidR="00000000" w:rsidRPr="00000000">
        <w:rPr>
          <w:rtl w:val="0"/>
        </w:rPr>
        <w:t xml:space="preserve">Many-to-One Relationships</w:t>
      </w:r>
    </w:p>
    <w:p w:rsidR="00000000" w:rsidDel="00000000" w:rsidP="00000000" w:rsidRDefault="00000000" w:rsidRPr="00000000" w14:paraId="0000000F">
      <w:pPr>
        <w:numPr>
          <w:ilvl w:val="0"/>
          <w:numId w:val="2"/>
        </w:numPr>
        <w:ind w:left="-141.73228346456688" w:hanging="360"/>
        <w:rPr/>
      </w:pPr>
      <w:r w:rsidDel="00000000" w:rsidR="00000000" w:rsidRPr="00000000">
        <w:rPr>
          <w:rtl w:val="0"/>
        </w:rPr>
        <w:t xml:space="preserve">Many-to-Many Relationships</w:t>
      </w:r>
    </w:p>
    <w:p w:rsidR="00000000" w:rsidDel="00000000" w:rsidP="00000000" w:rsidRDefault="00000000" w:rsidRPr="00000000" w14:paraId="00000010">
      <w:pPr>
        <w:ind w:left="-566.9291338582677" w:firstLine="0"/>
        <w:rPr>
          <w:b w:val="1"/>
        </w:rPr>
      </w:pPr>
      <w:r w:rsidDel="00000000" w:rsidR="00000000" w:rsidRPr="00000000">
        <w:rPr>
          <w:b w:val="1"/>
          <w:rtl w:val="0"/>
        </w:rPr>
        <w:t xml:space="preserve">2. Establishing Relationships in Power Pivot</w:t>
      </w:r>
    </w:p>
    <w:p w:rsidR="00000000" w:rsidDel="00000000" w:rsidP="00000000" w:rsidRDefault="00000000" w:rsidRPr="00000000" w14:paraId="00000011">
      <w:pPr>
        <w:numPr>
          <w:ilvl w:val="0"/>
          <w:numId w:val="1"/>
        </w:numPr>
        <w:ind w:left="0" w:hanging="360"/>
        <w:rPr/>
      </w:pPr>
      <w:r w:rsidDel="00000000" w:rsidR="00000000" w:rsidRPr="00000000">
        <w:rPr>
          <w:rtl w:val="0"/>
        </w:rPr>
        <w:t xml:space="preserve">Creating Relationships:</w:t>
      </w:r>
    </w:p>
    <w:p w:rsidR="00000000" w:rsidDel="00000000" w:rsidP="00000000" w:rsidRDefault="00000000" w:rsidRPr="00000000" w14:paraId="00000012">
      <w:pPr>
        <w:ind w:left="0" w:firstLine="720"/>
        <w:rPr/>
      </w:pPr>
      <w:r w:rsidDel="00000000" w:rsidR="00000000" w:rsidRPr="00000000">
        <w:rPr>
          <w:rtl w:val="0"/>
        </w:rPr>
        <w:t xml:space="preserve">Using Diagram View</w:t>
      </w:r>
    </w:p>
    <w:p w:rsidR="00000000" w:rsidDel="00000000" w:rsidP="00000000" w:rsidRDefault="00000000" w:rsidRPr="00000000" w14:paraId="00000013">
      <w:pPr>
        <w:ind w:left="0" w:firstLine="720"/>
        <w:rPr/>
      </w:pPr>
      <w:r w:rsidDel="00000000" w:rsidR="00000000" w:rsidRPr="00000000">
        <w:rPr>
          <w:rtl w:val="0"/>
        </w:rPr>
        <w:t xml:space="preserve">Defining Relationship Cardinality</w:t>
      </w:r>
    </w:p>
    <w:p w:rsidR="00000000" w:rsidDel="00000000" w:rsidP="00000000" w:rsidRDefault="00000000" w:rsidRPr="00000000" w14:paraId="00000014">
      <w:pPr>
        <w:numPr>
          <w:ilvl w:val="0"/>
          <w:numId w:val="6"/>
        </w:numPr>
        <w:ind w:left="0" w:hanging="360"/>
        <w:rPr/>
      </w:pPr>
      <w:r w:rsidDel="00000000" w:rsidR="00000000" w:rsidRPr="00000000">
        <w:rPr>
          <w:rtl w:val="0"/>
        </w:rPr>
        <w:t xml:space="preserve">Types of Relationships:</w:t>
      </w:r>
    </w:p>
    <w:p w:rsidR="00000000" w:rsidDel="00000000" w:rsidP="00000000" w:rsidRDefault="00000000" w:rsidRPr="00000000" w14:paraId="00000015">
      <w:pPr>
        <w:ind w:left="1440" w:firstLine="0"/>
        <w:rPr/>
      </w:pPr>
      <w:r w:rsidDel="00000000" w:rsidR="00000000" w:rsidRPr="00000000">
        <w:rPr>
          <w:rtl w:val="0"/>
        </w:rPr>
        <w:t xml:space="preserve">One-to-One Relationships</w:t>
      </w:r>
    </w:p>
    <w:p w:rsidR="00000000" w:rsidDel="00000000" w:rsidP="00000000" w:rsidRDefault="00000000" w:rsidRPr="00000000" w14:paraId="00000016">
      <w:pPr>
        <w:ind w:left="1440" w:firstLine="0"/>
        <w:rPr/>
      </w:pPr>
      <w:r w:rsidDel="00000000" w:rsidR="00000000" w:rsidRPr="00000000">
        <w:rPr>
          <w:rtl w:val="0"/>
        </w:rPr>
        <w:t xml:space="preserve">One-to-Many Relationships</w:t>
      </w:r>
    </w:p>
    <w:p w:rsidR="00000000" w:rsidDel="00000000" w:rsidP="00000000" w:rsidRDefault="00000000" w:rsidRPr="00000000" w14:paraId="00000017">
      <w:pPr>
        <w:ind w:left="1440" w:firstLine="0"/>
        <w:rPr/>
      </w:pPr>
      <w:r w:rsidDel="00000000" w:rsidR="00000000" w:rsidRPr="00000000">
        <w:rPr>
          <w:rtl w:val="0"/>
        </w:rPr>
        <w:t xml:space="preserve">Many-to-One Relationships</w:t>
      </w:r>
    </w:p>
    <w:p w:rsidR="00000000" w:rsidDel="00000000" w:rsidP="00000000" w:rsidRDefault="00000000" w:rsidRPr="00000000" w14:paraId="00000018">
      <w:pPr>
        <w:ind w:left="1440" w:firstLine="0"/>
        <w:rPr/>
      </w:pPr>
      <w:r w:rsidDel="00000000" w:rsidR="00000000" w:rsidRPr="00000000">
        <w:rPr>
          <w:rtl w:val="0"/>
        </w:rPr>
        <w:t xml:space="preserve">Many-to-Many Relationships</w:t>
      </w:r>
    </w:p>
    <w:p w:rsidR="00000000" w:rsidDel="00000000" w:rsidP="00000000" w:rsidRDefault="00000000" w:rsidRPr="00000000" w14:paraId="00000019">
      <w:pPr>
        <w:numPr>
          <w:ilvl w:val="0"/>
          <w:numId w:val="8"/>
        </w:numPr>
        <w:ind w:left="-141.73228346456688" w:hanging="360"/>
        <w:rPr/>
      </w:pPr>
      <w:r w:rsidDel="00000000" w:rsidR="00000000" w:rsidRPr="00000000">
        <w:rPr>
          <w:rtl w:val="0"/>
        </w:rPr>
        <w:t xml:space="preserve">Managing Relationships:</w:t>
      </w:r>
    </w:p>
    <w:p w:rsidR="00000000" w:rsidDel="00000000" w:rsidP="00000000" w:rsidRDefault="00000000" w:rsidRPr="00000000" w14:paraId="0000001A">
      <w:pPr>
        <w:ind w:left="1440" w:firstLine="0"/>
        <w:rPr/>
      </w:pPr>
      <w:r w:rsidDel="00000000" w:rsidR="00000000" w:rsidRPr="00000000">
        <w:rPr>
          <w:rtl w:val="0"/>
        </w:rPr>
        <w:t xml:space="preserve">Editing Relationships</w:t>
      </w:r>
    </w:p>
    <w:p w:rsidR="00000000" w:rsidDel="00000000" w:rsidP="00000000" w:rsidRDefault="00000000" w:rsidRPr="00000000" w14:paraId="0000001B">
      <w:pPr>
        <w:ind w:left="1440" w:firstLine="0"/>
        <w:rPr/>
      </w:pPr>
      <w:r w:rsidDel="00000000" w:rsidR="00000000" w:rsidRPr="00000000">
        <w:rPr>
          <w:rtl w:val="0"/>
        </w:rPr>
        <w:t xml:space="preserve">Deleting Relationships</w:t>
      </w:r>
    </w:p>
    <w:p w:rsidR="00000000" w:rsidDel="00000000" w:rsidP="00000000" w:rsidRDefault="00000000" w:rsidRPr="00000000" w14:paraId="0000001C">
      <w:pPr>
        <w:ind w:left="1440" w:firstLine="0"/>
        <w:rPr/>
      </w:pPr>
      <w:r w:rsidDel="00000000" w:rsidR="00000000" w:rsidRPr="00000000">
        <w:rPr>
          <w:rtl w:val="0"/>
        </w:rPr>
        <w:t xml:space="preserve">Setting Relationship Properties</w:t>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pStyle w:val="Title"/>
        <w:numPr>
          <w:ilvl w:val="0"/>
          <w:numId w:val="5"/>
        </w:numPr>
        <w:ind w:left="-566.9291338582677" w:hanging="360"/>
        <w:rPr>
          <w:b w:val="1"/>
          <w:color w:val="980000"/>
          <w:sz w:val="42"/>
          <w:szCs w:val="42"/>
        </w:rPr>
      </w:pPr>
      <w:bookmarkStart w:colFirst="0" w:colLast="0" w:name="_46jb4j4jhtpd" w:id="1"/>
      <w:bookmarkEnd w:id="1"/>
      <w:r w:rsidDel="00000000" w:rsidR="00000000" w:rsidRPr="00000000">
        <w:rPr>
          <w:b w:val="1"/>
          <w:color w:val="980000"/>
          <w:sz w:val="42"/>
          <w:szCs w:val="42"/>
          <w:rtl w:val="0"/>
        </w:rPr>
        <w:t xml:space="preserve">Creating PivotTables based on Data Models</w:t>
      </w:r>
    </w:p>
    <w:p w:rsidR="00000000" w:rsidDel="00000000" w:rsidP="00000000" w:rsidRDefault="00000000" w:rsidRPr="00000000" w14:paraId="0000001F">
      <w:pPr>
        <w:ind w:left="-708.6614173228347" w:firstLine="0"/>
        <w:rPr/>
      </w:pPr>
      <w:r w:rsidDel="00000000" w:rsidR="00000000" w:rsidRPr="00000000">
        <w:rPr>
          <w:rtl w:val="0"/>
        </w:rPr>
      </w:r>
    </w:p>
    <w:p w:rsidR="00000000" w:rsidDel="00000000" w:rsidP="00000000" w:rsidRDefault="00000000" w:rsidRPr="00000000" w14:paraId="00000020">
      <w:pPr>
        <w:ind w:left="-708.6614173228347" w:firstLine="0"/>
        <w:rPr/>
      </w:pPr>
      <w:r w:rsidDel="00000000" w:rsidR="00000000" w:rsidRPr="00000000">
        <w:rPr>
          <w:rtl w:val="0"/>
        </w:rPr>
      </w:r>
    </w:p>
    <w:p w:rsidR="00000000" w:rsidDel="00000000" w:rsidP="00000000" w:rsidRDefault="00000000" w:rsidRPr="00000000" w14:paraId="00000021">
      <w:pPr>
        <w:shd w:fill="ffffff" w:val="clear"/>
        <w:spacing w:after="160" w:lineRule="auto"/>
        <w:rPr>
          <w:color w:val="2e2e2e"/>
          <w:sz w:val="21"/>
          <w:szCs w:val="21"/>
        </w:rPr>
      </w:pPr>
      <w:r w:rsidDel="00000000" w:rsidR="00000000" w:rsidRPr="00000000">
        <w:rPr>
          <w:color w:val="2e2e2e"/>
          <w:sz w:val="21"/>
          <w:szCs w:val="21"/>
          <w:rtl w:val="0"/>
        </w:rPr>
        <w:t xml:space="preserve">We’ll walk through these steps together:</w:t>
      </w:r>
    </w:p>
    <w:p w:rsidR="00000000" w:rsidDel="00000000" w:rsidP="00000000" w:rsidRDefault="00000000" w:rsidRPr="00000000" w14:paraId="00000022">
      <w:pPr>
        <w:numPr>
          <w:ilvl w:val="0"/>
          <w:numId w:val="7"/>
        </w:numPr>
        <w:shd w:fill="ffffff" w:val="clear"/>
        <w:spacing w:after="0" w:afterAutospacing="0" w:lineRule="auto"/>
        <w:ind w:left="720" w:hanging="360"/>
        <w:rPr/>
      </w:pPr>
      <w:r w:rsidDel="00000000" w:rsidR="00000000" w:rsidRPr="00000000">
        <w:rPr>
          <w:color w:val="2e2e2e"/>
          <w:sz w:val="21"/>
          <w:szCs w:val="21"/>
          <w:rtl w:val="0"/>
        </w:rPr>
        <w:t xml:space="preserve">Enable the data model</w:t>
      </w:r>
    </w:p>
    <w:p w:rsidR="00000000" w:rsidDel="00000000" w:rsidP="00000000" w:rsidRDefault="00000000" w:rsidRPr="00000000" w14:paraId="00000023">
      <w:pPr>
        <w:numPr>
          <w:ilvl w:val="0"/>
          <w:numId w:val="7"/>
        </w:numPr>
        <w:shd w:fill="ffffff" w:val="clear"/>
        <w:spacing w:after="0" w:afterAutospacing="0" w:lineRule="auto"/>
        <w:ind w:left="720" w:hanging="360"/>
        <w:rPr/>
      </w:pPr>
      <w:r w:rsidDel="00000000" w:rsidR="00000000" w:rsidRPr="00000000">
        <w:rPr>
          <w:color w:val="2e2e2e"/>
          <w:sz w:val="21"/>
          <w:szCs w:val="21"/>
          <w:rtl w:val="0"/>
        </w:rPr>
        <w:t xml:space="preserve">Import the data tables</w:t>
      </w:r>
    </w:p>
    <w:p w:rsidR="00000000" w:rsidDel="00000000" w:rsidP="00000000" w:rsidRDefault="00000000" w:rsidRPr="00000000" w14:paraId="00000024">
      <w:pPr>
        <w:numPr>
          <w:ilvl w:val="0"/>
          <w:numId w:val="7"/>
        </w:numPr>
        <w:shd w:fill="ffffff" w:val="clear"/>
        <w:spacing w:after="0" w:afterAutospacing="0" w:lineRule="auto"/>
        <w:ind w:left="720" w:hanging="360"/>
        <w:rPr/>
      </w:pPr>
      <w:r w:rsidDel="00000000" w:rsidR="00000000" w:rsidRPr="00000000">
        <w:rPr>
          <w:color w:val="2e2e2e"/>
          <w:sz w:val="21"/>
          <w:szCs w:val="21"/>
          <w:rtl w:val="0"/>
        </w:rPr>
        <w:t xml:space="preserve">Define relationships</w:t>
      </w:r>
    </w:p>
    <w:p w:rsidR="00000000" w:rsidDel="00000000" w:rsidP="00000000" w:rsidRDefault="00000000" w:rsidRPr="00000000" w14:paraId="00000025">
      <w:pPr>
        <w:numPr>
          <w:ilvl w:val="0"/>
          <w:numId w:val="7"/>
        </w:numPr>
        <w:shd w:fill="ffffff" w:val="clear"/>
        <w:spacing w:after="160" w:lineRule="auto"/>
        <w:ind w:left="720" w:hanging="360"/>
        <w:rPr/>
      </w:pPr>
      <w:r w:rsidDel="00000000" w:rsidR="00000000" w:rsidRPr="00000000">
        <w:rPr>
          <w:color w:val="2e2e2e"/>
          <w:sz w:val="21"/>
          <w:szCs w:val="21"/>
          <w:rtl w:val="0"/>
        </w:rPr>
        <w:t xml:space="preserve">Build the PivotTable</w:t>
      </w:r>
    </w:p>
    <w:p w:rsidR="00000000" w:rsidDel="00000000" w:rsidP="00000000" w:rsidRDefault="00000000" w:rsidRPr="00000000" w14:paraId="00000026">
      <w:pPr>
        <w:shd w:fill="ffffff" w:val="clear"/>
        <w:spacing w:after="160" w:lineRule="auto"/>
        <w:rPr>
          <w:color w:val="2e2e2e"/>
          <w:sz w:val="21"/>
          <w:szCs w:val="21"/>
        </w:rPr>
      </w:pPr>
      <w:r w:rsidDel="00000000" w:rsidR="00000000" w:rsidRPr="00000000">
        <w:rPr>
          <w:color w:val="2e2e2e"/>
          <w:sz w:val="21"/>
          <w:szCs w:val="21"/>
          <w:rtl w:val="0"/>
        </w:rPr>
        <w:t xml:space="preserve">Let’s get started.</w:t>
      </w:r>
    </w:p>
    <w:p w:rsidR="00000000" w:rsidDel="00000000" w:rsidP="00000000" w:rsidRDefault="00000000" w:rsidRPr="00000000" w14:paraId="00000027">
      <w:pPr>
        <w:pStyle w:val="Heading3"/>
        <w:keepNext w:val="0"/>
        <w:keepLines w:val="0"/>
        <w:shd w:fill="ffffff" w:val="clear"/>
        <w:spacing w:after="160" w:before="300" w:line="335.99999999999994" w:lineRule="auto"/>
        <w:ind w:left="-708.6614173228347"/>
        <w:rPr>
          <w:b w:val="1"/>
          <w:color w:val="4f4f4f"/>
          <w:sz w:val="36"/>
          <w:szCs w:val="36"/>
        </w:rPr>
      </w:pPr>
      <w:bookmarkStart w:colFirst="0" w:colLast="0" w:name="_bbafif51ypuu" w:id="2"/>
      <w:bookmarkEnd w:id="2"/>
      <w:r w:rsidDel="00000000" w:rsidR="00000000" w:rsidRPr="00000000">
        <w:rPr>
          <w:b w:val="1"/>
          <w:color w:val="4f4f4f"/>
          <w:sz w:val="36"/>
          <w:szCs w:val="36"/>
          <w:rtl w:val="0"/>
        </w:rPr>
        <w:t xml:space="preserve">Enable the data model</w:t>
      </w:r>
    </w:p>
    <w:p w:rsidR="00000000" w:rsidDel="00000000" w:rsidP="00000000" w:rsidRDefault="00000000" w:rsidRPr="00000000" w14:paraId="00000028">
      <w:pPr>
        <w:shd w:fill="ffffff" w:val="clear"/>
        <w:spacing w:after="160" w:lineRule="auto"/>
        <w:rPr>
          <w:color w:val="2e2e2e"/>
          <w:sz w:val="21"/>
          <w:szCs w:val="21"/>
        </w:rPr>
      </w:pPr>
      <w:r w:rsidDel="00000000" w:rsidR="00000000" w:rsidRPr="00000000">
        <w:rPr>
          <w:color w:val="2e2e2e"/>
          <w:sz w:val="21"/>
          <w:szCs w:val="21"/>
          <w:rtl w:val="0"/>
        </w:rPr>
        <w:t xml:space="preserve">First, we’ll need to enable the Power Pivot add-in. If you have Excel 2016+ for Windows, just click the </w:t>
      </w:r>
      <w:r w:rsidDel="00000000" w:rsidR="00000000" w:rsidRPr="00000000">
        <w:rPr>
          <w:b w:val="1"/>
          <w:color w:val="2e2e2e"/>
          <w:sz w:val="21"/>
          <w:szCs w:val="21"/>
          <w:rtl w:val="0"/>
        </w:rPr>
        <w:t xml:space="preserve">Data &gt; Manage Data Model</w:t>
      </w:r>
      <w:r w:rsidDel="00000000" w:rsidR="00000000" w:rsidRPr="00000000">
        <w:rPr>
          <w:color w:val="2e2e2e"/>
          <w:sz w:val="21"/>
          <w:szCs w:val="21"/>
          <w:rtl w:val="0"/>
        </w:rPr>
        <w:t xml:space="preserve"> ribbon command as shown below:</w:t>
      </w:r>
    </w:p>
    <w:p w:rsidR="00000000" w:rsidDel="00000000" w:rsidP="00000000" w:rsidRDefault="00000000" w:rsidRPr="00000000" w14:paraId="00000029">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1358900" cy="292100"/>
            <wp:effectExtent b="0" l="0" r="0" t="0"/>
            <wp:docPr id="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3589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160" w:lineRule="auto"/>
        <w:rPr>
          <w:i w:val="1"/>
          <w:color w:val="2e2e2e"/>
          <w:sz w:val="21"/>
          <w:szCs w:val="21"/>
        </w:rPr>
      </w:pPr>
      <w:r w:rsidDel="00000000" w:rsidR="00000000" w:rsidRPr="00000000">
        <w:rPr>
          <w:i w:val="1"/>
          <w:color w:val="2e2e2e"/>
          <w:sz w:val="21"/>
          <w:szCs w:val="21"/>
          <w:rtl w:val="0"/>
        </w:rPr>
        <w:t xml:space="preserve">Note: depending on your screen size, you may see the icon only and not the label.</w:t>
      </w:r>
    </w:p>
    <w:p w:rsidR="00000000" w:rsidDel="00000000" w:rsidP="00000000" w:rsidRDefault="00000000" w:rsidRPr="00000000" w14:paraId="0000002B">
      <w:pPr>
        <w:shd w:fill="ffffff" w:val="clear"/>
        <w:spacing w:after="160" w:lineRule="auto"/>
        <w:rPr>
          <w:color w:val="2e2e2e"/>
          <w:sz w:val="21"/>
          <w:szCs w:val="21"/>
        </w:rPr>
      </w:pPr>
      <w:r w:rsidDel="00000000" w:rsidR="00000000" w:rsidRPr="00000000">
        <w:rPr>
          <w:color w:val="2e2e2e"/>
          <w:sz w:val="21"/>
          <w:szCs w:val="21"/>
          <w:rtl w:val="0"/>
        </w:rPr>
        <w:t xml:space="preserve">Clicking it the first time asks you to enable the add-ins:</w:t>
      </w:r>
    </w:p>
    <w:p w:rsidR="00000000" w:rsidDel="00000000" w:rsidP="00000000" w:rsidRDefault="00000000" w:rsidRPr="00000000" w14:paraId="0000002C">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3327400" cy="1092200"/>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3274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160" w:lineRule="auto"/>
        <w:rPr>
          <w:color w:val="2e2e2e"/>
          <w:sz w:val="21"/>
          <w:szCs w:val="21"/>
        </w:rPr>
      </w:pPr>
      <w:r w:rsidDel="00000000" w:rsidR="00000000" w:rsidRPr="00000000">
        <w:rPr>
          <w:color w:val="2e2e2e"/>
          <w:sz w:val="21"/>
          <w:szCs w:val="21"/>
          <w:rtl w:val="0"/>
        </w:rPr>
        <w:t xml:space="preserve">Once you click Enable, you are all set and should see a Power Pivot ribbon tab. Yay!</w:t>
      </w:r>
    </w:p>
    <w:p w:rsidR="00000000" w:rsidDel="00000000" w:rsidP="00000000" w:rsidRDefault="00000000" w:rsidRPr="00000000" w14:paraId="0000002E">
      <w:pPr>
        <w:shd w:fill="ffffff" w:val="clear"/>
        <w:spacing w:after="160" w:lineRule="auto"/>
        <w:rPr>
          <w:i w:val="1"/>
          <w:color w:val="2e2e2e"/>
          <w:sz w:val="21"/>
          <w:szCs w:val="21"/>
        </w:rPr>
      </w:pPr>
      <w:r w:rsidDel="00000000" w:rsidR="00000000" w:rsidRPr="00000000">
        <w:rPr>
          <w:i w:val="1"/>
          <w:color w:val="2e2e2e"/>
          <w:sz w:val="21"/>
          <w:szCs w:val="21"/>
          <w:rtl w:val="0"/>
        </w:rPr>
        <w:t xml:space="preserve">Note: If you are on an earlier version of Excel for Windows, you’ll need to download and install the free Power Pivot add-in from the Microsoft website and follow the installation instructions for your version of Excel.</w:t>
      </w:r>
    </w:p>
    <w:p w:rsidR="00000000" w:rsidDel="00000000" w:rsidP="00000000" w:rsidRDefault="00000000" w:rsidRPr="00000000" w14:paraId="0000002F">
      <w:pPr>
        <w:pStyle w:val="Heading3"/>
        <w:keepNext w:val="0"/>
        <w:keepLines w:val="0"/>
        <w:shd w:fill="ffffff" w:val="clear"/>
        <w:spacing w:after="160" w:before="300" w:line="335.99999999999994" w:lineRule="auto"/>
        <w:ind w:left="-708.6614173228347"/>
        <w:rPr>
          <w:b w:val="1"/>
          <w:color w:val="4f4f4f"/>
          <w:sz w:val="36"/>
          <w:szCs w:val="36"/>
        </w:rPr>
      </w:pPr>
      <w:bookmarkStart w:colFirst="0" w:colLast="0" w:name="_blwee9c719qn" w:id="3"/>
      <w:bookmarkEnd w:id="3"/>
      <w:r w:rsidDel="00000000" w:rsidR="00000000" w:rsidRPr="00000000">
        <w:rPr>
          <w:b w:val="1"/>
          <w:color w:val="4f4f4f"/>
          <w:sz w:val="36"/>
          <w:szCs w:val="36"/>
          <w:rtl w:val="0"/>
        </w:rPr>
        <w:t xml:space="preserve">Import the data tables</w:t>
      </w:r>
    </w:p>
    <w:p w:rsidR="00000000" w:rsidDel="00000000" w:rsidP="00000000" w:rsidRDefault="00000000" w:rsidRPr="00000000" w14:paraId="00000030">
      <w:pPr>
        <w:shd w:fill="ffffff" w:val="clear"/>
        <w:spacing w:after="160" w:lineRule="auto"/>
        <w:rPr>
          <w:color w:val="2e2e2e"/>
          <w:sz w:val="21"/>
          <w:szCs w:val="21"/>
        </w:rPr>
      </w:pPr>
      <w:r w:rsidDel="00000000" w:rsidR="00000000" w:rsidRPr="00000000">
        <w:rPr>
          <w:color w:val="2e2e2e"/>
          <w:sz w:val="21"/>
          <w:szCs w:val="21"/>
          <w:rtl w:val="0"/>
        </w:rPr>
        <w:t xml:space="preserve">Next, we import the data tables. In our case, we have some transactions stored in a DataTable workbook. The transactions have the account number but not the related account name. Fortunately, we have a little something called a chart of accounts, which is stored in the LookupTable workbook.</w:t>
      </w:r>
    </w:p>
    <w:p w:rsidR="00000000" w:rsidDel="00000000" w:rsidP="00000000" w:rsidRDefault="00000000" w:rsidRPr="00000000" w14:paraId="00000031">
      <w:pPr>
        <w:shd w:fill="ffffff" w:val="clear"/>
        <w:spacing w:after="160" w:lineRule="auto"/>
        <w:rPr>
          <w:color w:val="2e2e2e"/>
          <w:sz w:val="21"/>
          <w:szCs w:val="21"/>
        </w:rPr>
      </w:pPr>
      <w:r w:rsidDel="00000000" w:rsidR="00000000" w:rsidRPr="00000000">
        <w:rPr>
          <w:color w:val="2e2e2e"/>
          <w:sz w:val="21"/>
          <w:szCs w:val="21"/>
          <w:rtl w:val="0"/>
        </w:rPr>
        <w:t xml:space="preserve">The step to import data tables will vary depending on where your source data is. To get started, click the </w:t>
      </w:r>
      <w:r w:rsidDel="00000000" w:rsidR="00000000" w:rsidRPr="00000000">
        <w:rPr>
          <w:b w:val="1"/>
          <w:color w:val="2e2e2e"/>
          <w:sz w:val="21"/>
          <w:szCs w:val="21"/>
          <w:rtl w:val="0"/>
        </w:rPr>
        <w:t xml:space="preserve">Power Pivot &gt; Manage</w:t>
      </w:r>
      <w:r w:rsidDel="00000000" w:rsidR="00000000" w:rsidRPr="00000000">
        <w:rPr>
          <w:color w:val="2e2e2e"/>
          <w:sz w:val="21"/>
          <w:szCs w:val="21"/>
          <w:rtl w:val="0"/>
        </w:rPr>
        <w:t xml:space="preserve"> ribbon command. This opens the Power Pivot window, shown below.</w:t>
      </w:r>
    </w:p>
    <w:p w:rsidR="00000000" w:rsidDel="00000000" w:rsidP="00000000" w:rsidRDefault="00000000" w:rsidRPr="00000000" w14:paraId="00000032">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5731200" cy="35560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160" w:lineRule="auto"/>
        <w:rPr>
          <w:color w:val="2e2e2e"/>
          <w:sz w:val="21"/>
          <w:szCs w:val="21"/>
        </w:rPr>
      </w:pPr>
      <w:r w:rsidDel="00000000" w:rsidR="00000000" w:rsidRPr="00000000">
        <w:rPr>
          <w:color w:val="2e2e2e"/>
          <w:sz w:val="21"/>
          <w:szCs w:val="21"/>
          <w:rtl w:val="0"/>
        </w:rPr>
        <w:t xml:space="preserve">Use the </w:t>
      </w:r>
      <w:r w:rsidDel="00000000" w:rsidR="00000000" w:rsidRPr="00000000">
        <w:rPr>
          <w:b w:val="1"/>
          <w:color w:val="2e2e2e"/>
          <w:sz w:val="21"/>
          <w:szCs w:val="21"/>
          <w:rtl w:val="0"/>
        </w:rPr>
        <w:t xml:space="preserve">Get External Data</w:t>
      </w:r>
      <w:r w:rsidDel="00000000" w:rsidR="00000000" w:rsidRPr="00000000">
        <w:rPr>
          <w:color w:val="2e2e2e"/>
          <w:sz w:val="21"/>
          <w:szCs w:val="21"/>
          <w:rtl w:val="0"/>
        </w:rPr>
        <w:t xml:space="preserve"> command to point to the underlying data source.</w:t>
      </w:r>
    </w:p>
    <w:p w:rsidR="00000000" w:rsidDel="00000000" w:rsidP="00000000" w:rsidRDefault="00000000" w:rsidRPr="00000000" w14:paraId="00000034">
      <w:pPr>
        <w:shd w:fill="ffffff" w:val="clear"/>
        <w:spacing w:after="160" w:lineRule="auto"/>
        <w:rPr>
          <w:color w:val="2e2e2e"/>
          <w:sz w:val="21"/>
          <w:szCs w:val="21"/>
        </w:rPr>
      </w:pPr>
      <w:r w:rsidDel="00000000" w:rsidR="00000000" w:rsidRPr="00000000">
        <w:rPr>
          <w:color w:val="2e2e2e"/>
          <w:sz w:val="21"/>
          <w:szCs w:val="21"/>
          <w:rtl w:val="0"/>
        </w:rPr>
        <w:t xml:space="preserve">In our case, the data is in a couple of Excel files, so, we use the </w:t>
      </w:r>
      <w:r w:rsidDel="00000000" w:rsidR="00000000" w:rsidRPr="00000000">
        <w:rPr>
          <w:b w:val="1"/>
          <w:color w:val="2e2e2e"/>
          <w:sz w:val="21"/>
          <w:szCs w:val="21"/>
          <w:rtl w:val="0"/>
        </w:rPr>
        <w:t xml:space="preserve">Get External Data &gt; From Other Sources</w:t>
      </w:r>
      <w:r w:rsidDel="00000000" w:rsidR="00000000" w:rsidRPr="00000000">
        <w:rPr>
          <w:color w:val="2e2e2e"/>
          <w:sz w:val="21"/>
          <w:szCs w:val="21"/>
          <w:rtl w:val="0"/>
        </w:rPr>
        <w:t xml:space="preserve"> option, and then select </w:t>
      </w:r>
      <w:r w:rsidDel="00000000" w:rsidR="00000000" w:rsidRPr="00000000">
        <w:rPr>
          <w:b w:val="1"/>
          <w:color w:val="2e2e2e"/>
          <w:sz w:val="21"/>
          <w:szCs w:val="21"/>
          <w:rtl w:val="0"/>
        </w:rPr>
        <w:t xml:space="preserve">Excel File</w:t>
      </w:r>
      <w:r w:rsidDel="00000000" w:rsidR="00000000" w:rsidRPr="00000000">
        <w:rPr>
          <w:color w:val="2e2e2e"/>
          <w:sz w:val="21"/>
          <w:szCs w:val="21"/>
          <w:rtl w:val="0"/>
        </w:rPr>
        <w:t xml:space="preserve"> in the resulting dialog. We </w:t>
      </w:r>
      <w:r w:rsidDel="00000000" w:rsidR="00000000" w:rsidRPr="00000000">
        <w:rPr>
          <w:b w:val="1"/>
          <w:color w:val="2e2e2e"/>
          <w:sz w:val="21"/>
          <w:szCs w:val="21"/>
          <w:rtl w:val="0"/>
        </w:rPr>
        <w:t xml:space="preserve">Browse</w:t>
      </w:r>
      <w:r w:rsidDel="00000000" w:rsidR="00000000" w:rsidRPr="00000000">
        <w:rPr>
          <w:color w:val="2e2e2e"/>
          <w:sz w:val="21"/>
          <w:szCs w:val="21"/>
          <w:rtl w:val="0"/>
        </w:rPr>
        <w:t xml:space="preserve"> to the desired workbook and check </w:t>
      </w:r>
      <w:r w:rsidDel="00000000" w:rsidR="00000000" w:rsidRPr="00000000">
        <w:rPr>
          <w:b w:val="1"/>
          <w:color w:val="2e2e2e"/>
          <w:sz w:val="21"/>
          <w:szCs w:val="21"/>
          <w:rtl w:val="0"/>
        </w:rPr>
        <w:t xml:space="preserve">Use first row as column headers</w:t>
      </w:r>
      <w:r w:rsidDel="00000000" w:rsidR="00000000" w:rsidRPr="00000000">
        <w:rPr>
          <w:color w:val="2e2e2e"/>
          <w:sz w:val="21"/>
          <w:szCs w:val="21"/>
          <w:rtl w:val="0"/>
        </w:rPr>
        <w:t xml:space="preserve">. We finish the wizard and bam, the data is loaded into our data model, as shown below.</w:t>
      </w:r>
    </w:p>
    <w:p w:rsidR="00000000" w:rsidDel="00000000" w:rsidP="00000000" w:rsidRDefault="00000000" w:rsidRPr="00000000" w14:paraId="00000035">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5731200" cy="355600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160" w:lineRule="auto"/>
        <w:rPr>
          <w:i w:val="1"/>
          <w:color w:val="2e2e2e"/>
          <w:sz w:val="21"/>
          <w:szCs w:val="21"/>
        </w:rPr>
      </w:pPr>
      <w:r w:rsidDel="00000000" w:rsidR="00000000" w:rsidRPr="00000000">
        <w:rPr>
          <w:i w:val="1"/>
          <w:color w:val="2e2e2e"/>
          <w:sz w:val="21"/>
          <w:szCs w:val="21"/>
          <w:rtl w:val="0"/>
        </w:rPr>
        <w:t xml:space="preserve">Note: if you are creating a data model inside the workbook that has the tables, you can use the Power Pivot &gt; Add to Data Model command instead. </w:t>
      </w:r>
    </w:p>
    <w:p w:rsidR="00000000" w:rsidDel="00000000" w:rsidP="00000000" w:rsidRDefault="00000000" w:rsidRPr="00000000" w14:paraId="00000037">
      <w:pPr>
        <w:shd w:fill="ffffff" w:val="clear"/>
        <w:spacing w:after="160" w:lineRule="auto"/>
        <w:rPr>
          <w:color w:val="2e2e2e"/>
          <w:sz w:val="21"/>
          <w:szCs w:val="21"/>
        </w:rPr>
      </w:pPr>
      <w:r w:rsidDel="00000000" w:rsidR="00000000" w:rsidRPr="00000000">
        <w:rPr>
          <w:color w:val="2e2e2e"/>
          <w:sz w:val="21"/>
          <w:szCs w:val="21"/>
          <w:rtl w:val="0"/>
        </w:rPr>
        <w:t xml:space="preserve">Next, we do the same thing to pull data from the LookupTable Excel file. The updated Power Pivot window is shown below.</w:t>
      </w:r>
    </w:p>
    <w:p w:rsidR="00000000" w:rsidDel="00000000" w:rsidP="00000000" w:rsidRDefault="00000000" w:rsidRPr="00000000" w14:paraId="00000038">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5731200" cy="3556000"/>
            <wp:effectExtent b="0" l="0" r="0" t="0"/>
            <wp:docPr id="1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160" w:lineRule="auto"/>
        <w:rPr>
          <w:color w:val="2e2e2e"/>
          <w:sz w:val="21"/>
          <w:szCs w:val="21"/>
        </w:rPr>
      </w:pPr>
      <w:r w:rsidDel="00000000" w:rsidR="00000000" w:rsidRPr="00000000">
        <w:rPr>
          <w:color w:val="2e2e2e"/>
          <w:sz w:val="21"/>
          <w:szCs w:val="21"/>
          <w:rtl w:val="0"/>
        </w:rPr>
        <w:t xml:space="preserve">With our data loaded into the data model, we need to tell Excel how the tables are related (which columns are common between the tables) by defining the relationships.</w:t>
      </w:r>
    </w:p>
    <w:p w:rsidR="00000000" w:rsidDel="00000000" w:rsidP="00000000" w:rsidRDefault="00000000" w:rsidRPr="00000000" w14:paraId="0000003A">
      <w:pPr>
        <w:pStyle w:val="Heading3"/>
        <w:keepNext w:val="0"/>
        <w:keepLines w:val="0"/>
        <w:shd w:fill="ffffff" w:val="clear"/>
        <w:spacing w:after="160" w:before="300" w:line="335.99999999999994" w:lineRule="auto"/>
        <w:ind w:left="-708.6614173228347"/>
        <w:rPr>
          <w:b w:val="1"/>
          <w:color w:val="4f4f4f"/>
          <w:sz w:val="36"/>
          <w:szCs w:val="36"/>
        </w:rPr>
      </w:pPr>
      <w:bookmarkStart w:colFirst="0" w:colLast="0" w:name="_bjf2friwolbt" w:id="4"/>
      <w:bookmarkEnd w:id="4"/>
      <w:r w:rsidDel="00000000" w:rsidR="00000000" w:rsidRPr="00000000">
        <w:rPr>
          <w:b w:val="1"/>
          <w:color w:val="4f4f4f"/>
          <w:sz w:val="36"/>
          <w:szCs w:val="36"/>
          <w:rtl w:val="0"/>
        </w:rPr>
        <w:t xml:space="preserve">Define relationships</w:t>
      </w:r>
    </w:p>
    <w:p w:rsidR="00000000" w:rsidDel="00000000" w:rsidP="00000000" w:rsidRDefault="00000000" w:rsidRPr="00000000" w14:paraId="0000003B">
      <w:pPr>
        <w:shd w:fill="ffffff" w:val="clear"/>
        <w:spacing w:after="160" w:lineRule="auto"/>
        <w:rPr>
          <w:color w:val="2e2e2e"/>
          <w:sz w:val="21"/>
          <w:szCs w:val="21"/>
        </w:rPr>
      </w:pPr>
      <w:r w:rsidDel="00000000" w:rsidR="00000000" w:rsidRPr="00000000">
        <w:rPr>
          <w:color w:val="2e2e2e"/>
          <w:sz w:val="21"/>
          <w:szCs w:val="21"/>
          <w:rtl w:val="0"/>
        </w:rPr>
        <w:t xml:space="preserve">There are several ways to define relationships, but my favorite way is to use the visual diagram view. To toggle away from Data View (shown above), and Diagram view (shown below), simply click the </w:t>
      </w:r>
      <w:r w:rsidDel="00000000" w:rsidR="00000000" w:rsidRPr="00000000">
        <w:rPr>
          <w:b w:val="1"/>
          <w:color w:val="2e2e2e"/>
          <w:sz w:val="21"/>
          <w:szCs w:val="21"/>
          <w:rtl w:val="0"/>
        </w:rPr>
        <w:t xml:space="preserve">Home &gt; Diagram View</w:t>
      </w:r>
      <w:r w:rsidDel="00000000" w:rsidR="00000000" w:rsidRPr="00000000">
        <w:rPr>
          <w:color w:val="2e2e2e"/>
          <w:sz w:val="21"/>
          <w:szCs w:val="21"/>
          <w:rtl w:val="0"/>
        </w:rPr>
        <w:t xml:space="preserve"> command. We’ll now see the tables with the column names (instead of seeing the data transactions), as shown below.</w:t>
      </w:r>
    </w:p>
    <w:p w:rsidR="00000000" w:rsidDel="00000000" w:rsidP="00000000" w:rsidRDefault="00000000" w:rsidRPr="00000000" w14:paraId="0000003C">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5731200" cy="35560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160" w:lineRule="auto"/>
        <w:rPr>
          <w:color w:val="2e2e2e"/>
          <w:sz w:val="21"/>
          <w:szCs w:val="21"/>
        </w:rPr>
      </w:pPr>
      <w:r w:rsidDel="00000000" w:rsidR="00000000" w:rsidRPr="00000000">
        <w:rPr>
          <w:color w:val="2e2e2e"/>
          <w:sz w:val="21"/>
          <w:szCs w:val="21"/>
          <w:rtl w:val="0"/>
        </w:rPr>
        <w:t xml:space="preserve">To define the relationship, </w:t>
      </w:r>
      <w:r w:rsidDel="00000000" w:rsidR="00000000" w:rsidRPr="00000000">
        <w:rPr>
          <w:b w:val="1"/>
          <w:color w:val="2e2e2e"/>
          <w:sz w:val="21"/>
          <w:szCs w:val="21"/>
          <w:rtl w:val="0"/>
        </w:rPr>
        <w:t xml:space="preserve">click</w:t>
      </w:r>
      <w:r w:rsidDel="00000000" w:rsidR="00000000" w:rsidRPr="00000000">
        <w:rPr>
          <w:color w:val="2e2e2e"/>
          <w:sz w:val="21"/>
          <w:szCs w:val="21"/>
          <w:rtl w:val="0"/>
        </w:rPr>
        <w:t xml:space="preserve"> the </w:t>
      </w:r>
      <w:r w:rsidDel="00000000" w:rsidR="00000000" w:rsidRPr="00000000">
        <w:rPr>
          <w:b w:val="1"/>
          <w:color w:val="2e2e2e"/>
          <w:sz w:val="21"/>
          <w:szCs w:val="21"/>
          <w:rtl w:val="0"/>
        </w:rPr>
        <w:t xml:space="preserve">column name</w:t>
      </w:r>
      <w:r w:rsidDel="00000000" w:rsidR="00000000" w:rsidRPr="00000000">
        <w:rPr>
          <w:color w:val="2e2e2e"/>
          <w:sz w:val="21"/>
          <w:szCs w:val="21"/>
          <w:rtl w:val="0"/>
        </w:rPr>
        <w:t xml:space="preserve"> from the </w:t>
      </w:r>
      <w:r w:rsidDel="00000000" w:rsidR="00000000" w:rsidRPr="00000000">
        <w:rPr>
          <w:b w:val="1"/>
          <w:color w:val="2e2e2e"/>
          <w:sz w:val="21"/>
          <w:szCs w:val="21"/>
          <w:rtl w:val="0"/>
        </w:rPr>
        <w:t xml:space="preserve">DataTable</w:t>
      </w:r>
      <w:r w:rsidDel="00000000" w:rsidR="00000000" w:rsidRPr="00000000">
        <w:rPr>
          <w:color w:val="2e2e2e"/>
          <w:sz w:val="21"/>
          <w:szCs w:val="21"/>
          <w:rtl w:val="0"/>
        </w:rPr>
        <w:t xml:space="preserve"> and </w:t>
      </w:r>
      <w:r w:rsidDel="00000000" w:rsidR="00000000" w:rsidRPr="00000000">
        <w:rPr>
          <w:b w:val="1"/>
          <w:color w:val="2e2e2e"/>
          <w:sz w:val="21"/>
          <w:szCs w:val="21"/>
          <w:rtl w:val="0"/>
        </w:rPr>
        <w:t xml:space="preserve">drag</w:t>
      </w:r>
      <w:r w:rsidDel="00000000" w:rsidR="00000000" w:rsidRPr="00000000">
        <w:rPr>
          <w:color w:val="2e2e2e"/>
          <w:sz w:val="21"/>
          <w:szCs w:val="21"/>
          <w:rtl w:val="0"/>
        </w:rPr>
        <w:t xml:space="preserve"> to the </w:t>
      </w:r>
      <w:r w:rsidDel="00000000" w:rsidR="00000000" w:rsidRPr="00000000">
        <w:rPr>
          <w:b w:val="1"/>
          <w:color w:val="2e2e2e"/>
          <w:sz w:val="21"/>
          <w:szCs w:val="21"/>
          <w:rtl w:val="0"/>
        </w:rPr>
        <w:t xml:space="preserve">related column</w:t>
      </w:r>
      <w:r w:rsidDel="00000000" w:rsidR="00000000" w:rsidRPr="00000000">
        <w:rPr>
          <w:color w:val="2e2e2e"/>
          <w:sz w:val="21"/>
          <w:szCs w:val="21"/>
          <w:rtl w:val="0"/>
        </w:rPr>
        <w:t xml:space="preserve"> in the </w:t>
      </w:r>
      <w:r w:rsidDel="00000000" w:rsidR="00000000" w:rsidRPr="00000000">
        <w:rPr>
          <w:b w:val="1"/>
          <w:color w:val="2e2e2e"/>
          <w:sz w:val="21"/>
          <w:szCs w:val="21"/>
          <w:rtl w:val="0"/>
        </w:rPr>
        <w:t xml:space="preserve">LookupTable</w:t>
      </w:r>
      <w:r w:rsidDel="00000000" w:rsidR="00000000" w:rsidRPr="00000000">
        <w:rPr>
          <w:color w:val="2e2e2e"/>
          <w:sz w:val="21"/>
          <w:szCs w:val="21"/>
          <w:rtl w:val="0"/>
        </w:rPr>
        <w:t xml:space="preserve">. In our case, we are relating the DataTable’s AcctNum column to the LookupTable’s AcctNum column. Excel displays the relationship as shown below.</w:t>
      </w:r>
    </w:p>
    <w:p w:rsidR="00000000" w:rsidDel="00000000" w:rsidP="00000000" w:rsidRDefault="00000000" w:rsidRPr="00000000" w14:paraId="0000003E">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5731200" cy="35560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160" w:lineRule="auto"/>
        <w:rPr>
          <w:color w:val="2e2e2e"/>
          <w:sz w:val="21"/>
          <w:szCs w:val="21"/>
        </w:rPr>
      </w:pPr>
      <w:r w:rsidDel="00000000" w:rsidR="00000000" w:rsidRPr="00000000">
        <w:rPr>
          <w:color w:val="2e2e2e"/>
          <w:sz w:val="21"/>
          <w:szCs w:val="21"/>
          <w:rtl w:val="0"/>
        </w:rPr>
        <w:t xml:space="preserve">With our relationship defined, we can now build the PivotTable.</w:t>
      </w:r>
    </w:p>
    <w:p w:rsidR="00000000" w:rsidDel="00000000" w:rsidP="00000000" w:rsidRDefault="00000000" w:rsidRPr="00000000" w14:paraId="00000040">
      <w:pPr>
        <w:pStyle w:val="Heading3"/>
        <w:keepNext w:val="0"/>
        <w:keepLines w:val="0"/>
        <w:shd w:fill="ffffff" w:val="clear"/>
        <w:spacing w:after="160" w:before="300" w:line="335.99999999999994" w:lineRule="auto"/>
        <w:ind w:left="-708.6614173228347"/>
        <w:rPr>
          <w:b w:val="1"/>
          <w:color w:val="4f4f4f"/>
          <w:sz w:val="36"/>
          <w:szCs w:val="36"/>
        </w:rPr>
      </w:pPr>
      <w:bookmarkStart w:colFirst="0" w:colLast="0" w:name="_vot3pvwik57u" w:id="5"/>
      <w:bookmarkEnd w:id="5"/>
      <w:r w:rsidDel="00000000" w:rsidR="00000000" w:rsidRPr="00000000">
        <w:rPr>
          <w:b w:val="1"/>
          <w:color w:val="4f4f4f"/>
          <w:sz w:val="36"/>
          <w:szCs w:val="36"/>
          <w:rtl w:val="0"/>
        </w:rPr>
        <w:t xml:space="preserve">Build the PivotTable</w:t>
      </w:r>
    </w:p>
    <w:p w:rsidR="00000000" w:rsidDel="00000000" w:rsidP="00000000" w:rsidRDefault="00000000" w:rsidRPr="00000000" w14:paraId="00000041">
      <w:pPr>
        <w:shd w:fill="ffffff" w:val="clear"/>
        <w:spacing w:after="160" w:lineRule="auto"/>
        <w:rPr>
          <w:color w:val="2e2e2e"/>
          <w:sz w:val="21"/>
          <w:szCs w:val="21"/>
        </w:rPr>
      </w:pPr>
      <w:r w:rsidDel="00000000" w:rsidR="00000000" w:rsidRPr="00000000">
        <w:rPr>
          <w:color w:val="2e2e2e"/>
          <w:sz w:val="21"/>
          <w:szCs w:val="21"/>
          <w:rtl w:val="0"/>
        </w:rPr>
        <w:t xml:space="preserve">In the Power Pivot window, we just click the </w:t>
      </w:r>
      <w:r w:rsidDel="00000000" w:rsidR="00000000" w:rsidRPr="00000000">
        <w:rPr>
          <w:b w:val="1"/>
          <w:color w:val="2e2e2e"/>
          <w:sz w:val="21"/>
          <w:szCs w:val="21"/>
          <w:rtl w:val="0"/>
        </w:rPr>
        <w:t xml:space="preserve">PivotTable &gt; PivotTable</w:t>
      </w:r>
      <w:r w:rsidDel="00000000" w:rsidR="00000000" w:rsidRPr="00000000">
        <w:rPr>
          <w:color w:val="2e2e2e"/>
          <w:sz w:val="21"/>
          <w:szCs w:val="21"/>
          <w:rtl w:val="0"/>
        </w:rPr>
        <w:t xml:space="preserve"> command and select either a </w:t>
      </w:r>
      <w:r w:rsidDel="00000000" w:rsidR="00000000" w:rsidRPr="00000000">
        <w:rPr>
          <w:b w:val="1"/>
          <w:color w:val="2e2e2e"/>
          <w:sz w:val="21"/>
          <w:szCs w:val="21"/>
          <w:rtl w:val="0"/>
        </w:rPr>
        <w:t xml:space="preserve">New Worksheet</w:t>
      </w:r>
      <w:r w:rsidDel="00000000" w:rsidR="00000000" w:rsidRPr="00000000">
        <w:rPr>
          <w:color w:val="2e2e2e"/>
          <w:sz w:val="21"/>
          <w:szCs w:val="21"/>
          <w:rtl w:val="0"/>
        </w:rPr>
        <w:t xml:space="preserve"> or an </w:t>
      </w:r>
      <w:r w:rsidDel="00000000" w:rsidR="00000000" w:rsidRPr="00000000">
        <w:rPr>
          <w:b w:val="1"/>
          <w:color w:val="2e2e2e"/>
          <w:sz w:val="21"/>
          <w:szCs w:val="21"/>
          <w:rtl w:val="0"/>
        </w:rPr>
        <w:t xml:space="preserve">Existing Worksheet</w:t>
      </w:r>
      <w:r w:rsidDel="00000000" w:rsidR="00000000" w:rsidRPr="00000000">
        <w:rPr>
          <w:color w:val="2e2e2e"/>
          <w:sz w:val="21"/>
          <w:szCs w:val="21"/>
          <w:rtl w:val="0"/>
        </w:rPr>
        <w:t xml:space="preserve"> in the resulting </w:t>
      </w:r>
      <w:r w:rsidDel="00000000" w:rsidR="00000000" w:rsidRPr="00000000">
        <w:rPr>
          <w:b w:val="1"/>
          <w:color w:val="2e2e2e"/>
          <w:sz w:val="21"/>
          <w:szCs w:val="21"/>
          <w:rtl w:val="0"/>
        </w:rPr>
        <w:t xml:space="preserve">Create PivotTable</w:t>
      </w:r>
      <w:r w:rsidDel="00000000" w:rsidR="00000000" w:rsidRPr="00000000">
        <w:rPr>
          <w:color w:val="2e2e2e"/>
          <w:sz w:val="21"/>
          <w:szCs w:val="21"/>
          <w:rtl w:val="0"/>
        </w:rPr>
        <w:t xml:space="preserve"> dialog. Once we click OK, bam, we see the familiar PivotTable field panel.</w:t>
      </w:r>
    </w:p>
    <w:p w:rsidR="00000000" w:rsidDel="00000000" w:rsidP="00000000" w:rsidRDefault="00000000" w:rsidRPr="00000000" w14:paraId="00000042">
      <w:pPr>
        <w:shd w:fill="ffffff" w:val="clear"/>
        <w:spacing w:after="160" w:lineRule="auto"/>
        <w:rPr>
          <w:color w:val="2e2e2e"/>
          <w:sz w:val="21"/>
          <w:szCs w:val="21"/>
        </w:rPr>
      </w:pPr>
      <w:r w:rsidDel="00000000" w:rsidR="00000000" w:rsidRPr="00000000">
        <w:rPr>
          <w:color w:val="2e2e2e"/>
          <w:sz w:val="21"/>
          <w:szCs w:val="21"/>
          <w:rtl w:val="0"/>
        </w:rPr>
        <w:t xml:space="preserve">But, wait a sec … on closer inspection, it looks a little different from the traditional field panel. We typically see a list of fields that we can insert into the report. But now, we actually see the tables, and can expand each table to view the fields in each as shown below.</w:t>
      </w:r>
    </w:p>
    <w:p w:rsidR="00000000" w:rsidDel="00000000" w:rsidP="00000000" w:rsidRDefault="00000000" w:rsidRPr="00000000" w14:paraId="00000043">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2336800" cy="29845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3368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160" w:lineRule="auto"/>
        <w:rPr>
          <w:color w:val="2e2e2e"/>
          <w:sz w:val="21"/>
          <w:szCs w:val="21"/>
        </w:rPr>
      </w:pPr>
      <w:r w:rsidDel="00000000" w:rsidR="00000000" w:rsidRPr="00000000">
        <w:rPr>
          <w:color w:val="2e2e2e"/>
          <w:sz w:val="21"/>
          <w:szCs w:val="21"/>
          <w:rtl w:val="0"/>
        </w:rPr>
        <w:t xml:space="preserve">And, yes, we can pick fields from either or both of the tables for our report. For example, we want the AcctName from the LookupTable in Rows, and the Amount field from the DataTable as Values. And, bam … done!</w:t>
      </w:r>
    </w:p>
    <w:p w:rsidR="00000000" w:rsidDel="00000000" w:rsidP="00000000" w:rsidRDefault="00000000" w:rsidRPr="00000000" w14:paraId="00000045">
      <w:pPr>
        <w:shd w:fill="ffffff" w:val="clear"/>
        <w:spacing w:after="160" w:lineRule="auto"/>
        <w:rPr>
          <w:color w:val="2e2e2e"/>
          <w:sz w:val="21"/>
          <w:szCs w:val="21"/>
        </w:rPr>
      </w:pPr>
      <w:r w:rsidDel="00000000" w:rsidR="00000000" w:rsidRPr="00000000">
        <w:rPr>
          <w:color w:val="2e2e2e"/>
          <w:sz w:val="21"/>
          <w:szCs w:val="21"/>
        </w:rPr>
        <w:drawing>
          <wp:inline distB="114300" distT="114300" distL="114300" distR="114300">
            <wp:extent cx="2768600" cy="2667000"/>
            <wp:effectExtent b="0" l="0" r="0" t="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76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08.6614173228347" w:firstLine="708.6614173228347"/>
        <w:rPr>
          <w:b w:val="1"/>
        </w:rPr>
      </w:pPr>
      <w:r w:rsidDel="00000000" w:rsidR="00000000" w:rsidRPr="00000000">
        <w:rPr>
          <w:rtl w:val="0"/>
        </w:rPr>
      </w:r>
    </w:p>
    <w:p w:rsidR="00000000" w:rsidDel="00000000" w:rsidP="00000000" w:rsidRDefault="00000000" w:rsidRPr="00000000" w14:paraId="00000047">
      <w:pPr>
        <w:ind w:left="-708.6614173228347" w:firstLine="0"/>
        <w:rPr>
          <w:b w:val="1"/>
        </w:rPr>
      </w:pPr>
      <w:r w:rsidDel="00000000" w:rsidR="00000000" w:rsidRPr="00000000">
        <w:rPr>
          <w:rtl w:val="0"/>
        </w:rPr>
      </w:r>
    </w:p>
    <w:p w:rsidR="00000000" w:rsidDel="00000000" w:rsidP="00000000" w:rsidRDefault="00000000" w:rsidRPr="00000000" w14:paraId="00000048">
      <w:pPr>
        <w:ind w:left="-708.6614173228347" w:firstLine="0"/>
        <w:rPr/>
      </w:pPr>
      <w:r w:rsidDel="00000000" w:rsidR="00000000" w:rsidRPr="00000000">
        <w:rPr>
          <w:b w:val="1"/>
          <w:rtl w:val="0"/>
        </w:rPr>
        <w:t xml:space="preserve">Customizing PivotTables</w:t>
      </w:r>
      <w:r w:rsidDel="00000000" w:rsidR="00000000" w:rsidRPr="00000000">
        <w:rPr>
          <w:rtl w:val="0"/>
        </w:rPr>
        <w:t xml:space="preserve">:</w:t>
      </w:r>
    </w:p>
    <w:p w:rsidR="00000000" w:rsidDel="00000000" w:rsidP="00000000" w:rsidRDefault="00000000" w:rsidRPr="00000000" w14:paraId="00000049">
      <w:pPr>
        <w:ind w:left="-708.6614173228347" w:firstLine="0"/>
        <w:rPr/>
      </w:pPr>
      <w:r w:rsidDel="00000000" w:rsidR="00000000" w:rsidRPr="00000000">
        <w:rPr>
          <w:rtl w:val="0"/>
        </w:rPr>
        <w:t xml:space="preserve">Formatting PivotTables </w:t>
      </w:r>
    </w:p>
    <w:p w:rsidR="00000000" w:rsidDel="00000000" w:rsidP="00000000" w:rsidRDefault="00000000" w:rsidRPr="00000000" w14:paraId="0000004A">
      <w:pPr>
        <w:ind w:left="-708.6614173228347" w:firstLine="0"/>
        <w:rPr/>
      </w:pPr>
      <w:r w:rsidDel="00000000" w:rsidR="00000000" w:rsidRPr="00000000">
        <w:rPr>
          <w:rtl w:val="0"/>
        </w:rPr>
        <w:t xml:space="preserve">Adding Slicers and Filters </w:t>
      </w:r>
    </w:p>
    <w:p w:rsidR="00000000" w:rsidDel="00000000" w:rsidP="00000000" w:rsidRDefault="00000000" w:rsidRPr="00000000" w14:paraId="0000004B">
      <w:pPr>
        <w:ind w:left="-708.6614173228347" w:firstLine="0"/>
        <w:rPr/>
      </w:pPr>
      <w:r w:rsidDel="00000000" w:rsidR="00000000" w:rsidRPr="00000000">
        <w:rPr>
          <w:rtl w:val="0"/>
        </w:rPr>
      </w:r>
    </w:p>
    <w:p w:rsidR="00000000" w:rsidDel="00000000" w:rsidP="00000000" w:rsidRDefault="00000000" w:rsidRPr="00000000" w14:paraId="0000004C">
      <w:pPr>
        <w:ind w:left="-708.6614173228347" w:firstLine="0"/>
        <w:rPr>
          <w:b w:val="1"/>
        </w:rPr>
      </w:pPr>
      <w:r w:rsidDel="00000000" w:rsidR="00000000" w:rsidRPr="00000000">
        <w:rPr>
          <w:b w:val="1"/>
          <w:rtl w:val="0"/>
        </w:rPr>
        <w:t xml:space="preserve">Using PivotCharts:</w:t>
      </w:r>
    </w:p>
    <w:p w:rsidR="00000000" w:rsidDel="00000000" w:rsidP="00000000" w:rsidRDefault="00000000" w:rsidRPr="00000000" w14:paraId="0000004D">
      <w:pPr>
        <w:ind w:left="-708.6614173228347" w:firstLine="708.6614173228347"/>
        <w:rPr/>
      </w:pPr>
      <w:r w:rsidDel="00000000" w:rsidR="00000000" w:rsidRPr="00000000">
        <w:rPr>
          <w:rtl w:val="0"/>
        </w:rPr>
        <w:t xml:space="preserve">Creating Dynamic Charts from PivotTables</w:t>
      </w:r>
    </w:p>
    <w:p w:rsidR="00000000" w:rsidDel="00000000" w:rsidP="00000000" w:rsidRDefault="00000000" w:rsidRPr="00000000" w14:paraId="0000004E">
      <w:pPr>
        <w:ind w:left="-708.6614173228347" w:firstLine="708.6614173228347"/>
        <w:rPr/>
      </w:pPr>
      <w:r w:rsidDel="00000000" w:rsidR="00000000" w:rsidRPr="00000000">
        <w:rPr>
          <w:rtl w:val="0"/>
        </w:rPr>
        <w:t xml:space="preserve">Visualizing Data Trends and Patterns</w:t>
      </w:r>
    </w:p>
    <w:p w:rsidR="00000000" w:rsidDel="00000000" w:rsidP="00000000" w:rsidRDefault="00000000" w:rsidRPr="00000000" w14:paraId="0000004F">
      <w:pPr>
        <w:ind w:left="-708.6614173228347" w:firstLine="0"/>
        <w:rPr>
          <w:b w:val="1"/>
        </w:rPr>
      </w:pPr>
      <w:r w:rsidDel="00000000" w:rsidR="00000000" w:rsidRPr="00000000">
        <w:rPr>
          <w:b w:val="1"/>
          <w:rtl w:val="0"/>
        </w:rPr>
        <w:t xml:space="preserve">3. Advanced PivotTable Techniques </w:t>
      </w:r>
    </w:p>
    <w:p w:rsidR="00000000" w:rsidDel="00000000" w:rsidP="00000000" w:rsidRDefault="00000000" w:rsidRPr="00000000" w14:paraId="00000050">
      <w:pPr>
        <w:ind w:left="-708.6614173228347" w:firstLine="0"/>
        <w:rPr>
          <w:b w:val="1"/>
        </w:rPr>
      </w:pPr>
      <w:r w:rsidDel="00000000" w:rsidR="00000000" w:rsidRPr="00000000">
        <w:rPr>
          <w:rtl w:val="0"/>
        </w:rPr>
      </w:r>
    </w:p>
    <w:p w:rsidR="00000000" w:rsidDel="00000000" w:rsidP="00000000" w:rsidRDefault="00000000" w:rsidRPr="00000000" w14:paraId="00000051">
      <w:pPr>
        <w:numPr>
          <w:ilvl w:val="0"/>
          <w:numId w:val="3"/>
        </w:numPr>
        <w:ind w:left="-566.9291338582677" w:hanging="360"/>
        <w:rPr>
          <w:b w:val="1"/>
        </w:rPr>
      </w:pPr>
      <w:r w:rsidDel="00000000" w:rsidR="00000000" w:rsidRPr="00000000">
        <w:rPr>
          <w:b w:val="1"/>
          <w:rtl w:val="0"/>
        </w:rPr>
        <w:t xml:space="preserve">Calculated Fields and Items:</w:t>
      </w:r>
    </w:p>
    <w:p w:rsidR="00000000" w:rsidDel="00000000" w:rsidP="00000000" w:rsidRDefault="00000000" w:rsidRPr="00000000" w14:paraId="00000052">
      <w:pPr>
        <w:ind w:left="-708.6614173228347" w:firstLine="708.6614173228347"/>
        <w:rPr/>
      </w:pPr>
      <w:r w:rsidDel="00000000" w:rsidR="00000000" w:rsidRPr="00000000">
        <w:rPr>
          <w:rtl w:val="0"/>
        </w:rPr>
        <w:t xml:space="preserve">Adding Calculated Fields</w:t>
      </w:r>
    </w:p>
    <w:p w:rsidR="00000000" w:rsidDel="00000000" w:rsidP="00000000" w:rsidRDefault="00000000" w:rsidRPr="00000000" w14:paraId="00000053">
      <w:pPr>
        <w:ind w:left="-708.6614173228347" w:firstLine="708.6614173228347"/>
        <w:rPr/>
      </w:pPr>
      <w:r w:rsidDel="00000000" w:rsidR="00000000" w:rsidRPr="00000000">
        <w:rPr>
          <w:rtl w:val="0"/>
        </w:rPr>
        <w:t xml:space="preserve">Creating Custom Calculations</w:t>
      </w:r>
    </w:p>
    <w:p w:rsidR="00000000" w:rsidDel="00000000" w:rsidP="00000000" w:rsidRDefault="00000000" w:rsidRPr="00000000" w14:paraId="00000054">
      <w:pPr>
        <w:numPr>
          <w:ilvl w:val="0"/>
          <w:numId w:val="4"/>
        </w:numPr>
        <w:ind w:left="-566.9291338582677" w:hanging="360"/>
        <w:rPr>
          <w:b w:val="1"/>
        </w:rPr>
      </w:pPr>
      <w:r w:rsidDel="00000000" w:rsidR="00000000" w:rsidRPr="00000000">
        <w:rPr>
          <w:b w:val="1"/>
          <w:rtl w:val="0"/>
        </w:rPr>
        <w:t xml:space="preserve">Filtering and Sorting:</w:t>
      </w:r>
    </w:p>
    <w:p w:rsidR="00000000" w:rsidDel="00000000" w:rsidP="00000000" w:rsidRDefault="00000000" w:rsidRPr="00000000" w14:paraId="00000055">
      <w:pPr>
        <w:numPr>
          <w:ilvl w:val="1"/>
          <w:numId w:val="4"/>
        </w:numPr>
        <w:ind w:left="1440" w:hanging="360"/>
        <w:rPr/>
      </w:pPr>
      <w:r w:rsidDel="00000000" w:rsidR="00000000" w:rsidRPr="00000000">
        <w:rPr>
          <w:rtl w:val="0"/>
        </w:rPr>
        <w:t xml:space="preserve">Applying Advanced Filters</w:t>
      </w:r>
    </w:p>
    <w:p w:rsidR="00000000" w:rsidDel="00000000" w:rsidP="00000000" w:rsidRDefault="00000000" w:rsidRPr="00000000" w14:paraId="00000056">
      <w:pPr>
        <w:numPr>
          <w:ilvl w:val="1"/>
          <w:numId w:val="4"/>
        </w:numPr>
        <w:ind w:left="1440" w:hanging="360"/>
        <w:rPr/>
      </w:pPr>
      <w:r w:rsidDel="00000000" w:rsidR="00000000" w:rsidRPr="00000000">
        <w:rPr>
          <w:rtl w:val="0"/>
        </w:rPr>
        <w:t xml:space="preserve">Sorting Data within PivotTables</w:t>
      </w:r>
    </w:p>
    <w:p w:rsidR="00000000" w:rsidDel="00000000" w:rsidP="00000000" w:rsidRDefault="00000000" w:rsidRPr="00000000" w14:paraId="00000057">
      <w:pPr>
        <w:numPr>
          <w:ilvl w:val="0"/>
          <w:numId w:val="4"/>
        </w:numPr>
        <w:ind w:left="-708.6614173228347" w:hanging="360"/>
        <w:rPr/>
      </w:pPr>
      <w:r w:rsidDel="00000000" w:rsidR="00000000" w:rsidRPr="00000000">
        <w:rPr>
          <w:b w:val="1"/>
          <w:rtl w:val="0"/>
        </w:rPr>
        <w:t xml:space="preserve">Using Timelines:</w:t>
      </w:r>
    </w:p>
    <w:p w:rsidR="00000000" w:rsidDel="00000000" w:rsidP="00000000" w:rsidRDefault="00000000" w:rsidRPr="00000000" w14:paraId="00000058">
      <w:pPr>
        <w:numPr>
          <w:ilvl w:val="1"/>
          <w:numId w:val="4"/>
        </w:numPr>
        <w:ind w:left="1440" w:hanging="360"/>
        <w:rPr/>
      </w:pPr>
      <w:r w:rsidDel="00000000" w:rsidR="00000000" w:rsidRPr="00000000">
        <w:rPr>
          <w:rtl w:val="0"/>
        </w:rPr>
        <w:t xml:space="preserve">Analyzing Time-Based Data with Timelines</w:t>
      </w:r>
    </w:p>
    <w:p w:rsidR="00000000" w:rsidDel="00000000" w:rsidP="00000000" w:rsidRDefault="00000000" w:rsidRPr="00000000" w14:paraId="00000059">
      <w:pPr>
        <w:numPr>
          <w:ilvl w:val="1"/>
          <w:numId w:val="4"/>
        </w:numPr>
        <w:ind w:left="1440" w:hanging="360"/>
        <w:rPr/>
      </w:pPr>
      <w:r w:rsidDel="00000000" w:rsidR="00000000" w:rsidRPr="00000000">
        <w:rPr>
          <w:rtl w:val="0"/>
        </w:rPr>
        <w:t xml:space="preserve">Filtering Data by Date Ranges</w:t>
      </w:r>
      <w:r w:rsidDel="00000000" w:rsidR="00000000" w:rsidRPr="00000000">
        <w:rPr>
          <w:rtl w:val="0"/>
        </w:rPr>
      </w:r>
    </w:p>
    <w:p w:rsidR="00000000" w:rsidDel="00000000" w:rsidP="00000000" w:rsidRDefault="00000000" w:rsidRPr="00000000" w14:paraId="0000005A">
      <w:pPr>
        <w:pStyle w:val="Title"/>
        <w:numPr>
          <w:ilvl w:val="0"/>
          <w:numId w:val="5"/>
        </w:numPr>
        <w:ind w:left="-566.9291338582677" w:hanging="360"/>
        <w:rPr>
          <w:b w:val="1"/>
          <w:color w:val="980000"/>
          <w:sz w:val="42"/>
          <w:szCs w:val="42"/>
        </w:rPr>
      </w:pPr>
      <w:bookmarkStart w:colFirst="0" w:colLast="0" w:name="_pl0npttxvt8v" w:id="6"/>
      <w:bookmarkEnd w:id="6"/>
      <w:r w:rsidDel="00000000" w:rsidR="00000000" w:rsidRPr="00000000">
        <w:rPr>
          <w:b w:val="1"/>
          <w:color w:val="980000"/>
          <w:sz w:val="42"/>
          <w:szCs w:val="42"/>
          <w:rtl w:val="0"/>
        </w:rPr>
        <w:t xml:space="preserve"> Excel Power Pivot KPIs</w:t>
      </w:r>
    </w:p>
    <w:p w:rsidR="00000000" w:rsidDel="00000000" w:rsidP="00000000" w:rsidRDefault="00000000" w:rsidRPr="00000000" w14:paraId="0000005B">
      <w:pPr>
        <w:spacing w:after="100" w:before="100" w:lineRule="auto"/>
        <w:ind w:left="-850.3937007874016" w:firstLine="0"/>
        <w:rPr/>
      </w:pPr>
      <w:r w:rsidDel="00000000" w:rsidR="00000000" w:rsidRPr="00000000">
        <w:rPr/>
        <w:drawing>
          <wp:inline distB="114300" distT="114300" distL="114300" distR="114300">
            <wp:extent cx="5731200" cy="1143000"/>
            <wp:effectExtent b="0" l="0" r="0" t="0"/>
            <wp:docPr id="8"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60" w:before="100" w:lineRule="auto"/>
        <w:ind w:left="-566.9291338582677" w:firstLine="0"/>
        <w:rPr>
          <w:color w:val="434343"/>
          <w:sz w:val="21"/>
          <w:szCs w:val="21"/>
        </w:rPr>
      </w:pPr>
      <w:r w:rsidDel="00000000" w:rsidR="00000000" w:rsidRPr="00000000">
        <w:rPr>
          <w:color w:val="434343"/>
          <w:sz w:val="21"/>
          <w:szCs w:val="21"/>
          <w:rtl w:val="0"/>
        </w:rPr>
        <w:t xml:space="preserve">A Key Performance Indicator (KPI) is a quantifiable measurement for gauging business objectives </w:t>
      </w:r>
      <w:r w:rsidDel="00000000" w:rsidR="00000000" w:rsidRPr="00000000">
        <w:rPr>
          <w:i w:val="1"/>
          <w:color w:val="434343"/>
          <w:sz w:val="21"/>
          <w:szCs w:val="21"/>
          <w:rtl w:val="0"/>
        </w:rPr>
        <w:t xml:space="preserve">e.g.</w:t>
      </w:r>
      <w:r w:rsidDel="00000000" w:rsidR="00000000" w:rsidRPr="00000000">
        <w:rPr>
          <w:color w:val="434343"/>
          <w:sz w:val="21"/>
          <w:szCs w:val="21"/>
          <w:rtl w:val="0"/>
        </w:rPr>
        <w:t xml:space="preserve"> measuring sales performance against target sales, comparing actual figures versus budget. A KPI includes a</w:t>
      </w:r>
      <w:r w:rsidDel="00000000" w:rsidR="00000000" w:rsidRPr="00000000">
        <w:rPr>
          <w:b w:val="1"/>
          <w:color w:val="434343"/>
          <w:sz w:val="21"/>
          <w:szCs w:val="21"/>
          <w:rtl w:val="0"/>
        </w:rPr>
        <w:t xml:space="preserve"> base</w:t>
      </w:r>
      <w:r w:rsidDel="00000000" w:rsidR="00000000" w:rsidRPr="00000000">
        <w:rPr>
          <w:color w:val="434343"/>
          <w:sz w:val="21"/>
          <w:szCs w:val="21"/>
          <w:rtl w:val="0"/>
        </w:rPr>
        <w:t xml:space="preserve"> value, a </w:t>
      </w:r>
      <w:r w:rsidDel="00000000" w:rsidR="00000000" w:rsidRPr="00000000">
        <w:rPr>
          <w:b w:val="1"/>
          <w:color w:val="434343"/>
          <w:sz w:val="21"/>
          <w:szCs w:val="21"/>
          <w:rtl w:val="0"/>
        </w:rPr>
        <w:t xml:space="preserve">target</w:t>
      </w:r>
      <w:r w:rsidDel="00000000" w:rsidR="00000000" w:rsidRPr="00000000">
        <w:rPr>
          <w:color w:val="434343"/>
          <w:sz w:val="21"/>
          <w:szCs w:val="21"/>
          <w:rtl w:val="0"/>
        </w:rPr>
        <w:t xml:space="preserve"> value, and </w:t>
      </w:r>
      <w:r w:rsidDel="00000000" w:rsidR="00000000" w:rsidRPr="00000000">
        <w:rPr>
          <w:b w:val="1"/>
          <w:color w:val="434343"/>
          <w:sz w:val="21"/>
          <w:szCs w:val="21"/>
          <w:rtl w:val="0"/>
        </w:rPr>
        <w:t xml:space="preserve">status thresholds</w:t>
      </w:r>
      <w:r w:rsidDel="00000000" w:rsidR="00000000" w:rsidRPr="00000000">
        <w:rPr>
          <w:color w:val="434343"/>
          <w:sz w:val="21"/>
          <w:szCs w:val="21"/>
          <w:rtl w:val="0"/>
        </w:rPr>
        <w:t xml:space="preserve">:</w:t>
      </w:r>
    </w:p>
    <w:p w:rsidR="00000000" w:rsidDel="00000000" w:rsidP="00000000" w:rsidRDefault="00000000" w:rsidRPr="00000000" w14:paraId="0000005D">
      <w:pPr>
        <w:numPr>
          <w:ilvl w:val="0"/>
          <w:numId w:val="9"/>
        </w:numPr>
        <w:spacing w:after="0" w:afterAutospacing="0" w:before="100" w:lineRule="auto"/>
        <w:ind w:left="-566.9291338582677" w:firstLine="0"/>
        <w:rPr>
          <w:color w:val="434343"/>
        </w:rPr>
      </w:pPr>
      <w:r w:rsidDel="00000000" w:rsidR="00000000" w:rsidRPr="00000000">
        <w:rPr>
          <w:color w:val="434343"/>
          <w:sz w:val="21"/>
          <w:szCs w:val="21"/>
          <w:rtl w:val="0"/>
        </w:rPr>
        <w:t xml:space="preserve">a </w:t>
      </w:r>
      <w:r w:rsidDel="00000000" w:rsidR="00000000" w:rsidRPr="00000000">
        <w:rPr>
          <w:b w:val="1"/>
          <w:color w:val="434343"/>
          <w:sz w:val="21"/>
          <w:szCs w:val="21"/>
          <w:rtl w:val="0"/>
        </w:rPr>
        <w:t xml:space="preserve">base</w:t>
      </w:r>
      <w:r w:rsidDel="00000000" w:rsidR="00000000" w:rsidRPr="00000000">
        <w:rPr>
          <w:color w:val="434343"/>
          <w:sz w:val="21"/>
          <w:szCs w:val="21"/>
          <w:rtl w:val="0"/>
        </w:rPr>
        <w:t xml:space="preserve"> value is a calculated field that must result in a value, for example, can be an aggregate of sales or the profit for a specific period</w:t>
      </w:r>
    </w:p>
    <w:p w:rsidR="00000000" w:rsidDel="00000000" w:rsidP="00000000" w:rsidRDefault="00000000" w:rsidRPr="00000000" w14:paraId="0000005E">
      <w:pPr>
        <w:numPr>
          <w:ilvl w:val="0"/>
          <w:numId w:val="9"/>
        </w:numPr>
        <w:spacing w:after="0" w:afterAutospacing="0" w:before="0" w:beforeAutospacing="0" w:lineRule="auto"/>
        <w:ind w:left="-566.9291338582677" w:firstLine="0"/>
        <w:rPr>
          <w:color w:val="434343"/>
        </w:rPr>
      </w:pPr>
      <w:r w:rsidDel="00000000" w:rsidR="00000000" w:rsidRPr="00000000">
        <w:rPr>
          <w:color w:val="434343"/>
          <w:sz w:val="21"/>
          <w:szCs w:val="21"/>
          <w:rtl w:val="0"/>
        </w:rPr>
        <w:t xml:space="preserve">a </w:t>
      </w:r>
      <w:r w:rsidDel="00000000" w:rsidR="00000000" w:rsidRPr="00000000">
        <w:rPr>
          <w:b w:val="1"/>
          <w:color w:val="434343"/>
          <w:sz w:val="21"/>
          <w:szCs w:val="21"/>
          <w:rtl w:val="0"/>
        </w:rPr>
        <w:t xml:space="preserve">target</w:t>
      </w:r>
      <w:r w:rsidDel="00000000" w:rsidR="00000000" w:rsidRPr="00000000">
        <w:rPr>
          <w:color w:val="434343"/>
          <w:sz w:val="21"/>
          <w:szCs w:val="21"/>
          <w:rtl w:val="0"/>
        </w:rPr>
        <w:t xml:space="preserve"> value is also a calculated field that results in a value, being a measure or an absolute value. For instance, a sales manager wishes to see how each department is performing, where the budget calculated field would represent the target value</w:t>
      </w:r>
    </w:p>
    <w:p w:rsidR="00000000" w:rsidDel="00000000" w:rsidP="00000000" w:rsidRDefault="00000000" w:rsidRPr="00000000" w14:paraId="0000005F">
      <w:pPr>
        <w:numPr>
          <w:ilvl w:val="0"/>
          <w:numId w:val="9"/>
        </w:numPr>
        <w:spacing w:after="420" w:before="0" w:beforeAutospacing="0" w:lineRule="auto"/>
        <w:ind w:left="-566.9291338582677" w:firstLine="0"/>
        <w:rPr>
          <w:color w:val="434343"/>
        </w:rPr>
      </w:pPr>
      <w:r w:rsidDel="00000000" w:rsidR="00000000" w:rsidRPr="00000000">
        <w:rPr>
          <w:color w:val="434343"/>
          <w:sz w:val="21"/>
          <w:szCs w:val="21"/>
          <w:rtl w:val="0"/>
        </w:rPr>
        <w:t xml:space="preserve">a </w:t>
      </w:r>
      <w:r w:rsidDel="00000000" w:rsidR="00000000" w:rsidRPr="00000000">
        <w:rPr>
          <w:b w:val="1"/>
          <w:color w:val="434343"/>
          <w:sz w:val="21"/>
          <w:szCs w:val="21"/>
          <w:rtl w:val="0"/>
        </w:rPr>
        <w:t xml:space="preserve">status threshold </w:t>
      </w:r>
      <w:r w:rsidDel="00000000" w:rsidR="00000000" w:rsidRPr="00000000">
        <w:rPr>
          <w:color w:val="434343"/>
          <w:sz w:val="21"/>
          <w:szCs w:val="21"/>
          <w:rtl w:val="0"/>
        </w:rPr>
        <w:t xml:space="preserve">is defined by the range between a low and high threshold, which is displayed with a graphic to help users easily determine the status of the </w:t>
      </w:r>
      <w:r w:rsidDel="00000000" w:rsidR="00000000" w:rsidRPr="00000000">
        <w:rPr>
          <w:b w:val="1"/>
          <w:color w:val="434343"/>
          <w:sz w:val="21"/>
          <w:szCs w:val="21"/>
          <w:rtl w:val="0"/>
        </w:rPr>
        <w:t xml:space="preserve">base</w:t>
      </w:r>
      <w:r w:rsidDel="00000000" w:rsidR="00000000" w:rsidRPr="00000000">
        <w:rPr>
          <w:color w:val="434343"/>
          <w:sz w:val="21"/>
          <w:szCs w:val="21"/>
          <w:rtl w:val="0"/>
        </w:rPr>
        <w:t xml:space="preserve"> value compared to the </w:t>
      </w:r>
      <w:r w:rsidDel="00000000" w:rsidR="00000000" w:rsidRPr="00000000">
        <w:rPr>
          <w:b w:val="1"/>
          <w:color w:val="434343"/>
          <w:sz w:val="21"/>
          <w:szCs w:val="21"/>
          <w:rtl w:val="0"/>
        </w:rPr>
        <w:t xml:space="preserve">target</w:t>
      </w:r>
      <w:r w:rsidDel="00000000" w:rsidR="00000000" w:rsidRPr="00000000">
        <w:rPr>
          <w:color w:val="434343"/>
          <w:sz w:val="21"/>
          <w:szCs w:val="21"/>
          <w:rtl w:val="0"/>
        </w:rPr>
        <w:t xml:space="preserve"> value.</w:t>
      </w:r>
    </w:p>
    <w:p w:rsidR="00000000" w:rsidDel="00000000" w:rsidP="00000000" w:rsidRDefault="00000000" w:rsidRPr="00000000" w14:paraId="00000060">
      <w:pPr>
        <w:spacing w:after="260" w:before="100" w:lineRule="auto"/>
        <w:ind w:left="-566.9291338582677" w:firstLine="0"/>
        <w:rPr>
          <w:color w:val="434343"/>
          <w:sz w:val="21"/>
          <w:szCs w:val="21"/>
        </w:rPr>
      </w:pPr>
      <w:r w:rsidDel="00000000" w:rsidR="00000000" w:rsidRPr="00000000">
        <w:rPr>
          <w:b w:val="1"/>
          <w:color w:val="434343"/>
          <w:sz w:val="21"/>
          <w:szCs w:val="21"/>
          <w:rtl w:val="0"/>
        </w:rPr>
        <w:t xml:space="preserve">Let’s consider an example</w:t>
      </w:r>
      <w:r w:rsidDel="00000000" w:rsidR="00000000" w:rsidRPr="00000000">
        <w:rPr>
          <w:color w:val="434343"/>
          <w:sz w:val="21"/>
          <w:szCs w:val="21"/>
          <w:rtl w:val="0"/>
        </w:rPr>
        <w:t xml:space="preserve"> of how to create a KPI in Power Pivot, using a </w:t>
      </w:r>
      <w:r w:rsidDel="00000000" w:rsidR="00000000" w:rsidRPr="00000000">
        <w:rPr>
          <w:b w:val="1"/>
          <w:color w:val="434343"/>
          <w:sz w:val="21"/>
          <w:szCs w:val="21"/>
          <w:rtl w:val="0"/>
        </w:rPr>
        <w:t xml:space="preserve">SalesData</w:t>
      </w:r>
      <w:r w:rsidDel="00000000" w:rsidR="00000000" w:rsidRPr="00000000">
        <w:rPr>
          <w:color w:val="434343"/>
          <w:sz w:val="21"/>
          <w:szCs w:val="21"/>
          <w:rtl w:val="0"/>
        </w:rPr>
        <w:t xml:space="preserve"> table, by stores and by product types in the first quarter of FY20/21, which has already been loaded into the Power Pivot Data Model:</w:t>
      </w:r>
    </w:p>
    <w:p w:rsidR="00000000" w:rsidDel="00000000" w:rsidP="00000000" w:rsidRDefault="00000000" w:rsidRPr="00000000" w14:paraId="00000061">
      <w:pPr>
        <w:ind w:left="-850.3937007874016" w:firstLine="0"/>
        <w:rPr/>
      </w:pPr>
      <w:r w:rsidDel="00000000" w:rsidR="00000000" w:rsidRPr="00000000">
        <w:rPr>
          <w:rtl w:val="0"/>
        </w:rPr>
      </w:r>
    </w:p>
    <w:p w:rsidR="00000000" w:rsidDel="00000000" w:rsidP="00000000" w:rsidRDefault="00000000" w:rsidRPr="00000000" w14:paraId="00000062">
      <w:pPr>
        <w:spacing w:after="100" w:before="100" w:lineRule="auto"/>
        <w:ind w:left="-566.9291338582677" w:firstLine="0"/>
        <w:rPr/>
      </w:pPr>
      <w:r w:rsidDel="00000000" w:rsidR="00000000" w:rsidRPr="00000000">
        <w:rPr/>
        <w:drawing>
          <wp:inline distB="114300" distT="114300" distL="114300" distR="114300">
            <wp:extent cx="5224463" cy="3076929"/>
            <wp:effectExtent b="0" l="0" r="0" t="0"/>
            <wp:docPr id="13"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5224463" cy="307692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We will create a measure to get sales which will be the </w:t>
      </w:r>
      <w:r w:rsidDel="00000000" w:rsidR="00000000" w:rsidRPr="00000000">
        <w:rPr>
          <w:rFonts w:ascii="Roboto" w:cs="Roboto" w:eastAsia="Roboto" w:hAnsi="Roboto"/>
          <w:b w:val="1"/>
          <w:color w:val="434343"/>
          <w:sz w:val="21"/>
          <w:szCs w:val="21"/>
          <w:rtl w:val="0"/>
        </w:rPr>
        <w:t xml:space="preserve">base</w:t>
      </w:r>
      <w:r w:rsidDel="00000000" w:rsidR="00000000" w:rsidRPr="00000000">
        <w:rPr>
          <w:rFonts w:ascii="Roboto" w:cs="Roboto" w:eastAsia="Roboto" w:hAnsi="Roboto"/>
          <w:color w:val="434343"/>
          <w:sz w:val="21"/>
          <w:szCs w:val="21"/>
          <w:rtl w:val="0"/>
        </w:rPr>
        <w:t xml:space="preserve"> value, from which we will create the KPI later:</w:t>
      </w:r>
    </w:p>
    <w:p w:rsidR="00000000" w:rsidDel="00000000" w:rsidP="00000000" w:rsidRDefault="00000000" w:rsidRPr="00000000" w14:paraId="00000064">
      <w:pPr>
        <w:shd w:fill="eef1ee" w:val="clear"/>
        <w:spacing w:after="100" w:before="100" w:lineRule="auto"/>
        <w:jc w:val="center"/>
        <w:rPr>
          <w:rFonts w:ascii="Roboto" w:cs="Roboto" w:eastAsia="Roboto" w:hAnsi="Roboto"/>
          <w:b w:val="1"/>
          <w:color w:val="434343"/>
          <w:sz w:val="26"/>
          <w:szCs w:val="26"/>
        </w:rPr>
      </w:pPr>
      <w:r w:rsidDel="00000000" w:rsidR="00000000" w:rsidRPr="00000000">
        <w:rPr>
          <w:rFonts w:ascii="Roboto" w:cs="Roboto" w:eastAsia="Roboto" w:hAnsi="Roboto"/>
          <w:b w:val="1"/>
          <w:color w:val="434343"/>
          <w:sz w:val="26"/>
          <w:szCs w:val="26"/>
          <w:rtl w:val="0"/>
        </w:rPr>
        <w:t xml:space="preserve">Total Sales:=SUMX(Sales, Sales[Sales Quantity]*Sales[Unit Price])</w:t>
      </w:r>
    </w:p>
    <w:p w:rsidR="00000000" w:rsidDel="00000000" w:rsidP="00000000" w:rsidRDefault="00000000" w:rsidRPr="00000000" w14:paraId="00000065">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b w:val="1"/>
          <w:color w:val="434343"/>
          <w:sz w:val="26"/>
          <w:szCs w:val="26"/>
          <w:rtl w:val="0"/>
        </w:rPr>
        <w:br w:type="textWrapping"/>
      </w:r>
      <w:r w:rsidDel="00000000" w:rsidR="00000000" w:rsidRPr="00000000">
        <w:rPr>
          <w:rFonts w:ascii="Roboto" w:cs="Roboto" w:eastAsia="Roboto" w:hAnsi="Roboto"/>
          <w:color w:val="434343"/>
          <w:sz w:val="21"/>
          <w:szCs w:val="21"/>
          <w:rtl w:val="0"/>
        </w:rPr>
        <w:t xml:space="preserve">We will create a PivotTable to see </w:t>
      </w:r>
      <w:r w:rsidDel="00000000" w:rsidR="00000000" w:rsidRPr="00000000">
        <w:rPr>
          <w:rFonts w:ascii="Roboto" w:cs="Roboto" w:eastAsia="Roboto" w:hAnsi="Roboto"/>
          <w:b w:val="1"/>
          <w:color w:val="434343"/>
          <w:sz w:val="21"/>
          <w:szCs w:val="21"/>
          <w:rtl w:val="0"/>
        </w:rPr>
        <w:t xml:space="preserve">Total Sales</w:t>
      </w:r>
      <w:r w:rsidDel="00000000" w:rsidR="00000000" w:rsidRPr="00000000">
        <w:rPr>
          <w:rFonts w:ascii="Roboto" w:cs="Roboto" w:eastAsia="Roboto" w:hAnsi="Roboto"/>
          <w:color w:val="434343"/>
          <w:sz w:val="21"/>
          <w:szCs w:val="21"/>
          <w:rtl w:val="0"/>
        </w:rPr>
        <w:t xml:space="preserve"> by </w:t>
      </w:r>
      <w:r w:rsidDel="00000000" w:rsidR="00000000" w:rsidRPr="00000000">
        <w:rPr>
          <w:rFonts w:ascii="Roboto" w:cs="Roboto" w:eastAsia="Roboto" w:hAnsi="Roboto"/>
          <w:b w:val="1"/>
          <w:color w:val="434343"/>
          <w:sz w:val="21"/>
          <w:szCs w:val="21"/>
          <w:rtl w:val="0"/>
        </w:rPr>
        <w:t xml:space="preserve">Store Key</w:t>
      </w:r>
      <w:r w:rsidDel="00000000" w:rsidR="00000000" w:rsidRPr="00000000">
        <w:rPr>
          <w:rFonts w:ascii="Roboto" w:cs="Roboto" w:eastAsia="Roboto" w:hAnsi="Roboto"/>
          <w:color w:val="434343"/>
          <w:sz w:val="21"/>
          <w:szCs w:val="21"/>
          <w:rtl w:val="0"/>
        </w:rPr>
        <w:t xml:space="preserve">:</w:t>
      </w:r>
    </w:p>
    <w:p w:rsidR="00000000" w:rsidDel="00000000" w:rsidP="00000000" w:rsidRDefault="00000000" w:rsidRPr="00000000" w14:paraId="00000066">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 </w:t>
      </w:r>
    </w:p>
    <w:p w:rsidR="00000000" w:rsidDel="00000000" w:rsidP="00000000" w:rsidRDefault="00000000" w:rsidRPr="00000000" w14:paraId="00000067">
      <w:pPr>
        <w:spacing w:after="100" w:before="100" w:lineRule="auto"/>
        <w:ind w:left="-566.9291338582677" w:firstLine="0"/>
        <w:rPr>
          <w:rFonts w:ascii="Roboto" w:cs="Roboto" w:eastAsia="Roboto" w:hAnsi="Roboto"/>
          <w:color w:val="434343"/>
          <w:sz w:val="21"/>
          <w:szCs w:val="21"/>
        </w:rPr>
      </w:pPr>
      <w:r w:rsidDel="00000000" w:rsidR="00000000" w:rsidRPr="00000000">
        <w:rPr>
          <w:rFonts w:ascii="Roboto" w:cs="Roboto" w:eastAsia="Roboto" w:hAnsi="Roboto"/>
          <w:color w:val="434343"/>
          <w:sz w:val="21"/>
          <w:szCs w:val="21"/>
        </w:rPr>
        <w:drawing>
          <wp:inline distB="114300" distT="114300" distL="114300" distR="114300">
            <wp:extent cx="4624388" cy="3533585"/>
            <wp:effectExtent b="0" l="0" r="0" t="0"/>
            <wp:docPr id="16"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4624388" cy="353358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Now, we want to see how each store performs against a sales target, by creating a KPI. </w:t>
      </w:r>
    </w:p>
    <w:p w:rsidR="00000000" w:rsidDel="00000000" w:rsidP="00000000" w:rsidRDefault="00000000" w:rsidRPr="00000000" w14:paraId="00000069">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We navigate to the ‘Power Pivot’ tab on the Ribbon,</w:t>
      </w:r>
    </w:p>
    <w:p w:rsidR="00000000" w:rsidDel="00000000" w:rsidP="00000000" w:rsidRDefault="00000000" w:rsidRPr="00000000" w14:paraId="0000006A">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 choose </w:t>
      </w:r>
      <w:r w:rsidDel="00000000" w:rsidR="00000000" w:rsidRPr="00000000">
        <w:rPr>
          <w:rFonts w:ascii="Roboto" w:cs="Roboto" w:eastAsia="Roboto" w:hAnsi="Roboto"/>
          <w:b w:val="1"/>
          <w:color w:val="434343"/>
          <w:sz w:val="21"/>
          <w:szCs w:val="21"/>
          <w:rtl w:val="0"/>
        </w:rPr>
        <w:t xml:space="preserve">KPIs -&gt; New KPI…,</w:t>
      </w:r>
      <w:r w:rsidDel="00000000" w:rsidR="00000000" w:rsidRPr="00000000">
        <w:rPr>
          <w:rFonts w:ascii="Roboto" w:cs="Roboto" w:eastAsia="Roboto" w:hAnsi="Roboto"/>
          <w:color w:val="434343"/>
          <w:sz w:val="21"/>
          <w:szCs w:val="21"/>
          <w:rtl w:val="0"/>
        </w:rPr>
        <w:t xml:space="preserve"> where a Key Performance Indicator (KPI) dialog will appear. We will select </w:t>
      </w:r>
      <w:r w:rsidDel="00000000" w:rsidR="00000000" w:rsidRPr="00000000">
        <w:rPr>
          <w:rFonts w:ascii="Roboto" w:cs="Roboto" w:eastAsia="Roboto" w:hAnsi="Roboto"/>
          <w:b w:val="1"/>
          <w:color w:val="434343"/>
          <w:sz w:val="21"/>
          <w:szCs w:val="21"/>
          <w:rtl w:val="0"/>
        </w:rPr>
        <w:t xml:space="preserve">Total Sales</w:t>
      </w:r>
      <w:r w:rsidDel="00000000" w:rsidR="00000000" w:rsidRPr="00000000">
        <w:rPr>
          <w:rFonts w:ascii="Roboto" w:cs="Roboto" w:eastAsia="Roboto" w:hAnsi="Roboto"/>
          <w:color w:val="434343"/>
          <w:sz w:val="21"/>
          <w:szCs w:val="21"/>
          <w:rtl w:val="0"/>
        </w:rPr>
        <w:t xml:space="preserve"> as the ‘KPI base field (value)’ and in the ‘Define target value’ section, </w:t>
      </w:r>
    </w:p>
    <w:p w:rsidR="00000000" w:rsidDel="00000000" w:rsidP="00000000" w:rsidRDefault="00000000" w:rsidRPr="00000000" w14:paraId="0000006B">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we will enter an ‘Absolute value’ of 30,000. We can also select the icon style and adjust the status threshold, </w:t>
      </w:r>
    </w:p>
    <w:p w:rsidR="00000000" w:rsidDel="00000000" w:rsidP="00000000" w:rsidRDefault="00000000" w:rsidRPr="00000000" w14:paraId="0000006C">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i w:val="1"/>
          <w:color w:val="434343"/>
          <w:sz w:val="21"/>
          <w:szCs w:val="21"/>
          <w:rtl w:val="0"/>
        </w:rPr>
        <w:t xml:space="preserve">e.g.</w:t>
      </w:r>
      <w:r w:rsidDel="00000000" w:rsidR="00000000" w:rsidRPr="00000000">
        <w:rPr>
          <w:rFonts w:ascii="Roboto" w:cs="Roboto" w:eastAsia="Roboto" w:hAnsi="Roboto"/>
          <w:color w:val="434343"/>
          <w:sz w:val="21"/>
          <w:szCs w:val="21"/>
          <w:rtl w:val="0"/>
        </w:rPr>
        <w:t xml:space="preserve"> a red icon for </w:t>
      </w:r>
      <w:r w:rsidDel="00000000" w:rsidR="00000000" w:rsidRPr="00000000">
        <w:rPr>
          <w:rFonts w:ascii="Roboto" w:cs="Roboto" w:eastAsia="Roboto" w:hAnsi="Roboto"/>
          <w:b w:val="1"/>
          <w:color w:val="434343"/>
          <w:sz w:val="21"/>
          <w:szCs w:val="21"/>
          <w:rtl w:val="0"/>
        </w:rPr>
        <w:t xml:space="preserve">Total Sales</w:t>
      </w:r>
      <w:r w:rsidDel="00000000" w:rsidR="00000000" w:rsidRPr="00000000">
        <w:rPr>
          <w:rFonts w:ascii="Roboto" w:cs="Roboto" w:eastAsia="Roboto" w:hAnsi="Roboto"/>
          <w:color w:val="434343"/>
          <w:sz w:val="21"/>
          <w:szCs w:val="21"/>
          <w:rtl w:val="0"/>
        </w:rPr>
        <w:t xml:space="preserve"> below $18,000, yellow for </w:t>
      </w:r>
      <w:r w:rsidDel="00000000" w:rsidR="00000000" w:rsidRPr="00000000">
        <w:rPr>
          <w:rFonts w:ascii="Roboto" w:cs="Roboto" w:eastAsia="Roboto" w:hAnsi="Roboto"/>
          <w:b w:val="1"/>
          <w:color w:val="434343"/>
          <w:sz w:val="21"/>
          <w:szCs w:val="21"/>
          <w:rtl w:val="0"/>
        </w:rPr>
        <w:t xml:space="preserve">Total Sales</w:t>
      </w:r>
      <w:r w:rsidDel="00000000" w:rsidR="00000000" w:rsidRPr="00000000">
        <w:rPr>
          <w:rFonts w:ascii="Roboto" w:cs="Roboto" w:eastAsia="Roboto" w:hAnsi="Roboto"/>
          <w:color w:val="434343"/>
          <w:sz w:val="21"/>
          <w:szCs w:val="21"/>
          <w:rtl w:val="0"/>
        </w:rPr>
        <w:t xml:space="preserve"> between $18,000 and $24,000, and a green one for stores with </w:t>
      </w:r>
      <w:r w:rsidDel="00000000" w:rsidR="00000000" w:rsidRPr="00000000">
        <w:rPr>
          <w:rFonts w:ascii="Roboto" w:cs="Roboto" w:eastAsia="Roboto" w:hAnsi="Roboto"/>
          <w:b w:val="1"/>
          <w:color w:val="434343"/>
          <w:sz w:val="21"/>
          <w:szCs w:val="21"/>
          <w:rtl w:val="0"/>
        </w:rPr>
        <w:t xml:space="preserve">Total Sales</w:t>
      </w:r>
      <w:r w:rsidDel="00000000" w:rsidR="00000000" w:rsidRPr="00000000">
        <w:rPr>
          <w:rFonts w:ascii="Roboto" w:cs="Roboto" w:eastAsia="Roboto" w:hAnsi="Roboto"/>
          <w:color w:val="434343"/>
          <w:sz w:val="21"/>
          <w:szCs w:val="21"/>
          <w:rtl w:val="0"/>
        </w:rPr>
        <w:t xml:space="preserve"> of over $24,000:</w:t>
      </w:r>
    </w:p>
    <w:p w:rsidR="00000000" w:rsidDel="00000000" w:rsidP="00000000" w:rsidRDefault="00000000" w:rsidRPr="00000000" w14:paraId="0000006D">
      <w:pPr>
        <w:spacing w:after="100" w:before="100" w:lineRule="auto"/>
        <w:ind w:left="-566.9291338582677" w:firstLine="0"/>
        <w:rPr>
          <w:rFonts w:ascii="Roboto" w:cs="Roboto" w:eastAsia="Roboto" w:hAnsi="Roboto"/>
          <w:color w:val="434343"/>
          <w:sz w:val="21"/>
          <w:szCs w:val="21"/>
        </w:rPr>
      </w:pPr>
      <w:r w:rsidDel="00000000" w:rsidR="00000000" w:rsidRPr="00000000">
        <w:rPr>
          <w:rFonts w:ascii="Roboto" w:cs="Roboto" w:eastAsia="Roboto" w:hAnsi="Roboto"/>
          <w:color w:val="434343"/>
          <w:sz w:val="21"/>
          <w:szCs w:val="21"/>
        </w:rPr>
        <w:drawing>
          <wp:inline distB="114300" distT="114300" distL="114300" distR="114300">
            <wp:extent cx="4729163" cy="3260137"/>
            <wp:effectExtent b="0" l="0" r="0" t="0"/>
            <wp:docPr id="6"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4729163" cy="326013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60" w:before="100" w:lineRule="auto"/>
        <w:ind w:left="-566.9291338582677" w:firstLine="0"/>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In the ‘PivotTable Fields’ pane, we can see a traffic light icon next to the </w:t>
      </w:r>
      <w:r w:rsidDel="00000000" w:rsidR="00000000" w:rsidRPr="00000000">
        <w:rPr>
          <w:rFonts w:ascii="Roboto" w:cs="Roboto" w:eastAsia="Roboto" w:hAnsi="Roboto"/>
          <w:b w:val="1"/>
          <w:color w:val="434343"/>
          <w:sz w:val="21"/>
          <w:szCs w:val="21"/>
          <w:rtl w:val="0"/>
        </w:rPr>
        <w:t xml:space="preserve">Total Sales</w:t>
      </w:r>
      <w:r w:rsidDel="00000000" w:rsidR="00000000" w:rsidRPr="00000000">
        <w:rPr>
          <w:rFonts w:ascii="Roboto" w:cs="Roboto" w:eastAsia="Roboto" w:hAnsi="Roboto"/>
          <w:color w:val="434343"/>
          <w:sz w:val="21"/>
          <w:szCs w:val="21"/>
          <w:rtl w:val="0"/>
        </w:rPr>
        <w:t xml:space="preserve"> item, and it is expanded so that we can choose to also display the </w:t>
      </w:r>
      <w:r w:rsidDel="00000000" w:rsidR="00000000" w:rsidRPr="00000000">
        <w:rPr>
          <w:rFonts w:ascii="Roboto" w:cs="Roboto" w:eastAsia="Roboto" w:hAnsi="Roboto"/>
          <w:b w:val="1"/>
          <w:color w:val="434343"/>
          <w:sz w:val="21"/>
          <w:szCs w:val="21"/>
          <w:rtl w:val="0"/>
        </w:rPr>
        <w:t xml:space="preserve">Goal</w:t>
      </w:r>
      <w:r w:rsidDel="00000000" w:rsidR="00000000" w:rsidRPr="00000000">
        <w:rPr>
          <w:rFonts w:ascii="Roboto" w:cs="Roboto" w:eastAsia="Roboto" w:hAnsi="Roboto"/>
          <w:color w:val="434343"/>
          <w:sz w:val="21"/>
          <w:szCs w:val="21"/>
          <w:rtl w:val="0"/>
        </w:rPr>
        <w:t xml:space="preserve"> (which is the </w:t>
      </w:r>
      <w:r w:rsidDel="00000000" w:rsidR="00000000" w:rsidRPr="00000000">
        <w:rPr>
          <w:rFonts w:ascii="Roboto" w:cs="Roboto" w:eastAsia="Roboto" w:hAnsi="Roboto"/>
          <w:b w:val="1"/>
          <w:color w:val="434343"/>
          <w:sz w:val="21"/>
          <w:szCs w:val="21"/>
          <w:rtl w:val="0"/>
        </w:rPr>
        <w:t xml:space="preserve">target</w:t>
      </w:r>
      <w:r w:rsidDel="00000000" w:rsidR="00000000" w:rsidRPr="00000000">
        <w:rPr>
          <w:rFonts w:ascii="Roboto" w:cs="Roboto" w:eastAsia="Roboto" w:hAnsi="Roboto"/>
          <w:color w:val="434343"/>
          <w:sz w:val="21"/>
          <w:szCs w:val="21"/>
          <w:rtl w:val="0"/>
        </w:rPr>
        <w:t xml:space="preserve"> value) and </w:t>
      </w:r>
      <w:r w:rsidDel="00000000" w:rsidR="00000000" w:rsidRPr="00000000">
        <w:rPr>
          <w:rFonts w:ascii="Roboto" w:cs="Roboto" w:eastAsia="Roboto" w:hAnsi="Roboto"/>
          <w:b w:val="1"/>
          <w:color w:val="434343"/>
          <w:sz w:val="21"/>
          <w:szCs w:val="21"/>
          <w:rtl w:val="0"/>
        </w:rPr>
        <w:t xml:space="preserve">Status</w:t>
      </w:r>
      <w:r w:rsidDel="00000000" w:rsidR="00000000" w:rsidRPr="00000000">
        <w:rPr>
          <w:rFonts w:ascii="Roboto" w:cs="Roboto" w:eastAsia="Roboto" w:hAnsi="Roboto"/>
          <w:color w:val="434343"/>
          <w:sz w:val="21"/>
          <w:szCs w:val="21"/>
          <w:rtl w:val="0"/>
        </w:rPr>
        <w:t xml:space="preserve"> (which are the coloured icons):</w:t>
      </w:r>
    </w:p>
    <w:p w:rsidR="00000000" w:rsidDel="00000000" w:rsidP="00000000" w:rsidRDefault="00000000" w:rsidRPr="00000000" w14:paraId="0000006F">
      <w:pPr>
        <w:spacing w:after="100" w:before="100" w:lineRule="auto"/>
        <w:ind w:left="-566.9291338582677" w:firstLine="0"/>
        <w:rPr>
          <w:rFonts w:ascii="Roboto" w:cs="Roboto" w:eastAsia="Roboto" w:hAnsi="Roboto"/>
          <w:color w:val="434343"/>
          <w:sz w:val="21"/>
          <w:szCs w:val="21"/>
        </w:rPr>
      </w:pPr>
      <w:r w:rsidDel="00000000" w:rsidR="00000000" w:rsidRPr="00000000">
        <w:rPr>
          <w:rFonts w:ascii="Roboto" w:cs="Roboto" w:eastAsia="Roboto" w:hAnsi="Roboto"/>
          <w:color w:val="434343"/>
          <w:sz w:val="21"/>
          <w:szCs w:val="21"/>
        </w:rPr>
        <w:drawing>
          <wp:inline distB="114300" distT="114300" distL="114300" distR="114300">
            <wp:extent cx="5462588" cy="3384626"/>
            <wp:effectExtent b="0" l="0" r="0" t="0"/>
            <wp:docPr id="11"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462588" cy="338462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If we wish to modify the KPI, we can navigate back to the ‘Power Pivot’ tab on the Ribbon, click on </w:t>
      </w:r>
      <w:r w:rsidDel="00000000" w:rsidR="00000000" w:rsidRPr="00000000">
        <w:rPr>
          <w:rFonts w:ascii="Roboto" w:cs="Roboto" w:eastAsia="Roboto" w:hAnsi="Roboto"/>
          <w:b w:val="1"/>
          <w:color w:val="434343"/>
          <w:sz w:val="21"/>
          <w:szCs w:val="21"/>
          <w:rtl w:val="0"/>
        </w:rPr>
        <w:t xml:space="preserve">KPIs -&gt; Manage KPIs…</w:t>
      </w:r>
      <w:r w:rsidDel="00000000" w:rsidR="00000000" w:rsidRPr="00000000">
        <w:rPr>
          <w:rFonts w:ascii="Roboto" w:cs="Roboto" w:eastAsia="Roboto" w:hAnsi="Roboto"/>
          <w:color w:val="434343"/>
          <w:sz w:val="21"/>
          <w:szCs w:val="21"/>
          <w:rtl w:val="0"/>
        </w:rPr>
        <w:t xml:space="preserve">, and choose a KPI we wish to adjust, by clicking Edit:</w:t>
      </w:r>
    </w:p>
    <w:p w:rsidR="00000000" w:rsidDel="00000000" w:rsidP="00000000" w:rsidRDefault="00000000" w:rsidRPr="00000000" w14:paraId="00000071">
      <w:pPr>
        <w:spacing w:after="100" w:before="100" w:lineRule="auto"/>
        <w:ind w:left="-566.9291338582677" w:firstLine="0"/>
        <w:rPr>
          <w:rFonts w:ascii="Roboto" w:cs="Roboto" w:eastAsia="Roboto" w:hAnsi="Roboto"/>
          <w:color w:val="434343"/>
          <w:sz w:val="21"/>
          <w:szCs w:val="21"/>
        </w:rPr>
      </w:pPr>
      <w:r w:rsidDel="00000000" w:rsidR="00000000" w:rsidRPr="00000000">
        <w:rPr>
          <w:rFonts w:ascii="Roboto" w:cs="Roboto" w:eastAsia="Roboto" w:hAnsi="Roboto"/>
          <w:color w:val="434343"/>
          <w:sz w:val="21"/>
          <w:szCs w:val="21"/>
        </w:rPr>
        <w:drawing>
          <wp:inline distB="114300" distT="114300" distL="114300" distR="114300">
            <wp:extent cx="3914775" cy="3446462"/>
            <wp:effectExtent b="0" l="0" r="0" t="0"/>
            <wp:docPr id="2"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3914775" cy="344646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We can redefine the </w:t>
      </w:r>
      <w:r w:rsidDel="00000000" w:rsidR="00000000" w:rsidRPr="00000000">
        <w:rPr>
          <w:rFonts w:ascii="Roboto" w:cs="Roboto" w:eastAsia="Roboto" w:hAnsi="Roboto"/>
          <w:b w:val="1"/>
          <w:color w:val="434343"/>
          <w:sz w:val="21"/>
          <w:szCs w:val="21"/>
          <w:rtl w:val="0"/>
        </w:rPr>
        <w:t xml:space="preserve">target</w:t>
      </w:r>
      <w:r w:rsidDel="00000000" w:rsidR="00000000" w:rsidRPr="00000000">
        <w:rPr>
          <w:rFonts w:ascii="Roboto" w:cs="Roboto" w:eastAsia="Roboto" w:hAnsi="Roboto"/>
          <w:color w:val="434343"/>
          <w:sz w:val="21"/>
          <w:szCs w:val="21"/>
          <w:rtl w:val="0"/>
        </w:rPr>
        <w:t xml:space="preserve"> value, icon style and </w:t>
      </w:r>
      <w:r w:rsidDel="00000000" w:rsidR="00000000" w:rsidRPr="00000000">
        <w:rPr>
          <w:rFonts w:ascii="Roboto" w:cs="Roboto" w:eastAsia="Roboto" w:hAnsi="Roboto"/>
          <w:b w:val="1"/>
          <w:color w:val="434343"/>
          <w:sz w:val="21"/>
          <w:szCs w:val="21"/>
          <w:rtl w:val="0"/>
        </w:rPr>
        <w:t xml:space="preserve">status thresholds</w:t>
      </w:r>
      <w:r w:rsidDel="00000000" w:rsidR="00000000" w:rsidRPr="00000000">
        <w:rPr>
          <w:rFonts w:ascii="Roboto" w:cs="Roboto" w:eastAsia="Roboto" w:hAnsi="Roboto"/>
          <w:color w:val="434343"/>
          <w:sz w:val="21"/>
          <w:szCs w:val="21"/>
          <w:rtl w:val="0"/>
        </w:rPr>
        <w:t xml:space="preserve">, then click OK:</w:t>
      </w:r>
    </w:p>
    <w:p w:rsidR="00000000" w:rsidDel="00000000" w:rsidP="00000000" w:rsidRDefault="00000000" w:rsidRPr="00000000" w14:paraId="00000073">
      <w:pPr>
        <w:spacing w:after="100" w:before="100" w:lineRule="auto"/>
        <w:ind w:left="-566.9291338582677" w:firstLine="0"/>
        <w:rPr>
          <w:rFonts w:ascii="Roboto" w:cs="Roboto" w:eastAsia="Roboto" w:hAnsi="Roboto"/>
          <w:color w:val="434343"/>
          <w:sz w:val="21"/>
          <w:szCs w:val="21"/>
        </w:rPr>
      </w:pPr>
      <w:r w:rsidDel="00000000" w:rsidR="00000000" w:rsidRPr="00000000">
        <w:rPr>
          <w:rFonts w:ascii="Roboto" w:cs="Roboto" w:eastAsia="Roboto" w:hAnsi="Roboto"/>
          <w:color w:val="434343"/>
          <w:sz w:val="21"/>
          <w:szCs w:val="21"/>
        </w:rPr>
        <w:drawing>
          <wp:inline distB="114300" distT="114300" distL="114300" distR="114300">
            <wp:extent cx="5731200" cy="3962400"/>
            <wp:effectExtent b="0" l="0" r="0" t="0"/>
            <wp:docPr id="17"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60" w:before="100" w:lineRule="auto"/>
        <w:rPr>
          <w:rFonts w:ascii="Roboto" w:cs="Roboto" w:eastAsia="Roboto" w:hAnsi="Roboto"/>
          <w:color w:val="434343"/>
          <w:sz w:val="21"/>
          <w:szCs w:val="21"/>
        </w:rPr>
      </w:pPr>
      <w:r w:rsidDel="00000000" w:rsidR="00000000" w:rsidRPr="00000000">
        <w:rPr>
          <w:rFonts w:ascii="Roboto" w:cs="Roboto" w:eastAsia="Roboto" w:hAnsi="Roboto"/>
          <w:color w:val="434343"/>
          <w:sz w:val="21"/>
          <w:szCs w:val="21"/>
          <w:rtl w:val="0"/>
        </w:rPr>
        <w:t xml:space="preserve">The KPI is now changed:</w:t>
      </w:r>
    </w:p>
    <w:p w:rsidR="00000000" w:rsidDel="00000000" w:rsidP="00000000" w:rsidRDefault="00000000" w:rsidRPr="00000000" w14:paraId="00000075">
      <w:pPr>
        <w:spacing w:after="100" w:before="100" w:lineRule="auto"/>
        <w:ind w:left="-566.9291338582677" w:firstLine="0"/>
        <w:rPr>
          <w:rFonts w:ascii="Roboto" w:cs="Roboto" w:eastAsia="Roboto" w:hAnsi="Roboto"/>
          <w:color w:val="434343"/>
          <w:sz w:val="21"/>
          <w:szCs w:val="21"/>
        </w:rPr>
      </w:pPr>
      <w:r w:rsidDel="00000000" w:rsidR="00000000" w:rsidRPr="00000000">
        <w:rPr>
          <w:rFonts w:ascii="Roboto" w:cs="Roboto" w:eastAsia="Roboto" w:hAnsi="Roboto"/>
          <w:color w:val="434343"/>
          <w:sz w:val="21"/>
          <w:szCs w:val="21"/>
        </w:rPr>
        <w:drawing>
          <wp:inline distB="114300" distT="114300" distL="114300" distR="114300">
            <wp:extent cx="5731200" cy="3098800"/>
            <wp:effectExtent b="0" l="0" r="0" t="0"/>
            <wp:docPr id="3"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566.9291338582677" w:firstLine="0"/>
        <w:rPr/>
      </w:pPr>
      <w:r w:rsidDel="00000000" w:rsidR="00000000" w:rsidRPr="00000000">
        <w:rPr>
          <w:rtl w:val="0"/>
        </w:rPr>
      </w:r>
    </w:p>
    <w:p w:rsidR="00000000" w:rsidDel="00000000" w:rsidP="00000000" w:rsidRDefault="00000000" w:rsidRPr="00000000" w14:paraId="00000077">
      <w:pPr>
        <w:ind w:left="-566.9291338582677" w:firstLine="0"/>
        <w:rPr/>
      </w:pPr>
      <w:r w:rsidDel="00000000" w:rsidR="00000000" w:rsidRPr="00000000">
        <w:rPr>
          <w:rtl w:val="0"/>
        </w:rPr>
      </w:r>
    </w:p>
    <w:p w:rsidR="00000000" w:rsidDel="00000000" w:rsidP="00000000" w:rsidRDefault="00000000" w:rsidRPr="00000000" w14:paraId="00000078">
      <w:pPr>
        <w:ind w:left="-566.9291338582677" w:firstLine="0"/>
        <w:rPr/>
      </w:pPr>
      <w:r w:rsidDel="00000000" w:rsidR="00000000" w:rsidRPr="00000000">
        <w:rPr>
          <w:rtl w:val="0"/>
        </w:rPr>
        <w:t xml:space="preserve">End.</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e2e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6e766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image" Target="media/image7.png"/><Relationship Id="rId22" Type="http://schemas.openxmlformats.org/officeDocument/2006/relationships/image" Target="media/image12.jpg"/><Relationship Id="rId10" Type="http://schemas.openxmlformats.org/officeDocument/2006/relationships/image" Target="media/image16.png"/><Relationship Id="rId21" Type="http://schemas.openxmlformats.org/officeDocument/2006/relationships/image" Target="media/image3.jp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jpg"/><Relationship Id="rId14" Type="http://schemas.openxmlformats.org/officeDocument/2006/relationships/image" Target="media/image15.png"/><Relationship Id="rId17" Type="http://schemas.openxmlformats.org/officeDocument/2006/relationships/image" Target="media/image4.jp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image" Target="media/image17.png"/><Relationship Id="rId18" Type="http://schemas.openxmlformats.org/officeDocument/2006/relationships/image" Target="media/image11.jp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