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well-organized list of </w:t>
      </w:r>
      <w:r w:rsidDel="00000000" w:rsidR="00000000" w:rsidRPr="00000000">
        <w:rPr>
          <w:b w:val="1"/>
          <w:rtl w:val="0"/>
        </w:rPr>
        <w:t xml:space="preserve">interview/practice questions</w:t>
      </w:r>
      <w:r w:rsidDel="00000000" w:rsidR="00000000" w:rsidRPr="00000000">
        <w:rPr>
          <w:rtl w:val="0"/>
        </w:rPr>
        <w:t xml:space="preserve">, separated into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categories, including Power BI and OOP concepts as requested: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576qgnbv3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SQL QUESTIONS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lqw0yhtf6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Basic Queries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table with the following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Designation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 show all tables in the current database.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SQL query to update the value of a column in a table.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add a primary key</w:t>
      </w:r>
      <w:r w:rsidDel="00000000" w:rsidR="00000000" w:rsidRPr="00000000">
        <w:rPr>
          <w:rtl w:val="0"/>
        </w:rPr>
        <w:t xml:space="preserve"> to an existing table?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connect two tables</w:t>
      </w:r>
      <w:r w:rsidDel="00000000" w:rsidR="00000000" w:rsidRPr="00000000">
        <w:rPr>
          <w:rtl w:val="0"/>
        </w:rPr>
        <w:t xml:space="preserve"> using a foreign key?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query to: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Round the value of 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3.14159</w:t>
      </w:r>
      <w:r w:rsidDel="00000000" w:rsidR="00000000" w:rsidRPr="00000000">
        <w:rPr>
          <w:rtl w:val="0"/>
        </w:rPr>
        <w:t xml:space="preserve">) to 2 decimal places.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Get the remainder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125 ÷ 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 the number of characters in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'NewDelhi'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first 5 characters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'Informatics Practices'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8pby67p7og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String Functions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Concatenate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"MySQL"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"is"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"Fun"</w:t>
      </w:r>
      <w:r w:rsidDel="00000000" w:rsidR="00000000" w:rsidRPr="00000000">
        <w:rPr>
          <w:rtl w:val="0"/>
        </w:rPr>
        <w:t xml:space="preserve"> using a SQL query.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"Coding"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"MySQL"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 Love Coding"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number of characters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"I Love India"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g3c1zdca9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Advanced String Use Case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the string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"Database Management System"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and display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"Manage"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position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"base"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7fez2twim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Keys and Constraints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 Differences between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Unique Key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jsoar5cpo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Subqueries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are types of subqueries in SQL? Explain with examples.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7prqvbg6h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PYTHON QUESTIONS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v1vvdtj6i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Set Operations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take input from a user into a set?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 methods in set.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set()</w:t>
      </w:r>
      <w:r w:rsidDel="00000000" w:rsidR="00000000" w:rsidRPr="00000000">
        <w:rPr>
          <w:rtl w:val="0"/>
        </w:rPr>
        <w:t xml:space="preserve"> function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class in Python.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hciidpp8x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List &amp; Tuple Operations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to remove duplicates from a list?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program to show all even numbers from 1 to 100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 Differences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 in list.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elements from a tuple in 3 different ways.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ways to create a tuple.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 5 built-in methods of tuples and explain their use with real-world examples.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g1g0lurjg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Dictionary &amp; Data Types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Mention key methods of dictionary, list, set, tuple, and string.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Mention use cases or checkpoints when to use: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vs Tuple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vs Dictionary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3xm3vh3xk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Object-Oriented Programming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class with attributes and methods.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 constructor in a class?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 between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constructor</w:t>
      </w:r>
      <w:r w:rsidDel="00000000" w:rsidR="00000000" w:rsidRPr="00000000">
        <w:rPr>
          <w:rtl w:val="0"/>
        </w:rPr>
        <w:t xml:space="preserve"> in Python.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j30ctouq9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Logical Programs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a Python program to check if a number is prime or not.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Lottery Problem: Reverse a 3-digit number.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321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Pages Reading Pattern Problem: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 1: 20 pages/day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Week 2: +5 pages/day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pattern for 30 days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Output: Total pages read = 1200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7ghgf7a6o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Theory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bias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variance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rtl w:val="0"/>
        </w:rPr>
        <w:t xml:space="preserve">bias-variance tradeoff</w:t>
      </w:r>
      <w:r w:rsidDel="00000000" w:rsidR="00000000" w:rsidRPr="00000000">
        <w:rPr>
          <w:rtl w:val="0"/>
        </w:rPr>
        <w:t xml:space="preserve"> in machine learning?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kv1gwll9kq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POWER BI QUESTIONS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MAXA()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SUMX()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measure for calculating </w:t>
      </w:r>
      <w:r w:rsidDel="00000000" w:rsidR="00000000" w:rsidRPr="00000000">
        <w:rPr>
          <w:b w:val="1"/>
          <w:rtl w:val="0"/>
        </w:rPr>
        <w:t xml:space="preserve">average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averagex</w:t>
      </w:r>
      <w:r w:rsidDel="00000000" w:rsidR="00000000" w:rsidRPr="00000000">
        <w:rPr>
          <w:rtl w:val="0"/>
        </w:rPr>
        <w:t xml:space="preserve"> in Power BI.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use case where you 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SUMX</w:t>
      </w:r>
      <w:r w:rsidDel="00000000" w:rsidR="00000000" w:rsidRPr="00000000">
        <w:rPr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