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6638E30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C7BC6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1. Trainer Feedback Score</w:t>
            </w:r>
          </w:p>
        </w:tc>
      </w:tr>
      <w:tr w14:paraId="36F2E5F8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30925D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Definition: Collect feedback from learners on the trainer's teaching quality, communication, and subject knowledge.</w:t>
            </w:r>
          </w:p>
        </w:tc>
      </w:tr>
      <w:tr w14:paraId="74C9C1AB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F5BF69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Metric: Average feedback score (e.g., out of 10 or percentage).</w:t>
            </w:r>
          </w:p>
        </w:tc>
      </w:tr>
      <w:tr w14:paraId="3F9CB1B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0B0322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 Source: Faculty Feedback from portal and stakeholders</w:t>
            </w:r>
          </w:p>
        </w:tc>
      </w:tr>
      <w:tr w14:paraId="7CFB3B3F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AF456D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Target: 80% or above.</w:t>
            </w:r>
          </w:p>
        </w:tc>
      </w:tr>
    </w:tbl>
    <w:p w14:paraId="404BB259"/>
    <w:p w14:paraId="5C3FEFE4">
      <w:pPr>
        <w:numPr>
          <w:ilvl w:val="0"/>
          <w:numId w:val="1"/>
        </w:numPr>
        <w:ind w:left="425" w:leftChars="0" w:hanging="425" w:firstLineChars="0"/>
      </w:pPr>
      <w:r>
        <w:rPr>
          <w:rFonts w:ascii="Classic Notes" w:hAnsi="Classic Notes" w:eastAsia="Classic Notes" w:cs="Classic Notes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My average feedback score of approximately 90% highlights the positive response to my teaching and communication skills. Moving forward, I will focus on improving lesson pacing and enhancing student engagement to support continued growth.</w:t>
      </w:r>
    </w:p>
    <w:p w14:paraId="518B18D3">
      <w:pPr>
        <w:numPr>
          <w:ilvl w:val="0"/>
          <w:numId w:val="1"/>
        </w:numPr>
        <w:ind w:left="425" w:leftChars="0" w:hanging="425" w:firstLineChars="0"/>
      </w:pPr>
      <w:r>
        <w:rPr>
          <w:rFonts w:hint="eastAsia" w:ascii="SimSun" w:hAnsi="SimSun" w:eastAsia="SimSun" w:cs="SimSun"/>
          <w:sz w:val="24"/>
          <w:szCs w:val="24"/>
        </w:rPr>
        <w:t>An average feedback score of approximately 90% demonstrates a consistently positive response to my teaching effectiveness and communication skills. Going forward, I will concentrate on refining lesson pacing and implementing strategies to enhance learner engagement, thereby ensuring sustained professional growth and improved training outcomes.</w:t>
      </w:r>
    </w:p>
    <w:p w14:paraId="3E2B2A30">
      <w:pPr>
        <w:numPr>
          <w:numId w:val="0"/>
        </w:numPr>
        <w:ind w:leftChars="0"/>
      </w:pPr>
    </w:p>
    <w:p w14:paraId="2DDD1755"/>
    <w:p w14:paraId="07C621F5"/>
    <w:tbl>
      <w:tblPr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7997B4DE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82A4B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2. Batch Performance and Rating and Adhoc Task Completion</w:t>
            </w:r>
          </w:p>
        </w:tc>
      </w:tr>
      <w:tr w14:paraId="4E71CF9E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F2814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Definition: Ensure the trainer completes the assigned task as per the batch rating</w:t>
            </w:r>
          </w:p>
        </w:tc>
      </w:tr>
      <w:tr w14:paraId="2EA4F074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CA0976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Metric: Batch rating parameters</w:t>
            </w:r>
          </w:p>
        </w:tc>
      </w:tr>
      <w:tr w14:paraId="73210A11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B3107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 Source: Batch rating</w:t>
            </w:r>
          </w:p>
        </w:tc>
      </w:tr>
      <w:tr w14:paraId="716DE58B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046FC0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Target: Average &gt;4 batch ratings</w:t>
            </w:r>
          </w:p>
        </w:tc>
      </w:tr>
    </w:tbl>
    <w:p w14:paraId="194A9A35"/>
    <w:p w14:paraId="6BBC6B40"/>
    <w:tbl>
      <w:tblPr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297286F8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9051D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1. Trainer Feedback Score</w:t>
            </w:r>
          </w:p>
        </w:tc>
      </w:tr>
      <w:tr w14:paraId="3F550EB6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387D4A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Definition: Collect feedback from learners on the trainer's teaching quality, communication, and subject knowledge.</w:t>
            </w:r>
          </w:p>
        </w:tc>
      </w:tr>
      <w:tr w14:paraId="5F4BC51A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75D9C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Metric: Average feedback score (e.g., out of 10 or percentage).</w:t>
            </w:r>
          </w:p>
        </w:tc>
      </w:tr>
      <w:tr w14:paraId="50C62208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63889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 Source: Faculty Feedback from portal and stakeholders</w:t>
            </w:r>
          </w:p>
        </w:tc>
      </w:tr>
      <w:tr w14:paraId="74FE6E9F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2A8FE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Target: 80% or above.</w:t>
            </w:r>
          </w:p>
        </w:tc>
      </w:tr>
    </w:tbl>
    <w:p w14:paraId="47EE78B8"/>
    <w:p w14:paraId="580DA76F"/>
    <w:tbl>
      <w:tblPr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5970042A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A17D9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2. Batch Performance and Rating and Adhoc Task Completion</w:t>
            </w:r>
          </w:p>
        </w:tc>
      </w:tr>
      <w:tr w14:paraId="4582A8E6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CF1826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Definition: Ensure the trainer completes the assigned task as per the batch rating</w:t>
            </w:r>
          </w:p>
        </w:tc>
      </w:tr>
      <w:tr w14:paraId="127BDDF0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5E700E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Metric: Batch rating parameters</w:t>
            </w:r>
          </w:p>
        </w:tc>
      </w:tr>
      <w:tr w14:paraId="0D92606A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07A8AB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 Source: Batch rating</w:t>
            </w:r>
          </w:p>
        </w:tc>
      </w:tr>
      <w:tr w14:paraId="773EBDDA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6F6864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Target: Average &gt;4 batch ratings</w:t>
            </w:r>
          </w:p>
        </w:tc>
      </w:tr>
    </w:tbl>
    <w:p w14:paraId="58702534"/>
    <w:p w14:paraId="55917D6A"/>
    <w:tbl>
      <w:tblPr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19BE637B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C6FCF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3. Technical Proficiency and Upgradation</w:t>
            </w:r>
          </w:p>
        </w:tc>
      </w:tr>
      <w:tr w14:paraId="320675EB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0A9053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Definition: Evaluate the trainer’s expertise in the subject matter based on SME (Subject Matter Expert) reviews.</w:t>
            </w:r>
          </w:p>
        </w:tc>
      </w:tr>
      <w:tr w14:paraId="4871513C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7DED6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1155CC"/>
                <w:spacing w:val="0"/>
                <w:sz w:val="24"/>
                <w:szCs w:val="24"/>
                <w:u w:val="singl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1E88E5"/>
                <w:spacing w:val="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1E88E5"/>
                <w:spacing w:val="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instrText xml:space="preserve"> HYPERLINK "https://pulse.itvedant.com/kpi/kpi-update?id=16412&amp;year_month=Oct+2025" \l "gid=266865544" \t "https://pulse.itvedant.com/kpi/_blank" </w:instrText>
            </w: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1E88E5"/>
                <w:spacing w:val="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Arial" w:hAnsi="Arial" w:eastAsia="SimSun" w:cs="Arial"/>
                <w:i w:val="0"/>
                <w:iCs w:val="0"/>
                <w:caps w:val="0"/>
                <w:color w:val="1E88E5"/>
                <w:spacing w:val="0"/>
                <w:sz w:val="24"/>
                <w:szCs w:val="24"/>
                <w:u w:val="none"/>
                <w:bdr w:val="none" w:color="auto" w:sz="0" w:space="0"/>
              </w:rPr>
              <w:t>Metric: SME review score.</w:t>
            </w: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1E88E5"/>
                <w:spacing w:val="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fldChar w:fldCharType="end"/>
            </w:r>
          </w:p>
        </w:tc>
      </w:tr>
      <w:tr w14:paraId="2C09B1A7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6B290E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 Source: Internal audits, peer reviews, upgradation, Certifications done</w:t>
            </w:r>
          </w:p>
        </w:tc>
      </w:tr>
      <w:tr w14:paraId="31A5F0D4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038DFC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Target: ≥90% score in SME reviews.</w:t>
            </w:r>
          </w:p>
        </w:tc>
      </w:tr>
    </w:tbl>
    <w:p w14:paraId="13137B12"/>
    <w:p w14:paraId="20B7690D"/>
    <w:tbl>
      <w:tblPr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165D94A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9040F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4. Compliance with Policies and Peer connection</w:t>
            </w:r>
          </w:p>
        </w:tc>
      </w:tr>
      <w:tr w14:paraId="4E71EA26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CFD0F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Definition: Ensure the trainer adheres to organizational policies and processes and discipline (trainer’s adherence to the schedule, including start and end times)</w:t>
            </w:r>
          </w:p>
        </w:tc>
      </w:tr>
      <w:tr w14:paraId="3C25AFB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07B90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Metric: Number of policy deviations.</w:t>
            </w:r>
          </w:p>
        </w:tc>
      </w:tr>
      <w:tr w14:paraId="4106ABAA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6AA7F6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 Source: Compliance reports and Attendance logs.</w:t>
            </w:r>
          </w:p>
        </w:tc>
      </w:tr>
      <w:tr w14:paraId="78C1A94B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BE92F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Target: Zero deviations.</w:t>
            </w:r>
          </w:p>
        </w:tc>
      </w:tr>
    </w:tbl>
    <w:p w14:paraId="07CE2370"/>
    <w:p w14:paraId="74700E82">
      <w:pPr>
        <w:pStyle w:val="5"/>
        <w:keepNext w:val="0"/>
        <w:keepLines w:val="0"/>
        <w:widowControl/>
        <w:suppressLineNumbers w:val="0"/>
        <w:ind w:right="720"/>
      </w:pPr>
      <w:bookmarkStart w:id="0" w:name="_GoBack"/>
      <w:bookmarkEnd w:id="0"/>
      <w:r>
        <w:rPr>
          <w:rFonts w:hint="eastAsia" w:ascii="SimSun" w:hAnsi="SimSun" w:eastAsia="SimSun" w:cs="SimSun"/>
          <w:sz w:val="24"/>
          <w:szCs w:val="24"/>
        </w:rPr>
        <w:t>I maintain strict adherence to organizational schedules and guidelines, ensuring that all sessions begin and conclude punctually. In addition, I proactively seek feedback and insights from senior colleagues to drive ongoing professional development and performance enhancement.</w:t>
      </w:r>
    </w:p>
    <w:p w14:paraId="72B97AFB"/>
    <w:p w14:paraId="7F1B33F3"/>
    <w:tbl>
      <w:tblPr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2C8A8DA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517D72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5. Job-Readiness Conversion Rate</w:t>
            </w:r>
          </w:p>
        </w:tc>
      </w:tr>
      <w:tr w14:paraId="1DC7F897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8EBC9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Definition: Measure the percentage of candidates deemed job-ready after completing the training program.</w:t>
            </w:r>
          </w:p>
        </w:tc>
      </w:tr>
      <w:tr w14:paraId="1959969A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8FF42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Metric: Job-Readiness Rate=(Number of job-ready candidates/Total number of candidates enrolled​)×100</w:t>
            </w:r>
          </w:p>
        </w:tc>
      </w:tr>
      <w:tr w14:paraId="7266A4A6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73F73D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 Source: Self Assessment by learners, batch event scores</w:t>
            </w:r>
          </w:p>
        </w:tc>
      </w:tr>
      <w:tr w14:paraId="43E086D4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84915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Target: 70% or higher job-ready candidates.</w:t>
            </w:r>
          </w:p>
        </w:tc>
      </w:tr>
    </w:tbl>
    <w:p w14:paraId="510F7B5B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lassic Note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F3A45C"/>
    <w:multiLevelType w:val="singleLevel"/>
    <w:tmpl w:val="05F3A45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946E05"/>
    <w:rsid w:val="6C587073"/>
    <w:rsid w:val="7EA4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2025-10-31T08:40:27Z</dcterms:created>
  <dc:creator>hp</dc:creator>
  <cp:lastModifiedBy>Gyanpriya Misra</cp:lastModifiedBy>
  <dcterms:modified xsi:type="dcterms:W3CDTF">2025-10-31T08:56:25Z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1EE9237A6C014331B543C7ECF9F63A15_12</vt:lpwstr>
  </property>
</Properties>
</file>