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625F8D" w14:textId="77777777" w:rsidR="005E66CC" w:rsidRDefault="00000000">
      <w:pPr>
        <w:ind w:left="14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33FA1EBC" wp14:editId="1D79E984">
                <wp:extent cx="6120130" cy="2108200"/>
                <wp:effectExtent l="0" t="0" r="0" b="635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130" cy="2108200"/>
                          <a:chOff x="0" y="0"/>
                          <a:chExt cx="6120130" cy="2108200"/>
                        </a:xfrm>
                      </wpg:grpSpPr>
                      <wps:wsp>
                        <wps:cNvPr id="4" name="Textbox 4"/>
                        <wps:cNvSpPr txBox="1"/>
                        <wps:spPr>
                          <a:xfrm>
                            <a:off x="0" y="1600200"/>
                            <a:ext cx="6120130" cy="508000"/>
                          </a:xfrm>
                          <a:prstGeom prst="rect">
                            <a:avLst/>
                          </a:prstGeom>
                          <a:solidFill>
                            <a:srgbClr val="2D75B5"/>
                          </a:solidFill>
                        </wps:spPr>
                        <wps:txbx>
                          <w:txbxContent>
                            <w:p w14:paraId="5310FF3D" w14:textId="77777777" w:rsidR="005E66CC" w:rsidRDefault="00000000">
                              <w:pPr>
                                <w:spacing w:before="217"/>
                                <w:ind w:left="320"/>
                                <w:rPr>
                                  <w:color w:val="000000"/>
                                  <w:sz w:val="28"/>
                                </w:rPr>
                              </w:pPr>
                              <w:r>
                                <w:rPr>
                                  <w:color w:val="D6E4EF"/>
                                  <w:sz w:val="28"/>
                                </w:rPr>
                                <w:t xml:space="preserve">Citizen Self-Service </w:t>
                              </w:r>
                              <w:r>
                                <w:rPr>
                                  <w:color w:val="D6E4EF"/>
                                  <w:spacing w:val="-2"/>
                                  <w:sz w:val="28"/>
                                </w:rPr>
                                <w:t>Portal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0" y="0"/>
                            <a:ext cx="6120130" cy="1600200"/>
                          </a:xfrm>
                          <a:prstGeom prst="rect">
                            <a:avLst/>
                          </a:prstGeom>
                          <a:solidFill>
                            <a:srgbClr val="1F4D79"/>
                          </a:solidFill>
                        </wps:spPr>
                        <wps:txbx>
                          <w:txbxContent>
                            <w:p w14:paraId="3E616BC1" w14:textId="77777777" w:rsidR="005E66CC" w:rsidRDefault="00000000">
                              <w:pPr>
                                <w:spacing w:before="599" w:line="261" w:lineRule="auto"/>
                                <w:ind w:left="320"/>
                                <w:rPr>
                                  <w:rFonts w:ascii="Arial"/>
                                  <w:b/>
                                  <w:color w:val="000000"/>
                                  <w:sz w:val="6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64"/>
                                </w:rPr>
                                <w:t>BUSINESS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38"/>
                                  <w:sz w:val="6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64"/>
                                </w:rPr>
                                <w:t xml:space="preserve">REQUIREMENTS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64"/>
                                </w:rPr>
                                <w:t>DOCUMENT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481.9pt;height:166pt;mso-position-horizontal-relative:char;mso-position-vertical-relative:line" id="docshapegroup3" coordorigin="0,0" coordsize="9638,3320">
                <v:shape style="position:absolute;left:0;top:2520;width:9638;height:800" type="#_x0000_t202" id="docshape4" filled="true" fillcolor="#2d75b5" stroked="false">
                  <v:textbox inset="0,0,0,0">
                    <w:txbxContent>
                      <w:p>
                        <w:pPr>
                          <w:spacing w:before="217"/>
                          <w:ind w:left="320" w:right="0" w:firstLine="0"/>
                          <w:jc w:val="left"/>
                          <w:rPr>
                            <w:color w:val="000000"/>
                            <w:sz w:val="28"/>
                          </w:rPr>
                        </w:pPr>
                        <w:r>
                          <w:rPr>
                            <w:color w:val="D6E4EF"/>
                            <w:sz w:val="28"/>
                          </w:rPr>
                          <w:t>Citizen Self-Service </w:t>
                        </w:r>
                        <w:r>
                          <w:rPr>
                            <w:color w:val="D6E4EF"/>
                            <w:spacing w:val="-2"/>
                            <w:sz w:val="28"/>
                          </w:rPr>
                          <w:t>Portal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0;top:0;width:9638;height:2520" type="#_x0000_t202" id="docshape5" filled="true" fillcolor="#1f4d79" stroked="false">
                  <v:textbox inset="0,0,0,0">
                    <w:txbxContent>
                      <w:p>
                        <w:pPr>
                          <w:spacing w:line="261" w:lineRule="auto" w:before="599"/>
                          <w:ind w:left="320" w:right="0" w:firstLine="0"/>
                          <w:jc w:val="left"/>
                          <w:rPr>
                            <w:rFonts w:ascii="Arial"/>
                            <w:b/>
                            <w:color w:val="000000"/>
                            <w:sz w:val="64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64"/>
                          </w:rPr>
                          <w:t>BUSINESS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38"/>
                            <w:sz w:val="6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64"/>
                          </w:rPr>
                          <w:t>REQUIREMENTS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64"/>
                          </w:rPr>
                          <w:t>DOCUMENT</w:t>
                        </w:r>
                      </w:p>
                    </w:txbxContent>
                  </v:textbox>
                  <v:fill type="solid"/>
                  <w10:wrap type="none"/>
                </v:shape>
              </v:group>
            </w:pict>
          </mc:Fallback>
        </mc:AlternateContent>
      </w:r>
    </w:p>
    <w:p w14:paraId="32F85E71" w14:textId="77777777" w:rsidR="005E66CC" w:rsidRDefault="005E66CC">
      <w:pPr>
        <w:pStyle w:val="BodyText"/>
        <w:spacing w:before="159"/>
        <w:rPr>
          <w:rFonts w:ascii="Times New Roman"/>
          <w:sz w:val="20"/>
        </w:rPr>
      </w:pPr>
    </w:p>
    <w:tbl>
      <w:tblPr>
        <w:tblW w:w="0" w:type="auto"/>
        <w:tblInd w:w="14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8"/>
        <w:gridCol w:w="7370"/>
      </w:tblGrid>
      <w:tr w:rsidR="005E66CC" w14:paraId="2EE7FC6C" w14:textId="77777777">
        <w:trPr>
          <w:trHeight w:val="495"/>
        </w:trPr>
        <w:tc>
          <w:tcPr>
            <w:tcW w:w="2268" w:type="dxa"/>
            <w:tcBorders>
              <w:bottom w:val="single" w:sz="4" w:space="0" w:color="D8D8D8"/>
            </w:tcBorders>
            <w:shd w:val="clear" w:color="auto" w:fill="D6E4EF"/>
          </w:tcPr>
          <w:p w14:paraId="7D4BF40E" w14:textId="77777777" w:rsidR="005E66CC" w:rsidRDefault="00000000">
            <w:pPr>
              <w:pStyle w:val="TableParagraph"/>
              <w:spacing w:before="151"/>
              <w:ind w:left="16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D79"/>
                <w:spacing w:val="-2"/>
                <w:sz w:val="18"/>
              </w:rPr>
              <w:t>Client</w:t>
            </w:r>
          </w:p>
        </w:tc>
        <w:tc>
          <w:tcPr>
            <w:tcW w:w="7370" w:type="dxa"/>
            <w:tcBorders>
              <w:bottom w:val="single" w:sz="4" w:space="0" w:color="D8D8D8"/>
            </w:tcBorders>
          </w:tcPr>
          <w:p w14:paraId="65DEC993" w14:textId="77777777" w:rsidR="005E66CC" w:rsidRDefault="00000000">
            <w:pPr>
              <w:pStyle w:val="TableParagraph"/>
              <w:spacing w:before="111"/>
              <w:ind w:left="159"/>
              <w:rPr>
                <w:sz w:val="19"/>
              </w:rPr>
            </w:pPr>
            <w:r>
              <w:rPr>
                <w:color w:val="1A1A1A"/>
                <w:sz w:val="19"/>
              </w:rPr>
              <w:t xml:space="preserve">Northgate City </w:t>
            </w:r>
            <w:r>
              <w:rPr>
                <w:color w:val="1A1A1A"/>
                <w:spacing w:val="-2"/>
                <w:sz w:val="19"/>
              </w:rPr>
              <w:t>Council</w:t>
            </w:r>
          </w:p>
        </w:tc>
      </w:tr>
      <w:tr w:rsidR="005E66CC" w14:paraId="69EBE6D4" w14:textId="77777777">
        <w:trPr>
          <w:trHeight w:val="490"/>
        </w:trPr>
        <w:tc>
          <w:tcPr>
            <w:tcW w:w="2268" w:type="dxa"/>
            <w:tcBorders>
              <w:top w:val="single" w:sz="4" w:space="0" w:color="D8D8D8"/>
              <w:bottom w:val="single" w:sz="4" w:space="0" w:color="D8D8D8"/>
            </w:tcBorders>
            <w:shd w:val="clear" w:color="auto" w:fill="D6E4EF"/>
          </w:tcPr>
          <w:p w14:paraId="14CB83EB" w14:textId="77777777" w:rsidR="005E66CC" w:rsidRDefault="00000000">
            <w:pPr>
              <w:pStyle w:val="TableParagraph"/>
              <w:spacing w:before="146"/>
              <w:ind w:left="16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D79"/>
                <w:spacing w:val="-2"/>
                <w:sz w:val="18"/>
              </w:rPr>
              <w:t>Author</w:t>
            </w:r>
          </w:p>
        </w:tc>
        <w:tc>
          <w:tcPr>
            <w:tcW w:w="7370" w:type="dxa"/>
            <w:tcBorders>
              <w:top w:val="single" w:sz="4" w:space="0" w:color="D8D8D8"/>
              <w:bottom w:val="single" w:sz="4" w:space="0" w:color="D8D8D8"/>
            </w:tcBorders>
          </w:tcPr>
          <w:p w14:paraId="5E908930" w14:textId="77777777" w:rsidR="005E66CC" w:rsidRDefault="00000000">
            <w:pPr>
              <w:pStyle w:val="TableParagraph"/>
              <w:spacing w:before="106"/>
              <w:ind w:left="159"/>
              <w:rPr>
                <w:sz w:val="19"/>
              </w:rPr>
            </w:pPr>
            <w:proofErr w:type="spellStart"/>
            <w:r>
              <w:rPr>
                <w:color w:val="1A1A1A"/>
                <w:sz w:val="19"/>
              </w:rPr>
              <w:t>Shahil</w:t>
            </w:r>
            <w:proofErr w:type="spellEnd"/>
            <w:r>
              <w:rPr>
                <w:color w:val="1A1A1A"/>
                <w:sz w:val="19"/>
              </w:rPr>
              <w:t xml:space="preserve"> Ameen — Business </w:t>
            </w:r>
            <w:r>
              <w:rPr>
                <w:color w:val="1A1A1A"/>
                <w:spacing w:val="-2"/>
                <w:sz w:val="19"/>
              </w:rPr>
              <w:t>Analyst</w:t>
            </w:r>
          </w:p>
        </w:tc>
      </w:tr>
      <w:tr w:rsidR="005E66CC" w14:paraId="01BF1206" w14:textId="77777777">
        <w:trPr>
          <w:trHeight w:val="490"/>
        </w:trPr>
        <w:tc>
          <w:tcPr>
            <w:tcW w:w="2268" w:type="dxa"/>
            <w:tcBorders>
              <w:top w:val="single" w:sz="4" w:space="0" w:color="D8D8D8"/>
              <w:bottom w:val="single" w:sz="4" w:space="0" w:color="D8D8D8"/>
            </w:tcBorders>
            <w:shd w:val="clear" w:color="auto" w:fill="D6E4EF"/>
          </w:tcPr>
          <w:p w14:paraId="1A033E8A" w14:textId="77777777" w:rsidR="005E66CC" w:rsidRDefault="00000000">
            <w:pPr>
              <w:pStyle w:val="TableParagraph"/>
              <w:spacing w:before="146"/>
              <w:ind w:left="16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D79"/>
                <w:spacing w:val="-2"/>
                <w:sz w:val="18"/>
              </w:rPr>
              <w:t>Version</w:t>
            </w:r>
          </w:p>
        </w:tc>
        <w:tc>
          <w:tcPr>
            <w:tcW w:w="7370" w:type="dxa"/>
            <w:tcBorders>
              <w:top w:val="single" w:sz="4" w:space="0" w:color="D8D8D8"/>
              <w:bottom w:val="single" w:sz="4" w:space="0" w:color="D8D8D8"/>
            </w:tcBorders>
          </w:tcPr>
          <w:p w14:paraId="098300B7" w14:textId="77777777" w:rsidR="005E66CC" w:rsidRDefault="00000000">
            <w:pPr>
              <w:pStyle w:val="TableParagraph"/>
              <w:spacing w:before="106"/>
              <w:ind w:left="159"/>
              <w:rPr>
                <w:sz w:val="19"/>
              </w:rPr>
            </w:pPr>
            <w:r>
              <w:rPr>
                <w:color w:val="1A1A1A"/>
                <w:sz w:val="19"/>
              </w:rPr>
              <w:t xml:space="preserve">1.0 — </w:t>
            </w:r>
            <w:r>
              <w:rPr>
                <w:color w:val="1A1A1A"/>
                <w:spacing w:val="-2"/>
                <w:sz w:val="19"/>
              </w:rPr>
              <w:t>Final</w:t>
            </w:r>
          </w:p>
        </w:tc>
      </w:tr>
      <w:tr w:rsidR="005E66CC" w14:paraId="1D5D14AD" w14:textId="77777777">
        <w:trPr>
          <w:trHeight w:val="489"/>
        </w:trPr>
        <w:tc>
          <w:tcPr>
            <w:tcW w:w="2268" w:type="dxa"/>
            <w:tcBorders>
              <w:top w:val="single" w:sz="4" w:space="0" w:color="D8D8D8"/>
              <w:bottom w:val="single" w:sz="4" w:space="0" w:color="D8D8D8"/>
            </w:tcBorders>
            <w:shd w:val="clear" w:color="auto" w:fill="D6E4EF"/>
          </w:tcPr>
          <w:p w14:paraId="1A2323BC" w14:textId="77777777" w:rsidR="005E66CC" w:rsidRDefault="00000000">
            <w:pPr>
              <w:pStyle w:val="TableParagraph"/>
              <w:spacing w:before="146"/>
              <w:ind w:left="16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D79"/>
                <w:spacing w:val="-4"/>
                <w:sz w:val="18"/>
              </w:rPr>
              <w:t>Date</w:t>
            </w:r>
          </w:p>
        </w:tc>
        <w:tc>
          <w:tcPr>
            <w:tcW w:w="7370" w:type="dxa"/>
            <w:tcBorders>
              <w:top w:val="single" w:sz="4" w:space="0" w:color="D8D8D8"/>
              <w:bottom w:val="single" w:sz="4" w:space="0" w:color="D8D8D8"/>
            </w:tcBorders>
          </w:tcPr>
          <w:p w14:paraId="511E9593" w14:textId="77777777" w:rsidR="005E66CC" w:rsidRDefault="00000000">
            <w:pPr>
              <w:pStyle w:val="TableParagraph"/>
              <w:spacing w:before="106"/>
              <w:ind w:left="159"/>
              <w:rPr>
                <w:sz w:val="19"/>
              </w:rPr>
            </w:pPr>
            <w:r>
              <w:rPr>
                <w:color w:val="1A1A1A"/>
                <w:sz w:val="19"/>
              </w:rPr>
              <w:t xml:space="preserve">June </w:t>
            </w:r>
            <w:r>
              <w:rPr>
                <w:color w:val="1A1A1A"/>
                <w:spacing w:val="-4"/>
                <w:sz w:val="19"/>
              </w:rPr>
              <w:t>2025</w:t>
            </w:r>
          </w:p>
        </w:tc>
      </w:tr>
      <w:tr w:rsidR="005E66CC" w14:paraId="7F2DC8B0" w14:textId="77777777">
        <w:trPr>
          <w:trHeight w:val="490"/>
        </w:trPr>
        <w:tc>
          <w:tcPr>
            <w:tcW w:w="2268" w:type="dxa"/>
            <w:tcBorders>
              <w:top w:val="single" w:sz="4" w:space="0" w:color="D8D8D8"/>
              <w:bottom w:val="single" w:sz="4" w:space="0" w:color="D8D8D8"/>
            </w:tcBorders>
            <w:shd w:val="clear" w:color="auto" w:fill="D6E4EF"/>
          </w:tcPr>
          <w:p w14:paraId="16EEF662" w14:textId="77777777" w:rsidR="005E66CC" w:rsidRDefault="00000000">
            <w:pPr>
              <w:pStyle w:val="TableParagraph"/>
              <w:spacing w:before="146"/>
              <w:ind w:left="16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D79"/>
                <w:spacing w:val="-2"/>
                <w:sz w:val="18"/>
              </w:rPr>
              <w:t>Status</w:t>
            </w:r>
          </w:p>
        </w:tc>
        <w:tc>
          <w:tcPr>
            <w:tcW w:w="7370" w:type="dxa"/>
            <w:tcBorders>
              <w:top w:val="single" w:sz="4" w:space="0" w:color="D8D8D8"/>
              <w:bottom w:val="single" w:sz="4" w:space="0" w:color="D8D8D8"/>
            </w:tcBorders>
          </w:tcPr>
          <w:p w14:paraId="686ED6A8" w14:textId="77777777" w:rsidR="005E66CC" w:rsidRDefault="00000000">
            <w:pPr>
              <w:pStyle w:val="TableParagraph"/>
              <w:spacing w:before="106"/>
              <w:ind w:left="159"/>
              <w:rPr>
                <w:sz w:val="19"/>
              </w:rPr>
            </w:pPr>
            <w:r>
              <w:rPr>
                <w:color w:val="1A1A1A"/>
                <w:spacing w:val="-2"/>
                <w:sz w:val="19"/>
              </w:rPr>
              <w:t>Complete</w:t>
            </w:r>
          </w:p>
        </w:tc>
      </w:tr>
    </w:tbl>
    <w:p w14:paraId="12991378" w14:textId="77777777" w:rsidR="005E66CC" w:rsidRDefault="005E66CC">
      <w:pPr>
        <w:pStyle w:val="BodyText"/>
        <w:spacing w:before="169"/>
        <w:rPr>
          <w:rFonts w:ascii="Times New Roman"/>
          <w:sz w:val="20"/>
        </w:rPr>
      </w:pPr>
    </w:p>
    <w:tbl>
      <w:tblPr>
        <w:tblW w:w="0" w:type="auto"/>
        <w:tblInd w:w="14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38"/>
      </w:tblGrid>
      <w:tr w:rsidR="005E66CC" w14:paraId="4EE17124" w14:textId="77777777">
        <w:trPr>
          <w:trHeight w:val="500"/>
        </w:trPr>
        <w:tc>
          <w:tcPr>
            <w:tcW w:w="9638" w:type="dxa"/>
            <w:shd w:val="clear" w:color="auto" w:fill="BF0000"/>
          </w:tcPr>
          <w:p w14:paraId="158C9FF7" w14:textId="77777777" w:rsidR="005E66CC" w:rsidRDefault="00000000">
            <w:pPr>
              <w:pStyle w:val="TableParagraph"/>
              <w:spacing w:before="132"/>
              <w:ind w:left="20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Problem</w:t>
            </w:r>
          </w:p>
        </w:tc>
      </w:tr>
      <w:tr w:rsidR="005E66CC" w14:paraId="535994B7" w14:textId="77777777">
        <w:trPr>
          <w:trHeight w:val="1015"/>
        </w:trPr>
        <w:tc>
          <w:tcPr>
            <w:tcW w:w="9638" w:type="dxa"/>
            <w:tcBorders>
              <w:bottom w:val="single" w:sz="36" w:space="0" w:color="FFFFFF"/>
            </w:tcBorders>
            <w:shd w:val="clear" w:color="auto" w:fill="F4F4F4"/>
          </w:tcPr>
          <w:p w14:paraId="39BE4493" w14:textId="77777777" w:rsidR="005E66CC" w:rsidRDefault="00000000">
            <w:pPr>
              <w:pStyle w:val="TableParagraph"/>
              <w:spacing w:before="131" w:line="302" w:lineRule="auto"/>
              <w:ind w:left="200" w:right="296"/>
              <w:rPr>
                <w:sz w:val="18"/>
              </w:rPr>
            </w:pPr>
            <w:r>
              <w:rPr>
                <w:color w:val="1A1A1A"/>
                <w:sz w:val="18"/>
              </w:rPr>
              <w:t>Northgate</w:t>
            </w:r>
            <w:r>
              <w:rPr>
                <w:color w:val="1A1A1A"/>
                <w:spacing w:val="-3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City</w:t>
            </w:r>
            <w:r>
              <w:rPr>
                <w:color w:val="1A1A1A"/>
                <w:spacing w:val="-3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Council</w:t>
            </w:r>
            <w:r>
              <w:rPr>
                <w:color w:val="1A1A1A"/>
                <w:spacing w:val="-3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processes</w:t>
            </w:r>
            <w:r>
              <w:rPr>
                <w:color w:val="1A1A1A"/>
                <w:spacing w:val="-3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~180,000</w:t>
            </w:r>
            <w:r>
              <w:rPr>
                <w:color w:val="1A1A1A"/>
                <w:spacing w:val="-3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citizen</w:t>
            </w:r>
            <w:r>
              <w:rPr>
                <w:color w:val="1A1A1A"/>
                <w:spacing w:val="-3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service</w:t>
            </w:r>
            <w:r>
              <w:rPr>
                <w:color w:val="1A1A1A"/>
                <w:spacing w:val="-3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requests</w:t>
            </w:r>
            <w:r>
              <w:rPr>
                <w:color w:val="1A1A1A"/>
                <w:spacing w:val="-3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per</w:t>
            </w:r>
            <w:r>
              <w:rPr>
                <w:color w:val="1A1A1A"/>
                <w:spacing w:val="-3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year</w:t>
            </w:r>
            <w:r>
              <w:rPr>
                <w:color w:val="1A1A1A"/>
                <w:spacing w:val="-3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across</w:t>
            </w:r>
            <w:r>
              <w:rPr>
                <w:color w:val="1A1A1A"/>
                <w:spacing w:val="-3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5</w:t>
            </w:r>
            <w:r>
              <w:rPr>
                <w:color w:val="1A1A1A"/>
                <w:spacing w:val="-3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departments</w:t>
            </w:r>
            <w:r>
              <w:rPr>
                <w:color w:val="1A1A1A"/>
                <w:spacing w:val="-3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—</w:t>
            </w:r>
            <w:r>
              <w:rPr>
                <w:color w:val="1A1A1A"/>
                <w:spacing w:val="-3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tracked</w:t>
            </w:r>
            <w:r>
              <w:rPr>
                <w:color w:val="1A1A1A"/>
                <w:spacing w:val="-3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in spreadsheets, routed manually, monitored by exception. Result: 38-day average resolution time, 58% SLA compliance, and £1.995M in avoidable annual operating cost.</w:t>
            </w:r>
          </w:p>
        </w:tc>
      </w:tr>
      <w:tr w:rsidR="005E66CC" w14:paraId="75AE9B51" w14:textId="77777777">
        <w:trPr>
          <w:trHeight w:val="495"/>
        </w:trPr>
        <w:tc>
          <w:tcPr>
            <w:tcW w:w="9638" w:type="dxa"/>
            <w:tcBorders>
              <w:top w:val="single" w:sz="36" w:space="0" w:color="FFFFFF"/>
            </w:tcBorders>
            <w:shd w:val="clear" w:color="auto" w:fill="2D75B5"/>
          </w:tcPr>
          <w:p w14:paraId="2EAB1E1A" w14:textId="77777777" w:rsidR="005E66CC" w:rsidRDefault="00000000">
            <w:pPr>
              <w:pStyle w:val="TableParagraph"/>
              <w:spacing w:before="127"/>
              <w:ind w:left="20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Solution</w:t>
            </w:r>
          </w:p>
        </w:tc>
      </w:tr>
      <w:tr w:rsidR="005E66CC" w14:paraId="1FDD34CF" w14:textId="77777777">
        <w:trPr>
          <w:trHeight w:val="1015"/>
        </w:trPr>
        <w:tc>
          <w:tcPr>
            <w:tcW w:w="9638" w:type="dxa"/>
            <w:tcBorders>
              <w:bottom w:val="single" w:sz="36" w:space="0" w:color="FFFFFF"/>
            </w:tcBorders>
            <w:shd w:val="clear" w:color="auto" w:fill="F4F4F4"/>
          </w:tcPr>
          <w:p w14:paraId="46896464" w14:textId="77777777" w:rsidR="005E66CC" w:rsidRDefault="00000000">
            <w:pPr>
              <w:pStyle w:val="TableParagraph"/>
              <w:spacing w:before="131" w:line="302" w:lineRule="auto"/>
              <w:ind w:left="200"/>
              <w:rPr>
                <w:sz w:val="18"/>
              </w:rPr>
            </w:pPr>
            <w:r>
              <w:rPr>
                <w:color w:val="1A1A1A"/>
                <w:sz w:val="18"/>
              </w:rPr>
              <w:t>End-to-end BA workstream delivering a PostgreSQL relational database (250K citizens · 1M service requests), 5 production</w:t>
            </w:r>
            <w:r>
              <w:rPr>
                <w:color w:val="1A1A1A"/>
                <w:spacing w:val="-5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SQL</w:t>
            </w:r>
            <w:r>
              <w:rPr>
                <w:color w:val="1A1A1A"/>
                <w:spacing w:val="-5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analytical</w:t>
            </w:r>
            <w:r>
              <w:rPr>
                <w:color w:val="1A1A1A"/>
                <w:spacing w:val="-5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queries,</w:t>
            </w:r>
            <w:r>
              <w:rPr>
                <w:color w:val="1A1A1A"/>
                <w:spacing w:val="-5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3</w:t>
            </w:r>
            <w:r>
              <w:rPr>
                <w:color w:val="1A1A1A"/>
                <w:spacing w:val="-5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Power</w:t>
            </w:r>
            <w:r>
              <w:rPr>
                <w:color w:val="1A1A1A"/>
                <w:spacing w:val="-5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BI</w:t>
            </w:r>
            <w:r>
              <w:rPr>
                <w:color w:val="1A1A1A"/>
                <w:spacing w:val="-5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dashboards,</w:t>
            </w:r>
            <w:r>
              <w:rPr>
                <w:color w:val="1A1A1A"/>
                <w:spacing w:val="-5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and</w:t>
            </w:r>
            <w:r>
              <w:rPr>
                <w:color w:val="1A1A1A"/>
                <w:spacing w:val="-5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a</w:t>
            </w:r>
            <w:r>
              <w:rPr>
                <w:color w:val="1A1A1A"/>
                <w:spacing w:val="-5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25-KPI</w:t>
            </w:r>
            <w:r>
              <w:rPr>
                <w:color w:val="1A1A1A"/>
                <w:spacing w:val="-5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framework</w:t>
            </w:r>
            <w:r>
              <w:rPr>
                <w:color w:val="1A1A1A"/>
                <w:spacing w:val="-5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—</w:t>
            </w:r>
            <w:r>
              <w:rPr>
                <w:color w:val="1A1A1A"/>
                <w:spacing w:val="-5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built</w:t>
            </w:r>
            <w:r>
              <w:rPr>
                <w:color w:val="1A1A1A"/>
                <w:spacing w:val="-5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to</w:t>
            </w:r>
            <w:r>
              <w:rPr>
                <w:color w:val="1A1A1A"/>
                <w:spacing w:val="-5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GDS,</w:t>
            </w:r>
            <w:r>
              <w:rPr>
                <w:color w:val="1A1A1A"/>
                <w:spacing w:val="-5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UK</w:t>
            </w:r>
            <w:r>
              <w:rPr>
                <w:color w:val="1A1A1A"/>
                <w:spacing w:val="-5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GDPR,</w:t>
            </w:r>
            <w:r>
              <w:rPr>
                <w:color w:val="1A1A1A"/>
                <w:spacing w:val="-5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and WCAG 2.2 standards.</w:t>
            </w:r>
          </w:p>
        </w:tc>
      </w:tr>
      <w:tr w:rsidR="005E66CC" w14:paraId="1AC0241D" w14:textId="77777777">
        <w:trPr>
          <w:trHeight w:val="494"/>
        </w:trPr>
        <w:tc>
          <w:tcPr>
            <w:tcW w:w="9638" w:type="dxa"/>
            <w:tcBorders>
              <w:top w:val="single" w:sz="36" w:space="0" w:color="FFFFFF"/>
            </w:tcBorders>
            <w:shd w:val="clear" w:color="auto" w:fill="365623"/>
          </w:tcPr>
          <w:p w14:paraId="043FB2EF" w14:textId="77777777" w:rsidR="005E66CC" w:rsidRDefault="00000000">
            <w:pPr>
              <w:pStyle w:val="TableParagraph"/>
              <w:spacing w:before="127"/>
              <w:ind w:left="20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Impact</w:t>
            </w:r>
          </w:p>
        </w:tc>
      </w:tr>
      <w:tr w:rsidR="005E66CC" w14:paraId="2FF27F34" w14:textId="77777777">
        <w:trPr>
          <w:trHeight w:val="500"/>
        </w:trPr>
        <w:tc>
          <w:tcPr>
            <w:tcW w:w="9638" w:type="dxa"/>
            <w:shd w:val="clear" w:color="auto" w:fill="F4F4F4"/>
          </w:tcPr>
          <w:p w14:paraId="5836233B" w14:textId="77777777" w:rsidR="005E66CC" w:rsidRDefault="00000000">
            <w:pPr>
              <w:pStyle w:val="TableParagraph"/>
              <w:spacing w:before="131"/>
              <w:ind w:left="200"/>
              <w:rPr>
                <w:sz w:val="18"/>
              </w:rPr>
            </w:pPr>
            <w:r>
              <w:rPr>
                <w:color w:val="1A1A1A"/>
                <w:sz w:val="18"/>
              </w:rPr>
              <w:t xml:space="preserve">Projected 240% ROI over 3 years. Top recommendations target £1.1M in annual </w:t>
            </w:r>
            <w:r>
              <w:rPr>
                <w:color w:val="1A1A1A"/>
                <w:spacing w:val="-2"/>
                <w:sz w:val="18"/>
              </w:rPr>
              <w:t>savings.</w:t>
            </w:r>
          </w:p>
        </w:tc>
      </w:tr>
    </w:tbl>
    <w:p w14:paraId="0506AF88" w14:textId="77777777" w:rsidR="005E66CC" w:rsidRDefault="005E66CC">
      <w:pPr>
        <w:pStyle w:val="BodyText"/>
        <w:rPr>
          <w:rFonts w:ascii="Times New Roman"/>
          <w:sz w:val="16"/>
        </w:rPr>
      </w:pPr>
    </w:p>
    <w:p w14:paraId="6C88AC60" w14:textId="77777777" w:rsidR="005E66CC" w:rsidRDefault="005E66CC">
      <w:pPr>
        <w:pStyle w:val="BodyText"/>
        <w:spacing w:before="2"/>
        <w:rPr>
          <w:rFonts w:ascii="Times New Roman"/>
          <w:sz w:val="16"/>
        </w:rPr>
      </w:pPr>
    </w:p>
    <w:p w14:paraId="5249D303" w14:textId="77777777" w:rsidR="005E66CC" w:rsidRDefault="00000000">
      <w:pPr>
        <w:spacing w:before="1" w:line="312" w:lineRule="auto"/>
        <w:ind w:left="261" w:right="315"/>
        <w:rPr>
          <w:rFonts w:ascii="Arial"/>
          <w:i/>
          <w:sz w:val="16"/>
        </w:rPr>
      </w:pPr>
      <w:r>
        <w:rPr>
          <w:rFonts w:ascii="Arial"/>
          <w:i/>
          <w:color w:val="545454"/>
          <w:sz w:val="16"/>
        </w:rPr>
        <w:t>Fully</w:t>
      </w:r>
      <w:r>
        <w:rPr>
          <w:rFonts w:ascii="Arial"/>
          <w:i/>
          <w:color w:val="545454"/>
          <w:spacing w:val="-2"/>
          <w:sz w:val="16"/>
        </w:rPr>
        <w:t xml:space="preserve"> </w:t>
      </w:r>
      <w:r>
        <w:rPr>
          <w:rFonts w:ascii="Arial"/>
          <w:i/>
          <w:color w:val="545454"/>
          <w:sz w:val="16"/>
        </w:rPr>
        <w:t>synthetic</w:t>
      </w:r>
      <w:r>
        <w:rPr>
          <w:rFonts w:ascii="Arial"/>
          <w:i/>
          <w:color w:val="545454"/>
          <w:spacing w:val="-3"/>
          <w:sz w:val="16"/>
        </w:rPr>
        <w:t xml:space="preserve"> </w:t>
      </w:r>
      <w:r>
        <w:rPr>
          <w:rFonts w:ascii="Arial"/>
          <w:i/>
          <w:color w:val="545454"/>
          <w:sz w:val="16"/>
        </w:rPr>
        <w:t>dataset</w:t>
      </w:r>
      <w:r>
        <w:rPr>
          <w:rFonts w:ascii="Arial"/>
          <w:i/>
          <w:color w:val="545454"/>
          <w:spacing w:val="-2"/>
          <w:sz w:val="16"/>
        </w:rPr>
        <w:t xml:space="preserve"> </w:t>
      </w:r>
      <w:r>
        <w:rPr>
          <w:rFonts w:ascii="Arial"/>
          <w:i/>
          <w:color w:val="545454"/>
          <w:sz w:val="16"/>
        </w:rPr>
        <w:t>generated</w:t>
      </w:r>
      <w:r>
        <w:rPr>
          <w:rFonts w:ascii="Arial"/>
          <w:i/>
          <w:color w:val="545454"/>
          <w:spacing w:val="-3"/>
          <w:sz w:val="16"/>
        </w:rPr>
        <w:t xml:space="preserve"> </w:t>
      </w:r>
      <w:r>
        <w:rPr>
          <w:rFonts w:ascii="Arial"/>
          <w:i/>
          <w:color w:val="545454"/>
          <w:sz w:val="16"/>
        </w:rPr>
        <w:t>via</w:t>
      </w:r>
      <w:r>
        <w:rPr>
          <w:rFonts w:ascii="Arial"/>
          <w:i/>
          <w:color w:val="545454"/>
          <w:spacing w:val="-2"/>
          <w:sz w:val="16"/>
        </w:rPr>
        <w:t xml:space="preserve"> </w:t>
      </w:r>
      <w:r>
        <w:rPr>
          <w:rFonts w:ascii="Arial"/>
          <w:i/>
          <w:color w:val="545454"/>
          <w:sz w:val="16"/>
        </w:rPr>
        <w:t>PostgreSQL</w:t>
      </w:r>
      <w:r>
        <w:rPr>
          <w:rFonts w:ascii="Arial"/>
          <w:i/>
          <w:color w:val="545454"/>
          <w:spacing w:val="-3"/>
          <w:sz w:val="16"/>
        </w:rPr>
        <w:t xml:space="preserve"> </w:t>
      </w:r>
      <w:proofErr w:type="spellStart"/>
      <w:r>
        <w:rPr>
          <w:rFonts w:ascii="Arial"/>
          <w:i/>
          <w:color w:val="545454"/>
          <w:sz w:val="16"/>
        </w:rPr>
        <w:t>generate_</w:t>
      </w:r>
      <w:proofErr w:type="gramStart"/>
      <w:r>
        <w:rPr>
          <w:rFonts w:ascii="Arial"/>
          <w:i/>
          <w:color w:val="545454"/>
          <w:sz w:val="16"/>
        </w:rPr>
        <w:t>series</w:t>
      </w:r>
      <w:proofErr w:type="spellEnd"/>
      <w:r>
        <w:rPr>
          <w:rFonts w:ascii="Arial"/>
          <w:i/>
          <w:color w:val="545454"/>
          <w:sz w:val="16"/>
        </w:rPr>
        <w:t>(</w:t>
      </w:r>
      <w:proofErr w:type="gramEnd"/>
      <w:r>
        <w:rPr>
          <w:rFonts w:ascii="Arial"/>
          <w:i/>
          <w:color w:val="545454"/>
          <w:sz w:val="16"/>
        </w:rPr>
        <w:t>).</w:t>
      </w:r>
      <w:r>
        <w:rPr>
          <w:rFonts w:ascii="Arial"/>
          <w:i/>
          <w:color w:val="545454"/>
          <w:spacing w:val="-2"/>
          <w:sz w:val="16"/>
        </w:rPr>
        <w:t xml:space="preserve"> </w:t>
      </w:r>
      <w:r>
        <w:rPr>
          <w:rFonts w:ascii="Arial"/>
          <w:i/>
          <w:color w:val="545454"/>
          <w:sz w:val="16"/>
        </w:rPr>
        <w:t>No</w:t>
      </w:r>
      <w:r>
        <w:rPr>
          <w:rFonts w:ascii="Arial"/>
          <w:i/>
          <w:color w:val="545454"/>
          <w:spacing w:val="-3"/>
          <w:sz w:val="16"/>
        </w:rPr>
        <w:t xml:space="preserve"> </w:t>
      </w:r>
      <w:r>
        <w:rPr>
          <w:rFonts w:ascii="Arial"/>
          <w:i/>
          <w:color w:val="545454"/>
          <w:sz w:val="16"/>
        </w:rPr>
        <w:t>real</w:t>
      </w:r>
      <w:r>
        <w:rPr>
          <w:rFonts w:ascii="Arial"/>
          <w:i/>
          <w:color w:val="545454"/>
          <w:spacing w:val="-2"/>
          <w:sz w:val="16"/>
        </w:rPr>
        <w:t xml:space="preserve"> </w:t>
      </w:r>
      <w:r>
        <w:rPr>
          <w:rFonts w:ascii="Arial"/>
          <w:i/>
          <w:color w:val="545454"/>
          <w:sz w:val="16"/>
        </w:rPr>
        <w:t>citizen</w:t>
      </w:r>
      <w:r>
        <w:rPr>
          <w:rFonts w:ascii="Arial"/>
          <w:i/>
          <w:color w:val="545454"/>
          <w:spacing w:val="-3"/>
          <w:sz w:val="16"/>
        </w:rPr>
        <w:t xml:space="preserve"> </w:t>
      </w:r>
      <w:r>
        <w:rPr>
          <w:rFonts w:ascii="Arial"/>
          <w:i/>
          <w:color w:val="545454"/>
          <w:sz w:val="16"/>
        </w:rPr>
        <w:t>data</w:t>
      </w:r>
      <w:r>
        <w:rPr>
          <w:rFonts w:ascii="Arial"/>
          <w:i/>
          <w:color w:val="545454"/>
          <w:spacing w:val="-2"/>
          <w:sz w:val="16"/>
        </w:rPr>
        <w:t xml:space="preserve"> </w:t>
      </w:r>
      <w:r>
        <w:rPr>
          <w:rFonts w:ascii="Arial"/>
          <w:i/>
          <w:color w:val="545454"/>
          <w:sz w:val="16"/>
        </w:rPr>
        <w:t>used</w:t>
      </w:r>
      <w:r>
        <w:rPr>
          <w:rFonts w:ascii="Arial"/>
          <w:i/>
          <w:color w:val="545454"/>
          <w:spacing w:val="-3"/>
          <w:sz w:val="16"/>
        </w:rPr>
        <w:t xml:space="preserve"> </w:t>
      </w:r>
      <w:r>
        <w:rPr>
          <w:rFonts w:ascii="Arial"/>
          <w:i/>
          <w:color w:val="545454"/>
          <w:sz w:val="16"/>
        </w:rPr>
        <w:t>at</w:t>
      </w:r>
      <w:r>
        <w:rPr>
          <w:rFonts w:ascii="Arial"/>
          <w:i/>
          <w:color w:val="545454"/>
          <w:spacing w:val="-2"/>
          <w:sz w:val="16"/>
        </w:rPr>
        <w:t xml:space="preserve"> </w:t>
      </w:r>
      <w:r>
        <w:rPr>
          <w:rFonts w:ascii="Arial"/>
          <w:i/>
          <w:color w:val="545454"/>
          <w:sz w:val="16"/>
        </w:rPr>
        <w:t>any</w:t>
      </w:r>
      <w:r>
        <w:rPr>
          <w:rFonts w:ascii="Arial"/>
          <w:i/>
          <w:color w:val="545454"/>
          <w:spacing w:val="-3"/>
          <w:sz w:val="16"/>
        </w:rPr>
        <w:t xml:space="preserve"> </w:t>
      </w:r>
      <w:r>
        <w:rPr>
          <w:rFonts w:ascii="Arial"/>
          <w:i/>
          <w:color w:val="545454"/>
          <w:sz w:val="16"/>
        </w:rPr>
        <w:t>stage.</w:t>
      </w:r>
      <w:r>
        <w:rPr>
          <w:rFonts w:ascii="Arial"/>
          <w:i/>
          <w:color w:val="545454"/>
          <w:spacing w:val="-2"/>
          <w:sz w:val="16"/>
        </w:rPr>
        <w:t xml:space="preserve"> </w:t>
      </w:r>
      <w:r>
        <w:rPr>
          <w:rFonts w:ascii="Arial"/>
          <w:i/>
          <w:color w:val="545454"/>
          <w:sz w:val="16"/>
        </w:rPr>
        <w:t>All</w:t>
      </w:r>
      <w:r>
        <w:rPr>
          <w:rFonts w:ascii="Arial"/>
          <w:i/>
          <w:color w:val="545454"/>
          <w:spacing w:val="-3"/>
          <w:sz w:val="16"/>
        </w:rPr>
        <w:t xml:space="preserve"> </w:t>
      </w:r>
      <w:proofErr w:type="spellStart"/>
      <w:r>
        <w:rPr>
          <w:rFonts w:ascii="Arial"/>
          <w:i/>
          <w:color w:val="545454"/>
          <w:sz w:val="16"/>
        </w:rPr>
        <w:t>organisations</w:t>
      </w:r>
      <w:proofErr w:type="spellEnd"/>
      <w:r>
        <w:rPr>
          <w:rFonts w:ascii="Arial"/>
          <w:i/>
          <w:color w:val="545454"/>
          <w:sz w:val="16"/>
        </w:rPr>
        <w:t>, names, and financial figures are fictional.</w:t>
      </w:r>
    </w:p>
    <w:p w14:paraId="753108C2" w14:textId="77777777" w:rsidR="005E66CC" w:rsidRDefault="005E66CC">
      <w:pPr>
        <w:spacing w:line="312" w:lineRule="auto"/>
        <w:rPr>
          <w:rFonts w:ascii="Arial"/>
          <w:i/>
          <w:sz w:val="16"/>
        </w:rPr>
        <w:sectPr w:rsidR="005E66CC">
          <w:footerReference w:type="default" r:id="rId7"/>
          <w:type w:val="continuous"/>
          <w:pgSz w:w="11910" w:h="16840"/>
          <w:pgMar w:top="1120" w:right="992" w:bottom="480" w:left="992" w:header="0" w:footer="287" w:gutter="0"/>
          <w:pgNumType w:start="1"/>
          <w:cols w:space="720"/>
        </w:sectPr>
      </w:pPr>
    </w:p>
    <w:p w14:paraId="7529DF2D" w14:textId="77777777" w:rsidR="005E66CC" w:rsidRDefault="005E66CC">
      <w:pPr>
        <w:pStyle w:val="BodyText"/>
        <w:spacing w:before="3"/>
        <w:rPr>
          <w:rFonts w:ascii="Arial"/>
          <w:i/>
          <w:sz w:val="6"/>
        </w:rPr>
      </w:pPr>
    </w:p>
    <w:p w14:paraId="6263C658" w14:textId="77777777" w:rsidR="005E66CC" w:rsidRDefault="00000000">
      <w:pPr>
        <w:ind w:left="141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s">
            <w:drawing>
              <wp:inline distT="0" distB="0" distL="0" distR="0" wp14:anchorId="690030E9" wp14:editId="4761512E">
                <wp:extent cx="6120130" cy="482600"/>
                <wp:effectExtent l="0" t="0" r="0" b="0"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0130" cy="482600"/>
                        </a:xfrm>
                        <a:prstGeom prst="rect">
                          <a:avLst/>
                        </a:prstGeom>
                        <a:solidFill>
                          <a:srgbClr val="1F4D79"/>
                        </a:solidFill>
                      </wps:spPr>
                      <wps:txbx>
                        <w:txbxContent>
                          <w:p w14:paraId="6800F758" w14:textId="77777777" w:rsidR="005E66CC" w:rsidRDefault="00000000">
                            <w:pPr>
                              <w:spacing w:before="180"/>
                              <w:ind w:left="200"/>
                              <w:rPr>
                                <w:rFonts w:ascii="Arial"/>
                                <w:b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32"/>
                              </w:rPr>
                              <w:t xml:space="preserve">. Table of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32"/>
                              </w:rPr>
                              <w:t>Contents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width:481.9pt;height:38pt;mso-position-horizontal-relative:char;mso-position-vertical-relative:line" type="#_x0000_t202" id="docshape12" filled="true" fillcolor="#1f4d79" stroked="false">
                <w10:anchorlock/>
                <v:textbox inset="0,0,0,0">
                  <w:txbxContent>
                    <w:p>
                      <w:pPr>
                        <w:spacing w:before="180"/>
                        <w:ind w:left="20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32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z w:val="32"/>
                        </w:rPr>
                        <w:t>. Table of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32"/>
                        </w:rPr>
                        <w:t>Contents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</w:p>
    <w:p w14:paraId="28BD07B2" w14:textId="77777777" w:rsidR="005E66CC" w:rsidRDefault="00000000">
      <w:pPr>
        <w:pStyle w:val="ListParagraph"/>
        <w:numPr>
          <w:ilvl w:val="0"/>
          <w:numId w:val="4"/>
        </w:numPr>
        <w:tabs>
          <w:tab w:val="left" w:pos="483"/>
        </w:tabs>
        <w:spacing w:before="193"/>
        <w:ind w:left="483" w:hanging="222"/>
        <w:rPr>
          <w:b/>
          <w:sz w:val="20"/>
        </w:rPr>
      </w:pPr>
      <w:r>
        <w:rPr>
          <w:b/>
          <w:color w:val="1F4D79"/>
          <w:sz w:val="20"/>
        </w:rPr>
        <w:t xml:space="preserve">Project Overview &amp; </w:t>
      </w:r>
      <w:r>
        <w:rPr>
          <w:b/>
          <w:color w:val="1F4D79"/>
          <w:spacing w:val="-2"/>
          <w:sz w:val="20"/>
        </w:rPr>
        <w:t>Objectives</w:t>
      </w:r>
    </w:p>
    <w:p w14:paraId="76DCF673" w14:textId="77777777" w:rsidR="005E66CC" w:rsidRDefault="00000000">
      <w:pPr>
        <w:pStyle w:val="ListParagraph"/>
        <w:numPr>
          <w:ilvl w:val="0"/>
          <w:numId w:val="4"/>
        </w:numPr>
        <w:tabs>
          <w:tab w:val="left" w:pos="483"/>
        </w:tabs>
        <w:ind w:left="483" w:hanging="222"/>
        <w:rPr>
          <w:b/>
          <w:sz w:val="20"/>
        </w:rPr>
      </w:pPr>
      <w:r>
        <w:rPr>
          <w:b/>
          <w:color w:val="1F4D79"/>
          <w:sz w:val="20"/>
        </w:rPr>
        <w:t xml:space="preserve">Database </w:t>
      </w:r>
      <w:r>
        <w:rPr>
          <w:b/>
          <w:color w:val="1F4D79"/>
          <w:spacing w:val="-2"/>
          <w:sz w:val="20"/>
        </w:rPr>
        <w:t>Schema</w:t>
      </w:r>
    </w:p>
    <w:p w14:paraId="15E7A23A" w14:textId="77777777" w:rsidR="005E66CC" w:rsidRDefault="00000000">
      <w:pPr>
        <w:pStyle w:val="ListParagraph"/>
        <w:numPr>
          <w:ilvl w:val="0"/>
          <w:numId w:val="4"/>
        </w:numPr>
        <w:tabs>
          <w:tab w:val="left" w:pos="483"/>
        </w:tabs>
        <w:ind w:left="483" w:hanging="222"/>
        <w:rPr>
          <w:b/>
          <w:sz w:val="20"/>
        </w:rPr>
      </w:pPr>
      <w:r>
        <w:rPr>
          <w:b/>
          <w:color w:val="1F4D79"/>
          <w:sz w:val="20"/>
        </w:rPr>
        <w:t xml:space="preserve">KPI </w:t>
      </w:r>
      <w:r>
        <w:rPr>
          <w:b/>
          <w:color w:val="1F4D79"/>
          <w:spacing w:val="-2"/>
          <w:sz w:val="20"/>
        </w:rPr>
        <w:t>Framework</w:t>
      </w:r>
    </w:p>
    <w:p w14:paraId="724735B4" w14:textId="77777777" w:rsidR="005E66CC" w:rsidRDefault="00000000">
      <w:pPr>
        <w:pStyle w:val="ListParagraph"/>
        <w:numPr>
          <w:ilvl w:val="0"/>
          <w:numId w:val="4"/>
        </w:numPr>
        <w:tabs>
          <w:tab w:val="left" w:pos="483"/>
        </w:tabs>
        <w:ind w:left="483" w:hanging="222"/>
        <w:rPr>
          <w:b/>
          <w:sz w:val="20"/>
        </w:rPr>
      </w:pPr>
      <w:r>
        <w:rPr>
          <w:b/>
          <w:color w:val="1F4D79"/>
          <w:sz w:val="20"/>
        </w:rPr>
        <w:t xml:space="preserve">SQL Analytics </w:t>
      </w:r>
      <w:r>
        <w:rPr>
          <w:b/>
          <w:color w:val="1F4D79"/>
          <w:spacing w:val="-2"/>
          <w:sz w:val="20"/>
        </w:rPr>
        <w:t>Queries</w:t>
      </w:r>
    </w:p>
    <w:p w14:paraId="30E421CB" w14:textId="77777777" w:rsidR="005E66CC" w:rsidRDefault="00000000">
      <w:pPr>
        <w:pStyle w:val="ListParagraph"/>
        <w:numPr>
          <w:ilvl w:val="1"/>
          <w:numId w:val="3"/>
        </w:numPr>
        <w:tabs>
          <w:tab w:val="left" w:pos="1216"/>
        </w:tabs>
        <w:ind w:left="1216" w:hanging="475"/>
        <w:rPr>
          <w:rFonts w:ascii="Arial MT"/>
          <w:sz w:val="19"/>
        </w:rPr>
      </w:pPr>
      <w:r>
        <w:rPr>
          <w:rFonts w:ascii="Arial MT"/>
          <w:color w:val="1A1A1A"/>
          <w:sz w:val="19"/>
        </w:rPr>
        <w:t xml:space="preserve">Monthly Request Volume </w:t>
      </w:r>
      <w:r>
        <w:rPr>
          <w:rFonts w:ascii="Arial MT"/>
          <w:color w:val="1A1A1A"/>
          <w:spacing w:val="-2"/>
          <w:sz w:val="19"/>
        </w:rPr>
        <w:t>Trend</w:t>
      </w:r>
    </w:p>
    <w:p w14:paraId="3AF135B3" w14:textId="77777777" w:rsidR="005E66CC" w:rsidRDefault="00000000">
      <w:pPr>
        <w:pStyle w:val="ListParagraph"/>
        <w:numPr>
          <w:ilvl w:val="1"/>
          <w:numId w:val="3"/>
        </w:numPr>
        <w:tabs>
          <w:tab w:val="left" w:pos="1216"/>
        </w:tabs>
        <w:spacing w:before="101" w:line="350" w:lineRule="auto"/>
        <w:ind w:left="741" w:right="5058" w:firstLine="0"/>
        <w:rPr>
          <w:rFonts w:ascii="Arial MT"/>
          <w:sz w:val="19"/>
        </w:rPr>
      </w:pPr>
      <w:r>
        <w:rPr>
          <w:rFonts w:ascii="Arial MT"/>
          <w:color w:val="1A1A1A"/>
          <w:sz w:val="19"/>
        </w:rPr>
        <w:t>Top</w:t>
      </w:r>
      <w:r>
        <w:rPr>
          <w:rFonts w:ascii="Arial MT"/>
          <w:color w:val="1A1A1A"/>
          <w:spacing w:val="-6"/>
          <w:sz w:val="19"/>
        </w:rPr>
        <w:t xml:space="preserve"> </w:t>
      </w:r>
      <w:r>
        <w:rPr>
          <w:rFonts w:ascii="Arial MT"/>
          <w:color w:val="1A1A1A"/>
          <w:sz w:val="19"/>
        </w:rPr>
        <w:t>5</w:t>
      </w:r>
      <w:r>
        <w:rPr>
          <w:rFonts w:ascii="Arial MT"/>
          <w:color w:val="1A1A1A"/>
          <w:spacing w:val="-6"/>
          <w:sz w:val="19"/>
        </w:rPr>
        <w:t xml:space="preserve"> </w:t>
      </w:r>
      <w:r>
        <w:rPr>
          <w:rFonts w:ascii="Arial MT"/>
          <w:color w:val="1A1A1A"/>
          <w:sz w:val="19"/>
        </w:rPr>
        <w:t>Departments</w:t>
      </w:r>
      <w:r>
        <w:rPr>
          <w:rFonts w:ascii="Arial MT"/>
          <w:color w:val="1A1A1A"/>
          <w:spacing w:val="-6"/>
          <w:sz w:val="19"/>
        </w:rPr>
        <w:t xml:space="preserve"> </w:t>
      </w:r>
      <w:r>
        <w:rPr>
          <w:rFonts w:ascii="Arial MT"/>
          <w:color w:val="1A1A1A"/>
          <w:sz w:val="19"/>
        </w:rPr>
        <w:t>by</w:t>
      </w:r>
      <w:r>
        <w:rPr>
          <w:rFonts w:ascii="Arial MT"/>
          <w:color w:val="1A1A1A"/>
          <w:spacing w:val="-6"/>
          <w:sz w:val="19"/>
        </w:rPr>
        <w:t xml:space="preserve"> </w:t>
      </w:r>
      <w:r>
        <w:rPr>
          <w:rFonts w:ascii="Arial MT"/>
          <w:color w:val="1A1A1A"/>
          <w:sz w:val="19"/>
        </w:rPr>
        <w:t>SLA</w:t>
      </w:r>
      <w:r>
        <w:rPr>
          <w:rFonts w:ascii="Arial MT"/>
          <w:color w:val="1A1A1A"/>
          <w:spacing w:val="-6"/>
          <w:sz w:val="19"/>
        </w:rPr>
        <w:t xml:space="preserve"> </w:t>
      </w:r>
      <w:r>
        <w:rPr>
          <w:rFonts w:ascii="Arial MT"/>
          <w:color w:val="1A1A1A"/>
          <w:sz w:val="19"/>
        </w:rPr>
        <w:t>Breach</w:t>
      </w:r>
      <w:r>
        <w:rPr>
          <w:rFonts w:ascii="Arial MT"/>
          <w:color w:val="1A1A1A"/>
          <w:spacing w:val="-6"/>
          <w:sz w:val="19"/>
        </w:rPr>
        <w:t xml:space="preserve"> </w:t>
      </w:r>
      <w:r>
        <w:rPr>
          <w:rFonts w:ascii="Arial MT"/>
          <w:color w:val="1A1A1A"/>
          <w:sz w:val="19"/>
        </w:rPr>
        <w:t>Volume Q-03 Citizen Satisfaction by Channel</w:t>
      </w:r>
    </w:p>
    <w:p w14:paraId="52A5DC68" w14:textId="77777777" w:rsidR="005E66CC" w:rsidRDefault="00000000">
      <w:pPr>
        <w:pStyle w:val="BodyText"/>
        <w:spacing w:before="2" w:line="350" w:lineRule="auto"/>
        <w:ind w:left="741" w:right="4890"/>
      </w:pPr>
      <w:r>
        <w:rPr>
          <w:color w:val="1A1A1A"/>
        </w:rPr>
        <w:t>Q-04 Escalation Rate — Rolling 3-Month Average Q-05</w:t>
      </w:r>
      <w:r>
        <w:rPr>
          <w:color w:val="1A1A1A"/>
          <w:spacing w:val="-9"/>
        </w:rPr>
        <w:t xml:space="preserve"> </w:t>
      </w:r>
      <w:r>
        <w:rPr>
          <w:color w:val="1A1A1A"/>
        </w:rPr>
        <w:t>Department-wise</w:t>
      </w:r>
      <w:r>
        <w:rPr>
          <w:color w:val="1A1A1A"/>
          <w:spacing w:val="-9"/>
        </w:rPr>
        <w:t xml:space="preserve"> </w:t>
      </w:r>
      <w:r>
        <w:rPr>
          <w:color w:val="1A1A1A"/>
        </w:rPr>
        <w:t>Missing</w:t>
      </w:r>
      <w:r>
        <w:rPr>
          <w:color w:val="1A1A1A"/>
          <w:spacing w:val="-9"/>
        </w:rPr>
        <w:t xml:space="preserve"> </w:t>
      </w:r>
      <w:r>
        <w:rPr>
          <w:color w:val="1A1A1A"/>
        </w:rPr>
        <w:t>Satisfaction</w:t>
      </w:r>
      <w:r>
        <w:rPr>
          <w:color w:val="1A1A1A"/>
          <w:spacing w:val="-9"/>
        </w:rPr>
        <w:t xml:space="preserve"> </w:t>
      </w:r>
      <w:r>
        <w:rPr>
          <w:color w:val="1A1A1A"/>
        </w:rPr>
        <w:t>Scores</w:t>
      </w:r>
    </w:p>
    <w:p w14:paraId="40056D74" w14:textId="77777777" w:rsidR="005E66CC" w:rsidRDefault="00000000">
      <w:pPr>
        <w:pStyle w:val="ListParagraph"/>
        <w:numPr>
          <w:ilvl w:val="0"/>
          <w:numId w:val="4"/>
        </w:numPr>
        <w:tabs>
          <w:tab w:val="left" w:pos="483"/>
        </w:tabs>
        <w:spacing w:before="3"/>
        <w:ind w:left="483" w:hanging="222"/>
        <w:rPr>
          <w:b/>
          <w:sz w:val="20"/>
        </w:rPr>
      </w:pPr>
      <w:r>
        <w:rPr>
          <w:b/>
          <w:color w:val="1F4D79"/>
          <w:sz w:val="20"/>
        </w:rPr>
        <w:t xml:space="preserve">Dashboard </w:t>
      </w:r>
      <w:r>
        <w:rPr>
          <w:b/>
          <w:color w:val="1F4D79"/>
          <w:spacing w:val="-2"/>
          <w:sz w:val="20"/>
        </w:rPr>
        <w:t>Specifications</w:t>
      </w:r>
    </w:p>
    <w:p w14:paraId="2B44D5A8" w14:textId="77777777" w:rsidR="005E66CC" w:rsidRDefault="00000000">
      <w:pPr>
        <w:pStyle w:val="ListParagraph"/>
        <w:numPr>
          <w:ilvl w:val="0"/>
          <w:numId w:val="4"/>
        </w:numPr>
        <w:tabs>
          <w:tab w:val="left" w:pos="483"/>
        </w:tabs>
        <w:ind w:left="483" w:hanging="222"/>
        <w:rPr>
          <w:b/>
          <w:sz w:val="20"/>
        </w:rPr>
      </w:pPr>
      <w:r>
        <w:rPr>
          <w:b/>
          <w:color w:val="1F4D79"/>
          <w:sz w:val="20"/>
        </w:rPr>
        <w:t xml:space="preserve">Findings &amp; Analytical </w:t>
      </w:r>
      <w:r>
        <w:rPr>
          <w:b/>
          <w:color w:val="1F4D79"/>
          <w:spacing w:val="-2"/>
          <w:sz w:val="20"/>
        </w:rPr>
        <w:t>Insights</w:t>
      </w:r>
    </w:p>
    <w:p w14:paraId="0AC551B2" w14:textId="77777777" w:rsidR="005E66CC" w:rsidRDefault="00000000">
      <w:pPr>
        <w:pStyle w:val="ListParagraph"/>
        <w:numPr>
          <w:ilvl w:val="0"/>
          <w:numId w:val="4"/>
        </w:numPr>
        <w:tabs>
          <w:tab w:val="left" w:pos="483"/>
        </w:tabs>
        <w:ind w:left="483" w:hanging="222"/>
        <w:rPr>
          <w:b/>
          <w:sz w:val="20"/>
        </w:rPr>
      </w:pPr>
      <w:r>
        <w:rPr>
          <w:b/>
          <w:color w:val="1F4D79"/>
          <w:spacing w:val="-2"/>
          <w:sz w:val="20"/>
        </w:rPr>
        <w:t>Recommendations</w:t>
      </w:r>
    </w:p>
    <w:p w14:paraId="4EDBCDF7" w14:textId="77777777" w:rsidR="005E66CC" w:rsidRDefault="00000000">
      <w:pPr>
        <w:pStyle w:val="ListParagraph"/>
        <w:numPr>
          <w:ilvl w:val="0"/>
          <w:numId w:val="4"/>
        </w:numPr>
        <w:tabs>
          <w:tab w:val="left" w:pos="483"/>
        </w:tabs>
        <w:ind w:left="483" w:hanging="222"/>
        <w:rPr>
          <w:b/>
          <w:sz w:val="20"/>
        </w:rPr>
      </w:pPr>
      <w:r>
        <w:rPr>
          <w:b/>
          <w:color w:val="1F4D79"/>
          <w:sz w:val="20"/>
        </w:rPr>
        <w:t xml:space="preserve">Delivery Phases &amp; Agile </w:t>
      </w:r>
      <w:r>
        <w:rPr>
          <w:b/>
          <w:color w:val="1F4D79"/>
          <w:spacing w:val="-4"/>
          <w:sz w:val="20"/>
        </w:rPr>
        <w:t>Plan</w:t>
      </w:r>
    </w:p>
    <w:p w14:paraId="61794E53" w14:textId="77777777" w:rsidR="005E66CC" w:rsidRDefault="00000000">
      <w:pPr>
        <w:pStyle w:val="ListParagraph"/>
        <w:numPr>
          <w:ilvl w:val="0"/>
          <w:numId w:val="4"/>
        </w:numPr>
        <w:tabs>
          <w:tab w:val="left" w:pos="483"/>
        </w:tabs>
        <w:ind w:left="483" w:hanging="222"/>
        <w:rPr>
          <w:b/>
          <w:sz w:val="20"/>
        </w:rPr>
      </w:pPr>
      <w:r>
        <w:rPr>
          <w:b/>
          <w:color w:val="1F4D79"/>
          <w:sz w:val="20"/>
        </w:rPr>
        <w:t xml:space="preserve">UK Public Sector </w:t>
      </w:r>
      <w:r>
        <w:rPr>
          <w:b/>
          <w:color w:val="1F4D79"/>
          <w:spacing w:val="-2"/>
          <w:sz w:val="20"/>
        </w:rPr>
        <w:t>Compliance</w:t>
      </w:r>
    </w:p>
    <w:p w14:paraId="05BEBEF1" w14:textId="77777777" w:rsidR="005E66CC" w:rsidRDefault="00000000">
      <w:pPr>
        <w:pStyle w:val="ListParagraph"/>
        <w:numPr>
          <w:ilvl w:val="0"/>
          <w:numId w:val="4"/>
        </w:numPr>
        <w:tabs>
          <w:tab w:val="left" w:pos="594"/>
        </w:tabs>
        <w:ind w:left="594" w:hanging="333"/>
        <w:rPr>
          <w:b/>
          <w:sz w:val="20"/>
        </w:rPr>
      </w:pPr>
      <w:r>
        <w:rPr>
          <w:b/>
          <w:color w:val="1F4D79"/>
          <w:sz w:val="20"/>
        </w:rPr>
        <w:t xml:space="preserve">Tools &amp; </w:t>
      </w:r>
      <w:r>
        <w:rPr>
          <w:b/>
          <w:color w:val="1F4D79"/>
          <w:spacing w:val="-2"/>
          <w:sz w:val="20"/>
        </w:rPr>
        <w:t>Techniques</w:t>
      </w:r>
    </w:p>
    <w:p w14:paraId="01AFCF8A" w14:textId="77777777" w:rsidR="005E66CC" w:rsidRDefault="005E66CC">
      <w:pPr>
        <w:pStyle w:val="ListParagraph"/>
        <w:rPr>
          <w:b/>
          <w:sz w:val="20"/>
        </w:rPr>
        <w:sectPr w:rsidR="005E66CC">
          <w:headerReference w:type="default" r:id="rId8"/>
          <w:footerReference w:type="default" r:id="rId9"/>
          <w:pgSz w:w="11910" w:h="16840"/>
          <w:pgMar w:top="1060" w:right="992" w:bottom="480" w:left="992" w:header="0" w:footer="287" w:gutter="0"/>
          <w:pgNumType w:start="2"/>
          <w:cols w:space="720"/>
        </w:sectPr>
      </w:pPr>
    </w:p>
    <w:p w14:paraId="50B98626" w14:textId="77777777" w:rsidR="005E66CC" w:rsidRDefault="005E66CC">
      <w:pPr>
        <w:pStyle w:val="BodyText"/>
        <w:spacing w:before="3"/>
        <w:rPr>
          <w:rFonts w:ascii="Arial"/>
          <w:b/>
          <w:sz w:val="6"/>
        </w:rPr>
      </w:pPr>
    </w:p>
    <w:p w14:paraId="785C2F4E" w14:textId="77777777" w:rsidR="005E66CC" w:rsidRDefault="00000000">
      <w:pPr>
        <w:ind w:left="141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s">
            <w:drawing>
              <wp:inline distT="0" distB="0" distL="0" distR="0" wp14:anchorId="7B74392F" wp14:editId="34C2BA5C">
                <wp:extent cx="6120130" cy="482600"/>
                <wp:effectExtent l="0" t="0" r="0" b="0"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0130" cy="482600"/>
                        </a:xfrm>
                        <a:prstGeom prst="rect">
                          <a:avLst/>
                        </a:prstGeom>
                        <a:solidFill>
                          <a:srgbClr val="1F4D79"/>
                        </a:solidFill>
                      </wps:spPr>
                      <wps:txbx>
                        <w:txbxContent>
                          <w:p w14:paraId="7DF392BD" w14:textId="77777777" w:rsidR="005E66CC" w:rsidRDefault="00000000">
                            <w:pPr>
                              <w:spacing w:before="180"/>
                              <w:ind w:left="200"/>
                              <w:rPr>
                                <w:rFonts w:ascii="Arial"/>
                                <w:b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32"/>
                              </w:rPr>
                              <w:t xml:space="preserve">1. Project Overview &amp;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32"/>
                              </w:rPr>
                              <w:t>Objectives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width:481.9pt;height:38pt;mso-position-horizontal-relative:char;mso-position-vertical-relative:line" type="#_x0000_t202" id="docshape13" filled="true" fillcolor="#1f4d79" stroked="false">
                <w10:anchorlock/>
                <v:textbox inset="0,0,0,0">
                  <w:txbxContent>
                    <w:p>
                      <w:pPr>
                        <w:spacing w:before="180"/>
                        <w:ind w:left="20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32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z w:val="32"/>
                        </w:rPr>
                        <w:t>1. Project Overview &amp;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32"/>
                        </w:rPr>
                        <w:t>Objectives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</w:p>
    <w:p w14:paraId="038FA978" w14:textId="77777777" w:rsidR="005E66CC" w:rsidRDefault="00000000">
      <w:pPr>
        <w:pStyle w:val="BodyText"/>
        <w:spacing w:before="152" w:line="328" w:lineRule="auto"/>
        <w:ind w:left="261" w:right="258"/>
        <w:jc w:val="both"/>
      </w:pPr>
      <w:r>
        <w:rPr>
          <w:color w:val="1A1A1A"/>
        </w:rPr>
        <w:t xml:space="preserve">This Business Requirements Document (BRD) defines the functional requirements, data architecture, analytical queries, dashboard specifications, and delivery plan for the </w:t>
      </w:r>
      <w:r>
        <w:rPr>
          <w:rFonts w:ascii="Arial"/>
          <w:b/>
          <w:color w:val="1A1A1A"/>
        </w:rPr>
        <w:t xml:space="preserve">Citizen Self-Service Portal </w:t>
      </w:r>
      <w:r>
        <w:rPr>
          <w:color w:val="1A1A1A"/>
        </w:rPr>
        <w:t xml:space="preserve">commissioned by Northgate City Council. The portal </w:t>
      </w:r>
      <w:proofErr w:type="spellStart"/>
      <w:r>
        <w:rPr>
          <w:color w:val="1A1A1A"/>
        </w:rPr>
        <w:t>modernises</w:t>
      </w:r>
      <w:proofErr w:type="spellEnd"/>
      <w:r>
        <w:rPr>
          <w:color w:val="1A1A1A"/>
        </w:rPr>
        <w:t xml:space="preserve"> public service delivery by replacing manual, spreadsheet-based request management with a fully integrated digital platform.</w:t>
      </w:r>
    </w:p>
    <w:p w14:paraId="396503E3" w14:textId="77777777" w:rsidR="005E66CC" w:rsidRDefault="005E66CC">
      <w:pPr>
        <w:pStyle w:val="BodyText"/>
      </w:pPr>
    </w:p>
    <w:p w14:paraId="7352E424" w14:textId="77777777" w:rsidR="005E66CC" w:rsidRDefault="005E66CC">
      <w:pPr>
        <w:pStyle w:val="BodyText"/>
        <w:spacing w:before="69"/>
      </w:pPr>
    </w:p>
    <w:p w14:paraId="4E07409F" w14:textId="77777777" w:rsidR="005E66CC" w:rsidRDefault="00000000">
      <w:pPr>
        <w:pStyle w:val="Heading1"/>
        <w:spacing w:before="0"/>
        <w:jc w:val="both"/>
      </w:pPr>
      <w:r>
        <w:rPr>
          <w:color w:val="1F4D79"/>
        </w:rPr>
        <w:t xml:space="preserve">Baseline Performance (Current </w:t>
      </w:r>
      <w:r>
        <w:rPr>
          <w:color w:val="1F4D79"/>
          <w:spacing w:val="-2"/>
        </w:rPr>
        <w:t>State)</w:t>
      </w:r>
    </w:p>
    <w:p w14:paraId="0747043C" w14:textId="77777777" w:rsidR="005E66CC" w:rsidRDefault="005E66CC">
      <w:pPr>
        <w:pStyle w:val="BodyText"/>
        <w:spacing w:before="8"/>
        <w:rPr>
          <w:rFonts w:ascii="Arial"/>
          <w:b/>
          <w:sz w:val="12"/>
        </w:rPr>
      </w:pPr>
    </w:p>
    <w:tbl>
      <w:tblPr>
        <w:tblW w:w="0" w:type="auto"/>
        <w:tblInd w:w="148" w:type="dxa"/>
        <w:tblBorders>
          <w:top w:val="single" w:sz="4" w:space="0" w:color="D8D8D8"/>
          <w:left w:val="single" w:sz="4" w:space="0" w:color="D8D8D8"/>
          <w:bottom w:val="single" w:sz="4" w:space="0" w:color="D8D8D8"/>
          <w:right w:val="single" w:sz="4" w:space="0" w:color="D8D8D8"/>
          <w:insideH w:val="single" w:sz="4" w:space="0" w:color="D8D8D8"/>
          <w:insideV w:val="single" w:sz="4" w:space="0" w:color="D8D8D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2"/>
        <w:gridCol w:w="1701"/>
        <w:gridCol w:w="1701"/>
        <w:gridCol w:w="2835"/>
      </w:tblGrid>
      <w:tr w:rsidR="005E66CC" w14:paraId="31D1F252" w14:textId="77777777">
        <w:trPr>
          <w:trHeight w:val="430"/>
        </w:trPr>
        <w:tc>
          <w:tcPr>
            <w:tcW w:w="3402" w:type="dxa"/>
            <w:shd w:val="clear" w:color="auto" w:fill="1F4D79"/>
          </w:tcPr>
          <w:p w14:paraId="4A7A178F" w14:textId="77777777" w:rsidR="005E66CC" w:rsidRDefault="00000000">
            <w:pPr>
              <w:pStyle w:val="TableParagraph"/>
              <w:ind w:left="5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5"/>
                <w:sz w:val="17"/>
              </w:rPr>
              <w:t>KPI</w:t>
            </w:r>
          </w:p>
        </w:tc>
        <w:tc>
          <w:tcPr>
            <w:tcW w:w="1701" w:type="dxa"/>
            <w:shd w:val="clear" w:color="auto" w:fill="1F4D79"/>
          </w:tcPr>
          <w:p w14:paraId="48E6B7C5" w14:textId="77777777" w:rsidR="005E66CC" w:rsidRDefault="00000000">
            <w:pPr>
              <w:pStyle w:val="TableParagraph"/>
              <w:ind w:left="6" w:right="2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Baseline</w:t>
            </w:r>
          </w:p>
        </w:tc>
        <w:tc>
          <w:tcPr>
            <w:tcW w:w="1701" w:type="dxa"/>
            <w:shd w:val="clear" w:color="auto" w:fill="1F4D79"/>
          </w:tcPr>
          <w:p w14:paraId="5624CCD8" w14:textId="77777777" w:rsidR="005E66CC" w:rsidRDefault="00000000">
            <w:pPr>
              <w:pStyle w:val="TableParagraph"/>
              <w:ind w:left="6" w:right="2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Target</w:t>
            </w:r>
          </w:p>
        </w:tc>
        <w:tc>
          <w:tcPr>
            <w:tcW w:w="2835" w:type="dxa"/>
            <w:shd w:val="clear" w:color="auto" w:fill="1F4D79"/>
          </w:tcPr>
          <w:p w14:paraId="5CD350DC" w14:textId="77777777" w:rsidR="005E66CC" w:rsidRDefault="00000000">
            <w:pPr>
              <w:pStyle w:val="TableParagraph"/>
              <w:ind w:left="4" w:right="1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Improvement</w:t>
            </w:r>
          </w:p>
        </w:tc>
      </w:tr>
      <w:tr w:rsidR="005E66CC" w14:paraId="1446ECDC" w14:textId="77777777">
        <w:trPr>
          <w:trHeight w:val="430"/>
        </w:trPr>
        <w:tc>
          <w:tcPr>
            <w:tcW w:w="3402" w:type="dxa"/>
          </w:tcPr>
          <w:p w14:paraId="5E4A0AEE" w14:textId="77777777" w:rsidR="005E66CC" w:rsidRDefault="00000000">
            <w:pPr>
              <w:pStyle w:val="TableParagraph"/>
              <w:rPr>
                <w:sz w:val="17"/>
              </w:rPr>
            </w:pPr>
            <w:r>
              <w:rPr>
                <w:color w:val="1A1A1A"/>
                <w:sz w:val="17"/>
              </w:rPr>
              <w:t xml:space="preserve">SLA Compliance </w:t>
            </w:r>
            <w:r>
              <w:rPr>
                <w:color w:val="1A1A1A"/>
                <w:spacing w:val="-10"/>
                <w:sz w:val="17"/>
              </w:rPr>
              <w:t>%</w:t>
            </w:r>
          </w:p>
        </w:tc>
        <w:tc>
          <w:tcPr>
            <w:tcW w:w="1701" w:type="dxa"/>
          </w:tcPr>
          <w:p w14:paraId="59922FD1" w14:textId="77777777" w:rsidR="005E66CC" w:rsidRDefault="00000000">
            <w:pPr>
              <w:pStyle w:val="TableParagraph"/>
              <w:ind w:left="6" w:right="1"/>
              <w:jc w:val="center"/>
              <w:rPr>
                <w:sz w:val="17"/>
              </w:rPr>
            </w:pPr>
            <w:r>
              <w:rPr>
                <w:color w:val="1A1A1A"/>
                <w:spacing w:val="-5"/>
                <w:sz w:val="17"/>
              </w:rPr>
              <w:t>58%</w:t>
            </w:r>
          </w:p>
        </w:tc>
        <w:tc>
          <w:tcPr>
            <w:tcW w:w="1701" w:type="dxa"/>
          </w:tcPr>
          <w:p w14:paraId="58413938" w14:textId="77777777" w:rsidR="005E66CC" w:rsidRDefault="00000000">
            <w:pPr>
              <w:pStyle w:val="TableParagraph"/>
              <w:spacing w:before="94"/>
              <w:ind w:left="6" w:right="2"/>
              <w:jc w:val="center"/>
              <w:rPr>
                <w:sz w:val="17"/>
              </w:rPr>
            </w:pPr>
            <w:r>
              <w:rPr>
                <w:rFonts w:ascii="Symbol" w:hAnsi="Symbol"/>
                <w:color w:val="1A1A1A"/>
                <w:spacing w:val="-4"/>
                <w:sz w:val="17"/>
              </w:rPr>
              <w:t></w:t>
            </w:r>
            <w:r>
              <w:rPr>
                <w:color w:val="1A1A1A"/>
                <w:spacing w:val="-4"/>
                <w:sz w:val="17"/>
              </w:rPr>
              <w:t>85%</w:t>
            </w:r>
          </w:p>
        </w:tc>
        <w:tc>
          <w:tcPr>
            <w:tcW w:w="2835" w:type="dxa"/>
          </w:tcPr>
          <w:p w14:paraId="593D0072" w14:textId="77777777" w:rsidR="005E66CC" w:rsidRDefault="00000000">
            <w:pPr>
              <w:pStyle w:val="TableParagraph"/>
              <w:ind w:left="4"/>
              <w:jc w:val="center"/>
              <w:rPr>
                <w:sz w:val="17"/>
              </w:rPr>
            </w:pPr>
            <w:r>
              <w:rPr>
                <w:color w:val="1A1A1A"/>
                <w:spacing w:val="-2"/>
                <w:sz w:val="17"/>
              </w:rPr>
              <w:t>+27pp</w:t>
            </w:r>
          </w:p>
        </w:tc>
      </w:tr>
      <w:tr w:rsidR="005E66CC" w14:paraId="3B673D11" w14:textId="77777777">
        <w:trPr>
          <w:trHeight w:val="430"/>
        </w:trPr>
        <w:tc>
          <w:tcPr>
            <w:tcW w:w="3402" w:type="dxa"/>
            <w:shd w:val="clear" w:color="auto" w:fill="F4F4F4"/>
          </w:tcPr>
          <w:p w14:paraId="7FF9666C" w14:textId="77777777" w:rsidR="005E66CC" w:rsidRDefault="00000000">
            <w:pPr>
              <w:pStyle w:val="TableParagraph"/>
              <w:rPr>
                <w:sz w:val="17"/>
              </w:rPr>
            </w:pPr>
            <w:r>
              <w:rPr>
                <w:color w:val="1A1A1A"/>
                <w:sz w:val="17"/>
              </w:rPr>
              <w:t xml:space="preserve">Average Resolution </w:t>
            </w:r>
            <w:r>
              <w:rPr>
                <w:color w:val="1A1A1A"/>
                <w:spacing w:val="-4"/>
                <w:sz w:val="17"/>
              </w:rPr>
              <w:t>Time</w:t>
            </w:r>
          </w:p>
        </w:tc>
        <w:tc>
          <w:tcPr>
            <w:tcW w:w="1701" w:type="dxa"/>
            <w:shd w:val="clear" w:color="auto" w:fill="F4F4F4"/>
          </w:tcPr>
          <w:p w14:paraId="1DDB2769" w14:textId="77777777" w:rsidR="005E66CC" w:rsidRDefault="00000000">
            <w:pPr>
              <w:pStyle w:val="TableParagraph"/>
              <w:ind w:left="6" w:right="1"/>
              <w:jc w:val="center"/>
              <w:rPr>
                <w:sz w:val="17"/>
              </w:rPr>
            </w:pPr>
            <w:r>
              <w:rPr>
                <w:color w:val="1A1A1A"/>
                <w:sz w:val="17"/>
              </w:rPr>
              <w:t xml:space="preserve">38 </w:t>
            </w:r>
            <w:r>
              <w:rPr>
                <w:color w:val="1A1A1A"/>
                <w:spacing w:val="-4"/>
                <w:sz w:val="17"/>
              </w:rPr>
              <w:t>days</w:t>
            </w:r>
          </w:p>
        </w:tc>
        <w:tc>
          <w:tcPr>
            <w:tcW w:w="1701" w:type="dxa"/>
            <w:shd w:val="clear" w:color="auto" w:fill="F4F4F4"/>
          </w:tcPr>
          <w:p w14:paraId="7B83A974" w14:textId="77777777" w:rsidR="005E66CC" w:rsidRDefault="00000000">
            <w:pPr>
              <w:pStyle w:val="TableParagraph"/>
              <w:spacing w:before="94"/>
              <w:ind w:left="6" w:right="2"/>
              <w:jc w:val="center"/>
              <w:rPr>
                <w:sz w:val="17"/>
              </w:rPr>
            </w:pPr>
            <w:r>
              <w:rPr>
                <w:rFonts w:ascii="Symbol" w:hAnsi="Symbol"/>
                <w:color w:val="1A1A1A"/>
                <w:sz w:val="17"/>
              </w:rPr>
              <w:t></w:t>
            </w:r>
            <w:r>
              <w:rPr>
                <w:color w:val="1A1A1A"/>
                <w:sz w:val="17"/>
              </w:rPr>
              <w:t xml:space="preserve">30 </w:t>
            </w:r>
            <w:r>
              <w:rPr>
                <w:color w:val="1A1A1A"/>
                <w:spacing w:val="-4"/>
                <w:sz w:val="17"/>
              </w:rPr>
              <w:t>days</w:t>
            </w:r>
          </w:p>
        </w:tc>
        <w:tc>
          <w:tcPr>
            <w:tcW w:w="2835" w:type="dxa"/>
            <w:shd w:val="clear" w:color="auto" w:fill="F4F4F4"/>
          </w:tcPr>
          <w:p w14:paraId="0508BDD5" w14:textId="77777777" w:rsidR="005E66CC" w:rsidRDefault="00000000">
            <w:pPr>
              <w:pStyle w:val="TableParagraph"/>
              <w:spacing w:before="94"/>
              <w:ind w:left="4" w:right="1"/>
              <w:jc w:val="center"/>
              <w:rPr>
                <w:sz w:val="17"/>
              </w:rPr>
            </w:pPr>
            <w:r>
              <w:rPr>
                <w:rFonts w:ascii="Symbol" w:hAnsi="Symbol"/>
                <w:color w:val="1A1A1A"/>
                <w:sz w:val="17"/>
              </w:rPr>
              <w:t></w:t>
            </w:r>
            <w:r>
              <w:rPr>
                <w:color w:val="1A1A1A"/>
                <w:sz w:val="17"/>
              </w:rPr>
              <w:t xml:space="preserve">8 </w:t>
            </w:r>
            <w:r>
              <w:rPr>
                <w:color w:val="1A1A1A"/>
                <w:spacing w:val="-4"/>
                <w:sz w:val="17"/>
              </w:rPr>
              <w:t>days</w:t>
            </w:r>
          </w:p>
        </w:tc>
      </w:tr>
      <w:tr w:rsidR="005E66CC" w14:paraId="70852485" w14:textId="77777777">
        <w:trPr>
          <w:trHeight w:val="430"/>
        </w:trPr>
        <w:tc>
          <w:tcPr>
            <w:tcW w:w="3402" w:type="dxa"/>
          </w:tcPr>
          <w:p w14:paraId="029E80DC" w14:textId="77777777" w:rsidR="005E66CC" w:rsidRDefault="00000000">
            <w:pPr>
              <w:pStyle w:val="TableParagraph"/>
              <w:rPr>
                <w:sz w:val="17"/>
              </w:rPr>
            </w:pPr>
            <w:r>
              <w:rPr>
                <w:color w:val="1A1A1A"/>
                <w:sz w:val="17"/>
              </w:rPr>
              <w:t xml:space="preserve">Citizen </w:t>
            </w:r>
            <w:r>
              <w:rPr>
                <w:color w:val="1A1A1A"/>
                <w:spacing w:val="-4"/>
                <w:sz w:val="17"/>
              </w:rPr>
              <w:t>CSAT</w:t>
            </w:r>
          </w:p>
        </w:tc>
        <w:tc>
          <w:tcPr>
            <w:tcW w:w="1701" w:type="dxa"/>
          </w:tcPr>
          <w:p w14:paraId="15C21692" w14:textId="77777777" w:rsidR="005E66CC" w:rsidRDefault="00000000">
            <w:pPr>
              <w:pStyle w:val="TableParagraph"/>
              <w:ind w:left="6" w:right="2"/>
              <w:jc w:val="center"/>
              <w:rPr>
                <w:sz w:val="17"/>
              </w:rPr>
            </w:pPr>
            <w:r>
              <w:rPr>
                <w:color w:val="1A1A1A"/>
                <w:spacing w:val="-2"/>
                <w:sz w:val="17"/>
              </w:rPr>
              <w:t>3.1/5</w:t>
            </w:r>
          </w:p>
        </w:tc>
        <w:tc>
          <w:tcPr>
            <w:tcW w:w="1701" w:type="dxa"/>
          </w:tcPr>
          <w:p w14:paraId="51E89DAE" w14:textId="77777777" w:rsidR="005E66CC" w:rsidRDefault="00000000">
            <w:pPr>
              <w:pStyle w:val="TableParagraph"/>
              <w:spacing w:before="94"/>
              <w:ind w:left="6" w:right="2"/>
              <w:jc w:val="center"/>
              <w:rPr>
                <w:sz w:val="17"/>
              </w:rPr>
            </w:pPr>
            <w:r>
              <w:rPr>
                <w:rFonts w:ascii="Symbol" w:hAnsi="Symbol"/>
                <w:color w:val="1A1A1A"/>
                <w:spacing w:val="-2"/>
                <w:sz w:val="17"/>
              </w:rPr>
              <w:t></w:t>
            </w:r>
            <w:r>
              <w:rPr>
                <w:color w:val="1A1A1A"/>
                <w:spacing w:val="-2"/>
                <w:sz w:val="17"/>
              </w:rPr>
              <w:t>4.0/5</w:t>
            </w:r>
          </w:p>
        </w:tc>
        <w:tc>
          <w:tcPr>
            <w:tcW w:w="2835" w:type="dxa"/>
          </w:tcPr>
          <w:p w14:paraId="63F6075B" w14:textId="77777777" w:rsidR="005E66CC" w:rsidRDefault="00000000">
            <w:pPr>
              <w:pStyle w:val="TableParagraph"/>
              <w:ind w:left="4" w:right="1"/>
              <w:jc w:val="center"/>
              <w:rPr>
                <w:sz w:val="17"/>
              </w:rPr>
            </w:pPr>
            <w:r>
              <w:rPr>
                <w:color w:val="1A1A1A"/>
                <w:sz w:val="17"/>
              </w:rPr>
              <w:t xml:space="preserve">+0.9 </w:t>
            </w:r>
            <w:r>
              <w:rPr>
                <w:color w:val="1A1A1A"/>
                <w:spacing w:val="-5"/>
                <w:sz w:val="17"/>
              </w:rPr>
              <w:t>pts</w:t>
            </w:r>
          </w:p>
        </w:tc>
      </w:tr>
      <w:tr w:rsidR="005E66CC" w14:paraId="073D0333" w14:textId="77777777">
        <w:trPr>
          <w:trHeight w:val="430"/>
        </w:trPr>
        <w:tc>
          <w:tcPr>
            <w:tcW w:w="3402" w:type="dxa"/>
            <w:shd w:val="clear" w:color="auto" w:fill="F4F4F4"/>
          </w:tcPr>
          <w:p w14:paraId="3ED6E2D3" w14:textId="77777777" w:rsidR="005E66CC" w:rsidRDefault="00000000">
            <w:pPr>
              <w:pStyle w:val="TableParagraph"/>
              <w:rPr>
                <w:sz w:val="17"/>
              </w:rPr>
            </w:pPr>
            <w:r>
              <w:rPr>
                <w:color w:val="1A1A1A"/>
                <w:sz w:val="17"/>
              </w:rPr>
              <w:t xml:space="preserve">Escalation </w:t>
            </w:r>
            <w:r>
              <w:rPr>
                <w:color w:val="1A1A1A"/>
                <w:spacing w:val="-4"/>
                <w:sz w:val="17"/>
              </w:rPr>
              <w:t>Rate</w:t>
            </w:r>
          </w:p>
        </w:tc>
        <w:tc>
          <w:tcPr>
            <w:tcW w:w="1701" w:type="dxa"/>
            <w:shd w:val="clear" w:color="auto" w:fill="F4F4F4"/>
          </w:tcPr>
          <w:p w14:paraId="54C890B1" w14:textId="77777777" w:rsidR="005E66CC" w:rsidRDefault="00000000">
            <w:pPr>
              <w:pStyle w:val="TableParagraph"/>
              <w:ind w:left="6" w:right="1"/>
              <w:jc w:val="center"/>
              <w:rPr>
                <w:sz w:val="17"/>
              </w:rPr>
            </w:pPr>
            <w:r>
              <w:rPr>
                <w:color w:val="1A1A1A"/>
                <w:spacing w:val="-5"/>
                <w:sz w:val="17"/>
              </w:rPr>
              <w:t>22%</w:t>
            </w:r>
          </w:p>
        </w:tc>
        <w:tc>
          <w:tcPr>
            <w:tcW w:w="1701" w:type="dxa"/>
            <w:shd w:val="clear" w:color="auto" w:fill="F4F4F4"/>
          </w:tcPr>
          <w:p w14:paraId="2D63C08D" w14:textId="77777777" w:rsidR="005E66CC" w:rsidRDefault="00000000">
            <w:pPr>
              <w:pStyle w:val="TableParagraph"/>
              <w:spacing w:before="94"/>
              <w:ind w:left="6" w:right="2"/>
              <w:jc w:val="center"/>
              <w:rPr>
                <w:sz w:val="17"/>
              </w:rPr>
            </w:pPr>
            <w:r>
              <w:rPr>
                <w:rFonts w:ascii="Symbol" w:hAnsi="Symbol"/>
                <w:color w:val="1A1A1A"/>
                <w:spacing w:val="-4"/>
                <w:sz w:val="17"/>
              </w:rPr>
              <w:t></w:t>
            </w:r>
            <w:r>
              <w:rPr>
                <w:color w:val="1A1A1A"/>
                <w:spacing w:val="-4"/>
                <w:sz w:val="17"/>
              </w:rPr>
              <w:t>10%</w:t>
            </w:r>
          </w:p>
        </w:tc>
        <w:tc>
          <w:tcPr>
            <w:tcW w:w="2835" w:type="dxa"/>
            <w:shd w:val="clear" w:color="auto" w:fill="F4F4F4"/>
          </w:tcPr>
          <w:p w14:paraId="66DEAA6D" w14:textId="77777777" w:rsidR="005E66CC" w:rsidRDefault="00000000">
            <w:pPr>
              <w:pStyle w:val="TableParagraph"/>
              <w:spacing w:before="94"/>
              <w:ind w:left="4"/>
              <w:jc w:val="center"/>
              <w:rPr>
                <w:sz w:val="17"/>
              </w:rPr>
            </w:pPr>
            <w:r>
              <w:rPr>
                <w:rFonts w:ascii="Symbol" w:hAnsi="Symbol"/>
                <w:color w:val="1A1A1A"/>
                <w:spacing w:val="-2"/>
                <w:sz w:val="17"/>
              </w:rPr>
              <w:t></w:t>
            </w:r>
            <w:r>
              <w:rPr>
                <w:color w:val="1A1A1A"/>
                <w:spacing w:val="-2"/>
                <w:sz w:val="17"/>
              </w:rPr>
              <w:t>12pp</w:t>
            </w:r>
          </w:p>
        </w:tc>
      </w:tr>
      <w:tr w:rsidR="005E66CC" w14:paraId="62E48A63" w14:textId="77777777">
        <w:trPr>
          <w:trHeight w:val="429"/>
        </w:trPr>
        <w:tc>
          <w:tcPr>
            <w:tcW w:w="3402" w:type="dxa"/>
          </w:tcPr>
          <w:p w14:paraId="4AB068B5" w14:textId="77777777" w:rsidR="005E66CC" w:rsidRDefault="00000000">
            <w:pPr>
              <w:pStyle w:val="TableParagraph"/>
              <w:rPr>
                <w:sz w:val="17"/>
              </w:rPr>
            </w:pPr>
            <w:r>
              <w:rPr>
                <w:color w:val="1A1A1A"/>
                <w:sz w:val="17"/>
              </w:rPr>
              <w:t xml:space="preserve">Cost per </w:t>
            </w:r>
            <w:r>
              <w:rPr>
                <w:color w:val="1A1A1A"/>
                <w:spacing w:val="-2"/>
                <w:sz w:val="17"/>
              </w:rPr>
              <w:t>Transaction</w:t>
            </w:r>
          </w:p>
        </w:tc>
        <w:tc>
          <w:tcPr>
            <w:tcW w:w="1701" w:type="dxa"/>
          </w:tcPr>
          <w:p w14:paraId="6CADD5E5" w14:textId="77777777" w:rsidR="005E66CC" w:rsidRDefault="00000000">
            <w:pPr>
              <w:pStyle w:val="TableParagraph"/>
              <w:ind w:left="6" w:right="1"/>
              <w:jc w:val="center"/>
              <w:rPr>
                <w:sz w:val="17"/>
              </w:rPr>
            </w:pPr>
            <w:r>
              <w:rPr>
                <w:color w:val="1A1A1A"/>
                <w:spacing w:val="-5"/>
                <w:sz w:val="17"/>
              </w:rPr>
              <w:t>£47</w:t>
            </w:r>
          </w:p>
        </w:tc>
        <w:tc>
          <w:tcPr>
            <w:tcW w:w="1701" w:type="dxa"/>
          </w:tcPr>
          <w:p w14:paraId="63F3B2D7" w14:textId="77777777" w:rsidR="005E66CC" w:rsidRDefault="00000000">
            <w:pPr>
              <w:pStyle w:val="TableParagraph"/>
              <w:spacing w:before="94"/>
              <w:ind w:left="6" w:right="2"/>
              <w:jc w:val="center"/>
              <w:rPr>
                <w:sz w:val="17"/>
              </w:rPr>
            </w:pPr>
            <w:r>
              <w:rPr>
                <w:rFonts w:ascii="Symbol" w:hAnsi="Symbol"/>
                <w:color w:val="1A1A1A"/>
                <w:spacing w:val="-4"/>
                <w:sz w:val="17"/>
              </w:rPr>
              <w:t></w:t>
            </w:r>
            <w:r>
              <w:rPr>
                <w:color w:val="1A1A1A"/>
                <w:spacing w:val="-4"/>
                <w:sz w:val="17"/>
              </w:rPr>
              <w:t>£28</w:t>
            </w:r>
          </w:p>
        </w:tc>
        <w:tc>
          <w:tcPr>
            <w:tcW w:w="2835" w:type="dxa"/>
          </w:tcPr>
          <w:p w14:paraId="1720DDAA" w14:textId="77777777" w:rsidR="005E66CC" w:rsidRDefault="00000000">
            <w:pPr>
              <w:pStyle w:val="TableParagraph"/>
              <w:spacing w:before="94"/>
              <w:ind w:left="4"/>
              <w:jc w:val="center"/>
              <w:rPr>
                <w:sz w:val="17"/>
              </w:rPr>
            </w:pPr>
            <w:r>
              <w:rPr>
                <w:rFonts w:ascii="Symbol" w:hAnsi="Symbol"/>
                <w:color w:val="1A1A1A"/>
                <w:sz w:val="17"/>
              </w:rPr>
              <w:t></w:t>
            </w:r>
            <w:r>
              <w:rPr>
                <w:color w:val="1A1A1A"/>
                <w:sz w:val="17"/>
              </w:rPr>
              <w:t>£19</w:t>
            </w:r>
            <w:r>
              <w:rPr>
                <w:color w:val="1A1A1A"/>
                <w:spacing w:val="-2"/>
                <w:sz w:val="17"/>
              </w:rPr>
              <w:t xml:space="preserve"> (</w:t>
            </w:r>
            <w:r>
              <w:rPr>
                <w:rFonts w:ascii="Symbol" w:hAnsi="Symbol"/>
                <w:color w:val="1A1A1A"/>
                <w:spacing w:val="-2"/>
                <w:sz w:val="17"/>
              </w:rPr>
              <w:t></w:t>
            </w:r>
            <w:r>
              <w:rPr>
                <w:color w:val="1A1A1A"/>
                <w:spacing w:val="-2"/>
                <w:sz w:val="17"/>
              </w:rPr>
              <w:t>40%)</w:t>
            </w:r>
          </w:p>
        </w:tc>
      </w:tr>
      <w:tr w:rsidR="005E66CC" w14:paraId="5DEDC862" w14:textId="77777777">
        <w:trPr>
          <w:trHeight w:val="430"/>
        </w:trPr>
        <w:tc>
          <w:tcPr>
            <w:tcW w:w="3402" w:type="dxa"/>
            <w:shd w:val="clear" w:color="auto" w:fill="F4F4F4"/>
          </w:tcPr>
          <w:p w14:paraId="749DEAAD" w14:textId="77777777" w:rsidR="005E66CC" w:rsidRDefault="00000000">
            <w:pPr>
              <w:pStyle w:val="TableParagraph"/>
              <w:rPr>
                <w:sz w:val="17"/>
              </w:rPr>
            </w:pPr>
            <w:r>
              <w:rPr>
                <w:color w:val="1A1A1A"/>
                <w:sz w:val="17"/>
              </w:rPr>
              <w:t xml:space="preserve">Digital Adoption </w:t>
            </w:r>
            <w:r>
              <w:rPr>
                <w:color w:val="1A1A1A"/>
                <w:spacing w:val="-4"/>
                <w:sz w:val="17"/>
              </w:rPr>
              <w:t>Rate</w:t>
            </w:r>
          </w:p>
        </w:tc>
        <w:tc>
          <w:tcPr>
            <w:tcW w:w="1701" w:type="dxa"/>
            <w:shd w:val="clear" w:color="auto" w:fill="F4F4F4"/>
          </w:tcPr>
          <w:p w14:paraId="6940F292" w14:textId="77777777" w:rsidR="005E66CC" w:rsidRDefault="00000000">
            <w:pPr>
              <w:pStyle w:val="TableParagraph"/>
              <w:ind w:left="6" w:right="1"/>
              <w:jc w:val="center"/>
              <w:rPr>
                <w:sz w:val="17"/>
              </w:rPr>
            </w:pPr>
            <w:r>
              <w:rPr>
                <w:color w:val="1A1A1A"/>
                <w:spacing w:val="-5"/>
                <w:sz w:val="17"/>
              </w:rPr>
              <w:t>31%</w:t>
            </w:r>
          </w:p>
        </w:tc>
        <w:tc>
          <w:tcPr>
            <w:tcW w:w="1701" w:type="dxa"/>
            <w:shd w:val="clear" w:color="auto" w:fill="F4F4F4"/>
          </w:tcPr>
          <w:p w14:paraId="7BA6B150" w14:textId="77777777" w:rsidR="005E66CC" w:rsidRDefault="00000000">
            <w:pPr>
              <w:pStyle w:val="TableParagraph"/>
              <w:spacing w:before="94"/>
              <w:ind w:left="6" w:right="2"/>
              <w:jc w:val="center"/>
              <w:rPr>
                <w:sz w:val="17"/>
              </w:rPr>
            </w:pPr>
            <w:r>
              <w:rPr>
                <w:rFonts w:ascii="Symbol" w:hAnsi="Symbol"/>
                <w:color w:val="1A1A1A"/>
                <w:spacing w:val="-4"/>
                <w:sz w:val="17"/>
              </w:rPr>
              <w:t></w:t>
            </w:r>
            <w:r>
              <w:rPr>
                <w:color w:val="1A1A1A"/>
                <w:spacing w:val="-4"/>
                <w:sz w:val="17"/>
              </w:rPr>
              <w:t>75%</w:t>
            </w:r>
          </w:p>
        </w:tc>
        <w:tc>
          <w:tcPr>
            <w:tcW w:w="2835" w:type="dxa"/>
            <w:shd w:val="clear" w:color="auto" w:fill="F4F4F4"/>
          </w:tcPr>
          <w:p w14:paraId="44ED47F1" w14:textId="77777777" w:rsidR="005E66CC" w:rsidRDefault="00000000">
            <w:pPr>
              <w:pStyle w:val="TableParagraph"/>
              <w:ind w:left="4"/>
              <w:jc w:val="center"/>
              <w:rPr>
                <w:sz w:val="17"/>
              </w:rPr>
            </w:pPr>
            <w:r>
              <w:rPr>
                <w:color w:val="1A1A1A"/>
                <w:spacing w:val="-2"/>
                <w:sz w:val="17"/>
              </w:rPr>
              <w:t>+44pp</w:t>
            </w:r>
          </w:p>
        </w:tc>
      </w:tr>
    </w:tbl>
    <w:p w14:paraId="062D3DA8" w14:textId="77777777" w:rsidR="005E66CC" w:rsidRDefault="005E66CC">
      <w:pPr>
        <w:pStyle w:val="BodyText"/>
        <w:spacing w:before="132"/>
        <w:rPr>
          <w:rFonts w:ascii="Arial"/>
          <w:b/>
          <w:sz w:val="24"/>
        </w:rPr>
      </w:pPr>
    </w:p>
    <w:p w14:paraId="10A318A5" w14:textId="77777777" w:rsidR="005E66CC" w:rsidRDefault="00000000">
      <w:pPr>
        <w:pStyle w:val="Heading1"/>
        <w:jc w:val="both"/>
      </w:pPr>
      <w:r>
        <w:rPr>
          <w:color w:val="1F4D79"/>
        </w:rPr>
        <w:t xml:space="preserve">Scope </w:t>
      </w:r>
      <w:r>
        <w:rPr>
          <w:color w:val="1F4D79"/>
          <w:spacing w:val="-2"/>
        </w:rPr>
        <w:t>Summary</w:t>
      </w:r>
    </w:p>
    <w:p w14:paraId="5BF537C6" w14:textId="77777777" w:rsidR="005E66CC" w:rsidRDefault="00000000">
      <w:pPr>
        <w:pStyle w:val="ListParagraph"/>
        <w:numPr>
          <w:ilvl w:val="1"/>
          <w:numId w:val="4"/>
        </w:numPr>
        <w:tabs>
          <w:tab w:val="left" w:pos="513"/>
        </w:tabs>
        <w:spacing w:before="161"/>
        <w:ind w:hanging="172"/>
        <w:rPr>
          <w:rFonts w:ascii="Arial MT" w:hAnsi="Arial MT"/>
          <w:sz w:val="19"/>
        </w:rPr>
      </w:pPr>
      <w:r>
        <w:rPr>
          <w:rFonts w:ascii="Arial MT" w:hAnsi="Arial MT"/>
          <w:color w:val="1A1A1A"/>
          <w:sz w:val="19"/>
        </w:rPr>
        <w:t xml:space="preserve">250,000 citizen profiles and 1,000,000 service requests in PostgreSQL </w:t>
      </w:r>
      <w:r>
        <w:rPr>
          <w:rFonts w:ascii="Arial MT" w:hAnsi="Arial MT"/>
          <w:color w:val="1A1A1A"/>
          <w:spacing w:val="-5"/>
          <w:sz w:val="19"/>
        </w:rPr>
        <w:t>15</w:t>
      </w:r>
    </w:p>
    <w:p w14:paraId="69698BDB" w14:textId="77777777" w:rsidR="005E66CC" w:rsidRDefault="00000000">
      <w:pPr>
        <w:pStyle w:val="ListParagraph"/>
        <w:numPr>
          <w:ilvl w:val="1"/>
          <w:numId w:val="4"/>
        </w:numPr>
        <w:tabs>
          <w:tab w:val="left" w:pos="513"/>
        </w:tabs>
        <w:spacing w:before="121"/>
        <w:ind w:hanging="172"/>
        <w:rPr>
          <w:rFonts w:ascii="Arial MT" w:hAnsi="Arial MT"/>
          <w:sz w:val="19"/>
        </w:rPr>
      </w:pPr>
      <w:r>
        <w:rPr>
          <w:rFonts w:ascii="Arial MT" w:hAnsi="Arial MT"/>
          <w:color w:val="1A1A1A"/>
          <w:sz w:val="19"/>
        </w:rPr>
        <w:t xml:space="preserve">7 request types across 5 departments and 6 UK </w:t>
      </w:r>
      <w:r>
        <w:rPr>
          <w:rFonts w:ascii="Arial MT" w:hAnsi="Arial MT"/>
          <w:color w:val="1A1A1A"/>
          <w:spacing w:val="-2"/>
          <w:sz w:val="19"/>
        </w:rPr>
        <w:t>cities</w:t>
      </w:r>
    </w:p>
    <w:p w14:paraId="1127441A" w14:textId="77777777" w:rsidR="005E66CC" w:rsidRDefault="00000000">
      <w:pPr>
        <w:pStyle w:val="ListParagraph"/>
        <w:numPr>
          <w:ilvl w:val="1"/>
          <w:numId w:val="4"/>
        </w:numPr>
        <w:tabs>
          <w:tab w:val="left" w:pos="513"/>
        </w:tabs>
        <w:spacing w:before="122"/>
        <w:ind w:hanging="172"/>
        <w:rPr>
          <w:rFonts w:ascii="Arial MT" w:hAnsi="Arial MT"/>
          <w:sz w:val="19"/>
        </w:rPr>
      </w:pPr>
      <w:r>
        <w:rPr>
          <w:rFonts w:ascii="Arial MT" w:hAnsi="Arial MT"/>
          <w:color w:val="1A1A1A"/>
          <w:sz w:val="19"/>
        </w:rPr>
        <w:t xml:space="preserve">5 production SQL analytical queries mapped to 3 Power BI </w:t>
      </w:r>
      <w:proofErr w:type="gramStart"/>
      <w:r>
        <w:rPr>
          <w:rFonts w:ascii="Arial MT" w:hAnsi="Arial MT"/>
          <w:color w:val="1A1A1A"/>
          <w:spacing w:val="-2"/>
          <w:sz w:val="19"/>
        </w:rPr>
        <w:t>dashboards</w:t>
      </w:r>
      <w:proofErr w:type="gramEnd"/>
    </w:p>
    <w:p w14:paraId="2A6C505F" w14:textId="77777777" w:rsidR="005E66CC" w:rsidRDefault="00000000">
      <w:pPr>
        <w:pStyle w:val="ListParagraph"/>
        <w:numPr>
          <w:ilvl w:val="1"/>
          <w:numId w:val="4"/>
        </w:numPr>
        <w:tabs>
          <w:tab w:val="left" w:pos="513"/>
        </w:tabs>
        <w:spacing w:before="121"/>
        <w:ind w:hanging="172"/>
        <w:rPr>
          <w:rFonts w:ascii="Arial MT" w:hAnsi="Arial MT"/>
          <w:sz w:val="19"/>
        </w:rPr>
      </w:pPr>
      <w:r>
        <w:rPr>
          <w:rFonts w:ascii="Arial MT" w:hAnsi="Arial MT"/>
          <w:color w:val="1A1A1A"/>
          <w:sz w:val="19"/>
        </w:rPr>
        <w:t xml:space="preserve">25-KPI framework with owners, targets, and reporting </w:t>
      </w:r>
      <w:r>
        <w:rPr>
          <w:rFonts w:ascii="Arial MT" w:hAnsi="Arial MT"/>
          <w:color w:val="1A1A1A"/>
          <w:spacing w:val="-2"/>
          <w:sz w:val="19"/>
        </w:rPr>
        <w:t>cadence</w:t>
      </w:r>
    </w:p>
    <w:p w14:paraId="18540576" w14:textId="77777777" w:rsidR="005E66CC" w:rsidRDefault="00000000">
      <w:pPr>
        <w:pStyle w:val="ListParagraph"/>
        <w:numPr>
          <w:ilvl w:val="1"/>
          <w:numId w:val="4"/>
        </w:numPr>
        <w:tabs>
          <w:tab w:val="left" w:pos="513"/>
        </w:tabs>
        <w:spacing w:before="122"/>
        <w:ind w:hanging="172"/>
        <w:rPr>
          <w:rFonts w:ascii="Arial MT" w:hAnsi="Arial MT"/>
          <w:sz w:val="19"/>
        </w:rPr>
      </w:pPr>
      <w:r>
        <w:rPr>
          <w:rFonts w:ascii="Arial MT" w:hAnsi="Arial MT"/>
          <w:color w:val="1A1A1A"/>
          <w:sz w:val="19"/>
        </w:rPr>
        <w:t xml:space="preserve">Compliance with GDS Service Standard, UK GDPR, WCAG 2.2, Welsh Language </w:t>
      </w:r>
      <w:r>
        <w:rPr>
          <w:rFonts w:ascii="Arial MT" w:hAnsi="Arial MT"/>
          <w:color w:val="1A1A1A"/>
          <w:spacing w:val="-5"/>
          <w:sz w:val="19"/>
        </w:rPr>
        <w:t>Act</w:t>
      </w:r>
    </w:p>
    <w:p w14:paraId="6A623524" w14:textId="77777777" w:rsidR="005E66CC" w:rsidRDefault="00000000">
      <w:pPr>
        <w:pStyle w:val="ListParagraph"/>
        <w:numPr>
          <w:ilvl w:val="1"/>
          <w:numId w:val="4"/>
        </w:numPr>
        <w:tabs>
          <w:tab w:val="left" w:pos="513"/>
        </w:tabs>
        <w:spacing w:before="121"/>
        <w:ind w:hanging="172"/>
        <w:rPr>
          <w:rFonts w:ascii="Arial MT" w:hAnsi="Arial MT"/>
          <w:sz w:val="19"/>
        </w:rPr>
      </w:pPr>
      <w:r>
        <w:rPr>
          <w:rFonts w:ascii="Arial MT" w:hAnsi="Arial MT"/>
          <w:color w:val="1A1A1A"/>
          <w:sz w:val="19"/>
        </w:rPr>
        <w:t xml:space="preserve">12-sprint Agile delivery plan across 4 phases (Q1–Q4 </w:t>
      </w:r>
      <w:r>
        <w:rPr>
          <w:rFonts w:ascii="Arial MT" w:hAnsi="Arial MT"/>
          <w:color w:val="1A1A1A"/>
          <w:spacing w:val="-2"/>
          <w:sz w:val="19"/>
        </w:rPr>
        <w:t>2025)</w:t>
      </w:r>
    </w:p>
    <w:p w14:paraId="549D8589" w14:textId="77777777" w:rsidR="005E66CC" w:rsidRDefault="005E66CC">
      <w:pPr>
        <w:pStyle w:val="ListParagraph"/>
        <w:rPr>
          <w:rFonts w:ascii="Arial MT" w:hAnsi="Arial MT"/>
          <w:sz w:val="19"/>
        </w:rPr>
        <w:sectPr w:rsidR="005E66CC">
          <w:pgSz w:w="11910" w:h="16840"/>
          <w:pgMar w:top="1060" w:right="992" w:bottom="480" w:left="992" w:header="0" w:footer="287" w:gutter="0"/>
          <w:cols w:space="720"/>
        </w:sectPr>
      </w:pPr>
    </w:p>
    <w:p w14:paraId="3A18C258" w14:textId="77777777" w:rsidR="005E66CC" w:rsidRDefault="005E66CC">
      <w:pPr>
        <w:pStyle w:val="BodyText"/>
        <w:spacing w:before="3"/>
        <w:rPr>
          <w:sz w:val="6"/>
        </w:rPr>
      </w:pPr>
    </w:p>
    <w:p w14:paraId="62E4812F" w14:textId="77777777" w:rsidR="005E66CC" w:rsidRDefault="00000000">
      <w:pPr>
        <w:ind w:left="14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2D741FAF" wp14:editId="5AF04242">
                <wp:extent cx="6120130" cy="482600"/>
                <wp:effectExtent l="0" t="0" r="0" b="0"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0130" cy="482600"/>
                        </a:xfrm>
                        <a:prstGeom prst="rect">
                          <a:avLst/>
                        </a:prstGeom>
                        <a:solidFill>
                          <a:srgbClr val="1F4D79"/>
                        </a:solidFill>
                      </wps:spPr>
                      <wps:txbx>
                        <w:txbxContent>
                          <w:p w14:paraId="4280C3B8" w14:textId="77777777" w:rsidR="005E66CC" w:rsidRDefault="00000000">
                            <w:pPr>
                              <w:spacing w:before="180"/>
                              <w:ind w:left="200"/>
                              <w:rPr>
                                <w:rFonts w:ascii="Arial"/>
                                <w:b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32"/>
                              </w:rPr>
                              <w:t xml:space="preserve">2. Database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32"/>
                              </w:rPr>
                              <w:t>Schema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width:481.9pt;height:38pt;mso-position-horizontal-relative:char;mso-position-vertical-relative:line" type="#_x0000_t202" id="docshape14" filled="true" fillcolor="#1f4d79" stroked="false">
                <w10:anchorlock/>
                <v:textbox inset="0,0,0,0">
                  <w:txbxContent>
                    <w:p>
                      <w:pPr>
                        <w:spacing w:before="180"/>
                        <w:ind w:left="20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32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z w:val="32"/>
                        </w:rPr>
                        <w:t>2. Database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32"/>
                        </w:rPr>
                        <w:t>Schema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</w:p>
    <w:p w14:paraId="733CD265" w14:textId="77777777" w:rsidR="005E66CC" w:rsidRDefault="00000000">
      <w:pPr>
        <w:pStyle w:val="BodyText"/>
        <w:spacing w:before="152" w:line="328" w:lineRule="auto"/>
        <w:ind w:left="261" w:right="259"/>
        <w:jc w:val="both"/>
      </w:pPr>
      <w:r>
        <w:rPr>
          <w:color w:val="1A1A1A"/>
        </w:rPr>
        <w:t xml:space="preserve">The data model operates under the </w:t>
      </w:r>
      <w:proofErr w:type="spellStart"/>
      <w:r>
        <w:rPr>
          <w:rFonts w:ascii="Arial"/>
          <w:b/>
          <w:color w:val="1A1A1A"/>
        </w:rPr>
        <w:t>citizen_portal</w:t>
      </w:r>
      <w:proofErr w:type="spellEnd"/>
      <w:r>
        <w:rPr>
          <w:rFonts w:ascii="Arial"/>
          <w:b/>
          <w:color w:val="1A1A1A"/>
        </w:rPr>
        <w:t xml:space="preserve"> </w:t>
      </w:r>
      <w:r>
        <w:rPr>
          <w:color w:val="1A1A1A"/>
        </w:rPr>
        <w:t>PostgreSQL schema. Two core transactional/dimensional tables and one service-type lookup table support all analytical queries and Power BI dashboard calculations.</w:t>
      </w:r>
    </w:p>
    <w:p w14:paraId="7F606339" w14:textId="77777777" w:rsidR="005E66CC" w:rsidRDefault="005E66CC">
      <w:pPr>
        <w:pStyle w:val="BodyText"/>
        <w:rPr>
          <w:sz w:val="18"/>
        </w:rPr>
      </w:pPr>
    </w:p>
    <w:tbl>
      <w:tblPr>
        <w:tblW w:w="0" w:type="auto"/>
        <w:tblInd w:w="148" w:type="dxa"/>
        <w:tblBorders>
          <w:top w:val="single" w:sz="4" w:space="0" w:color="D8D8D8"/>
          <w:left w:val="single" w:sz="4" w:space="0" w:color="D8D8D8"/>
          <w:bottom w:val="single" w:sz="4" w:space="0" w:color="D8D8D8"/>
          <w:right w:val="single" w:sz="4" w:space="0" w:color="D8D8D8"/>
          <w:insideH w:val="single" w:sz="4" w:space="0" w:color="D8D8D8"/>
          <w:insideV w:val="single" w:sz="4" w:space="0" w:color="D8D8D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18"/>
        <w:gridCol w:w="1701"/>
        <w:gridCol w:w="4819"/>
      </w:tblGrid>
      <w:tr w:rsidR="005E66CC" w14:paraId="08373BF3" w14:textId="77777777">
        <w:trPr>
          <w:trHeight w:val="430"/>
        </w:trPr>
        <w:tc>
          <w:tcPr>
            <w:tcW w:w="3118" w:type="dxa"/>
            <w:shd w:val="clear" w:color="auto" w:fill="1F4D79"/>
          </w:tcPr>
          <w:p w14:paraId="2FCB8F8C" w14:textId="77777777" w:rsidR="005E66CC" w:rsidRDefault="00000000">
            <w:pPr>
              <w:pStyle w:val="TableParagraph"/>
              <w:ind w:left="6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Table</w:t>
            </w:r>
          </w:p>
        </w:tc>
        <w:tc>
          <w:tcPr>
            <w:tcW w:w="1701" w:type="dxa"/>
            <w:shd w:val="clear" w:color="auto" w:fill="1F4D79"/>
          </w:tcPr>
          <w:p w14:paraId="2F4EC1DB" w14:textId="77777777" w:rsidR="005E66CC" w:rsidRDefault="00000000">
            <w:pPr>
              <w:pStyle w:val="TableParagraph"/>
              <w:ind w:left="6" w:right="1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 xml:space="preserve">Row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Count</w:t>
            </w:r>
          </w:p>
        </w:tc>
        <w:tc>
          <w:tcPr>
            <w:tcW w:w="4819" w:type="dxa"/>
            <w:shd w:val="clear" w:color="auto" w:fill="1F4D79"/>
          </w:tcPr>
          <w:p w14:paraId="7B6FB9C9" w14:textId="77777777" w:rsidR="005E66CC" w:rsidRDefault="00000000">
            <w:pPr>
              <w:pStyle w:val="TableParagraph"/>
              <w:ind w:left="5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Description</w:t>
            </w:r>
          </w:p>
        </w:tc>
      </w:tr>
      <w:tr w:rsidR="005E66CC" w14:paraId="33BEBCE2" w14:textId="77777777">
        <w:trPr>
          <w:trHeight w:val="430"/>
        </w:trPr>
        <w:tc>
          <w:tcPr>
            <w:tcW w:w="3118" w:type="dxa"/>
          </w:tcPr>
          <w:p w14:paraId="4A038A5B" w14:textId="77777777" w:rsidR="005E66CC" w:rsidRDefault="00000000">
            <w:pPr>
              <w:pStyle w:val="TableParagraph"/>
              <w:rPr>
                <w:rFonts w:ascii="Arial"/>
                <w:b/>
                <w:sz w:val="17"/>
              </w:rPr>
            </w:pPr>
            <w:proofErr w:type="spellStart"/>
            <w:r>
              <w:rPr>
                <w:rFonts w:ascii="Arial"/>
                <w:b/>
                <w:color w:val="1A1A1A"/>
                <w:spacing w:val="-2"/>
                <w:sz w:val="17"/>
              </w:rPr>
              <w:t>Citizen_Service_Request</w:t>
            </w:r>
            <w:proofErr w:type="spellEnd"/>
          </w:p>
        </w:tc>
        <w:tc>
          <w:tcPr>
            <w:tcW w:w="1701" w:type="dxa"/>
          </w:tcPr>
          <w:p w14:paraId="04DF9DED" w14:textId="77777777" w:rsidR="005E66CC" w:rsidRDefault="00000000">
            <w:pPr>
              <w:pStyle w:val="TableParagraph"/>
              <w:ind w:left="6"/>
              <w:jc w:val="center"/>
              <w:rPr>
                <w:sz w:val="17"/>
              </w:rPr>
            </w:pPr>
            <w:r>
              <w:rPr>
                <w:color w:val="1A1A1A"/>
                <w:spacing w:val="-2"/>
                <w:sz w:val="17"/>
              </w:rPr>
              <w:t>1,000,000</w:t>
            </w:r>
          </w:p>
        </w:tc>
        <w:tc>
          <w:tcPr>
            <w:tcW w:w="4819" w:type="dxa"/>
          </w:tcPr>
          <w:p w14:paraId="11BA50E9" w14:textId="77777777" w:rsidR="005E66CC" w:rsidRDefault="00000000">
            <w:pPr>
              <w:pStyle w:val="TableParagraph"/>
              <w:rPr>
                <w:sz w:val="17"/>
              </w:rPr>
            </w:pPr>
            <w:r>
              <w:rPr>
                <w:color w:val="1A1A1A"/>
                <w:sz w:val="17"/>
              </w:rPr>
              <w:t xml:space="preserve">Core fact table — one row per service </w:t>
            </w:r>
            <w:r>
              <w:rPr>
                <w:color w:val="1A1A1A"/>
                <w:spacing w:val="-2"/>
                <w:sz w:val="17"/>
              </w:rPr>
              <w:t>request</w:t>
            </w:r>
          </w:p>
        </w:tc>
      </w:tr>
      <w:tr w:rsidR="005E66CC" w14:paraId="6C34AAB2" w14:textId="77777777">
        <w:trPr>
          <w:trHeight w:val="430"/>
        </w:trPr>
        <w:tc>
          <w:tcPr>
            <w:tcW w:w="3118" w:type="dxa"/>
            <w:shd w:val="clear" w:color="auto" w:fill="F4F4F4"/>
          </w:tcPr>
          <w:p w14:paraId="3760F375" w14:textId="77777777" w:rsidR="005E66CC" w:rsidRDefault="00000000">
            <w:pPr>
              <w:pStyle w:val="TableParagraph"/>
              <w:rPr>
                <w:rFonts w:ascii="Arial"/>
                <w:b/>
                <w:sz w:val="17"/>
              </w:rPr>
            </w:pPr>
            <w:proofErr w:type="spellStart"/>
            <w:r>
              <w:rPr>
                <w:rFonts w:ascii="Arial"/>
                <w:b/>
                <w:color w:val="1A1A1A"/>
                <w:spacing w:val="-2"/>
                <w:sz w:val="17"/>
              </w:rPr>
              <w:t>Citizen_Dim</w:t>
            </w:r>
            <w:proofErr w:type="spellEnd"/>
          </w:p>
        </w:tc>
        <w:tc>
          <w:tcPr>
            <w:tcW w:w="1701" w:type="dxa"/>
            <w:shd w:val="clear" w:color="auto" w:fill="F4F4F4"/>
          </w:tcPr>
          <w:p w14:paraId="1D68A2AD" w14:textId="77777777" w:rsidR="005E66CC" w:rsidRDefault="00000000">
            <w:pPr>
              <w:pStyle w:val="TableParagraph"/>
              <w:ind w:left="6"/>
              <w:jc w:val="center"/>
              <w:rPr>
                <w:sz w:val="17"/>
              </w:rPr>
            </w:pPr>
            <w:r>
              <w:rPr>
                <w:color w:val="1A1A1A"/>
                <w:spacing w:val="-2"/>
                <w:sz w:val="17"/>
              </w:rPr>
              <w:t>250,000</w:t>
            </w:r>
          </w:p>
        </w:tc>
        <w:tc>
          <w:tcPr>
            <w:tcW w:w="4819" w:type="dxa"/>
            <w:shd w:val="clear" w:color="auto" w:fill="F4F4F4"/>
          </w:tcPr>
          <w:p w14:paraId="52359226" w14:textId="77777777" w:rsidR="005E66CC" w:rsidRDefault="00000000">
            <w:pPr>
              <w:pStyle w:val="TableParagraph"/>
              <w:rPr>
                <w:sz w:val="17"/>
              </w:rPr>
            </w:pPr>
            <w:r>
              <w:rPr>
                <w:color w:val="1A1A1A"/>
                <w:sz w:val="17"/>
              </w:rPr>
              <w:t xml:space="preserve">Citizen profile dimension — linked via </w:t>
            </w:r>
            <w:proofErr w:type="spellStart"/>
            <w:r>
              <w:rPr>
                <w:color w:val="1A1A1A"/>
                <w:spacing w:val="-2"/>
                <w:sz w:val="17"/>
              </w:rPr>
              <w:t>Citizen_ID</w:t>
            </w:r>
            <w:proofErr w:type="spellEnd"/>
          </w:p>
        </w:tc>
      </w:tr>
      <w:tr w:rsidR="005E66CC" w14:paraId="536AADFC" w14:textId="77777777">
        <w:trPr>
          <w:trHeight w:val="430"/>
        </w:trPr>
        <w:tc>
          <w:tcPr>
            <w:tcW w:w="3118" w:type="dxa"/>
          </w:tcPr>
          <w:p w14:paraId="3B856846" w14:textId="77777777" w:rsidR="005E66CC" w:rsidRDefault="00000000">
            <w:pPr>
              <w:pStyle w:val="TableParagraph"/>
              <w:rPr>
                <w:rFonts w:ascii="Arial"/>
                <w:b/>
                <w:sz w:val="17"/>
              </w:rPr>
            </w:pPr>
            <w:proofErr w:type="spellStart"/>
            <w:r>
              <w:rPr>
                <w:rFonts w:ascii="Arial"/>
                <w:b/>
                <w:color w:val="1A1A1A"/>
                <w:spacing w:val="-2"/>
                <w:sz w:val="17"/>
              </w:rPr>
              <w:t>Service_Type_Dim</w:t>
            </w:r>
            <w:proofErr w:type="spellEnd"/>
          </w:p>
        </w:tc>
        <w:tc>
          <w:tcPr>
            <w:tcW w:w="1701" w:type="dxa"/>
          </w:tcPr>
          <w:p w14:paraId="07FE17C8" w14:textId="77777777" w:rsidR="005E66CC" w:rsidRDefault="00000000">
            <w:pPr>
              <w:pStyle w:val="TableParagraph"/>
              <w:ind w:left="6"/>
              <w:jc w:val="center"/>
              <w:rPr>
                <w:sz w:val="17"/>
              </w:rPr>
            </w:pPr>
            <w:r>
              <w:rPr>
                <w:color w:val="1A1A1A"/>
                <w:spacing w:val="-5"/>
                <w:sz w:val="17"/>
              </w:rPr>
              <w:t>100</w:t>
            </w:r>
          </w:p>
        </w:tc>
        <w:tc>
          <w:tcPr>
            <w:tcW w:w="4819" w:type="dxa"/>
          </w:tcPr>
          <w:p w14:paraId="39E2F8AC" w14:textId="77777777" w:rsidR="005E66CC" w:rsidRDefault="00000000">
            <w:pPr>
              <w:pStyle w:val="TableParagraph"/>
              <w:rPr>
                <w:sz w:val="17"/>
              </w:rPr>
            </w:pPr>
            <w:r>
              <w:rPr>
                <w:color w:val="1A1A1A"/>
                <w:sz w:val="17"/>
              </w:rPr>
              <w:t xml:space="preserve">Lookup — service categories and SLA </w:t>
            </w:r>
            <w:r>
              <w:rPr>
                <w:color w:val="1A1A1A"/>
                <w:spacing w:val="-2"/>
                <w:sz w:val="17"/>
              </w:rPr>
              <w:t>thresholds</w:t>
            </w:r>
          </w:p>
        </w:tc>
      </w:tr>
    </w:tbl>
    <w:p w14:paraId="3EA16BAC" w14:textId="77777777" w:rsidR="005E66CC" w:rsidRDefault="005E66CC">
      <w:pPr>
        <w:pStyle w:val="BodyText"/>
      </w:pPr>
    </w:p>
    <w:p w14:paraId="51AC7821" w14:textId="77777777" w:rsidR="005E66CC" w:rsidRDefault="005E66CC">
      <w:pPr>
        <w:pStyle w:val="BodyText"/>
        <w:spacing w:before="10"/>
      </w:pPr>
    </w:p>
    <w:p w14:paraId="6089713D" w14:textId="77777777" w:rsidR="005E66CC" w:rsidRDefault="00000000">
      <w:pPr>
        <w:spacing w:before="1"/>
        <w:ind w:left="261"/>
        <w:jc w:val="both"/>
        <w:rPr>
          <w:rFonts w:ascii="Arial" w:hAnsi="Arial"/>
          <w:b/>
          <w:sz w:val="24"/>
        </w:rPr>
      </w:pPr>
      <w:r>
        <w:rPr>
          <w:rFonts w:ascii="Arial" w:hAnsi="Arial"/>
          <w:b/>
          <w:color w:val="1F4D79"/>
          <w:sz w:val="24"/>
        </w:rPr>
        <w:t xml:space="preserve">Key Columns — </w:t>
      </w:r>
      <w:proofErr w:type="spellStart"/>
      <w:r>
        <w:rPr>
          <w:rFonts w:ascii="Arial" w:hAnsi="Arial"/>
          <w:b/>
          <w:color w:val="1F4D79"/>
          <w:spacing w:val="-2"/>
          <w:sz w:val="24"/>
        </w:rPr>
        <w:t>Citizen_Service_Request</w:t>
      </w:r>
      <w:proofErr w:type="spellEnd"/>
    </w:p>
    <w:p w14:paraId="13CA168B" w14:textId="77777777" w:rsidR="005E66CC" w:rsidRDefault="005E66CC">
      <w:pPr>
        <w:pStyle w:val="BodyText"/>
        <w:spacing w:before="8"/>
        <w:rPr>
          <w:rFonts w:ascii="Arial"/>
          <w:b/>
          <w:sz w:val="12"/>
        </w:rPr>
      </w:pPr>
    </w:p>
    <w:tbl>
      <w:tblPr>
        <w:tblW w:w="0" w:type="auto"/>
        <w:tblInd w:w="148" w:type="dxa"/>
        <w:tblBorders>
          <w:top w:val="single" w:sz="4" w:space="0" w:color="D8D8D8"/>
          <w:left w:val="single" w:sz="4" w:space="0" w:color="D8D8D8"/>
          <w:bottom w:val="single" w:sz="4" w:space="0" w:color="D8D8D8"/>
          <w:right w:val="single" w:sz="4" w:space="0" w:color="D8D8D8"/>
          <w:insideH w:val="single" w:sz="4" w:space="0" w:color="D8D8D8"/>
          <w:insideV w:val="single" w:sz="4" w:space="0" w:color="D8D8D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51"/>
        <w:gridCol w:w="1417"/>
        <w:gridCol w:w="5669"/>
      </w:tblGrid>
      <w:tr w:rsidR="005E66CC" w14:paraId="6F75D885" w14:textId="77777777">
        <w:trPr>
          <w:trHeight w:val="430"/>
        </w:trPr>
        <w:tc>
          <w:tcPr>
            <w:tcW w:w="2551" w:type="dxa"/>
            <w:shd w:val="clear" w:color="auto" w:fill="1F4D79"/>
          </w:tcPr>
          <w:p w14:paraId="4ACF7CC1" w14:textId="77777777" w:rsidR="005E66CC" w:rsidRDefault="00000000">
            <w:pPr>
              <w:pStyle w:val="TableParagraph"/>
              <w:ind w:left="6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Column</w:t>
            </w:r>
          </w:p>
        </w:tc>
        <w:tc>
          <w:tcPr>
            <w:tcW w:w="1417" w:type="dxa"/>
            <w:shd w:val="clear" w:color="auto" w:fill="1F4D79"/>
          </w:tcPr>
          <w:p w14:paraId="14F1E30A" w14:textId="77777777" w:rsidR="005E66CC" w:rsidRDefault="00000000">
            <w:pPr>
              <w:pStyle w:val="TableParagraph"/>
              <w:ind w:left="9" w:right="3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4"/>
                <w:sz w:val="17"/>
              </w:rPr>
              <w:t>Type</w:t>
            </w:r>
          </w:p>
        </w:tc>
        <w:tc>
          <w:tcPr>
            <w:tcW w:w="5669" w:type="dxa"/>
            <w:shd w:val="clear" w:color="auto" w:fill="1F4D79"/>
          </w:tcPr>
          <w:p w14:paraId="1E9FB1D4" w14:textId="77777777" w:rsidR="005E66CC" w:rsidRDefault="00000000">
            <w:pPr>
              <w:pStyle w:val="TableParagraph"/>
              <w:ind w:left="7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Notes</w:t>
            </w:r>
          </w:p>
        </w:tc>
      </w:tr>
      <w:tr w:rsidR="005E66CC" w14:paraId="5FD938A7" w14:textId="77777777">
        <w:trPr>
          <w:trHeight w:val="669"/>
        </w:trPr>
        <w:tc>
          <w:tcPr>
            <w:tcW w:w="2551" w:type="dxa"/>
          </w:tcPr>
          <w:p w14:paraId="17006399" w14:textId="77777777" w:rsidR="005E66CC" w:rsidRDefault="005E66CC">
            <w:pPr>
              <w:pStyle w:val="TableParagraph"/>
              <w:spacing w:before="57"/>
              <w:ind w:left="0"/>
              <w:rPr>
                <w:rFonts w:ascii="Arial"/>
                <w:b/>
                <w:sz w:val="16"/>
              </w:rPr>
            </w:pPr>
          </w:p>
          <w:p w14:paraId="04F9B309" w14:textId="77777777" w:rsidR="005E66CC" w:rsidRDefault="00000000">
            <w:pPr>
              <w:pStyle w:val="TableParagraph"/>
              <w:spacing w:before="1"/>
              <w:rPr>
                <w:rFonts w:ascii="Courier New"/>
                <w:sz w:val="16"/>
              </w:rPr>
            </w:pPr>
            <w:proofErr w:type="spellStart"/>
            <w:r>
              <w:rPr>
                <w:rFonts w:ascii="Courier New"/>
                <w:color w:val="1F4D79"/>
                <w:spacing w:val="-2"/>
                <w:sz w:val="16"/>
              </w:rPr>
              <w:t>Request_Type</w:t>
            </w:r>
            <w:proofErr w:type="spellEnd"/>
          </w:p>
        </w:tc>
        <w:tc>
          <w:tcPr>
            <w:tcW w:w="1417" w:type="dxa"/>
          </w:tcPr>
          <w:p w14:paraId="7A561A8F" w14:textId="77777777" w:rsidR="005E66CC" w:rsidRDefault="005E66CC">
            <w:pPr>
              <w:pStyle w:val="TableParagraph"/>
              <w:spacing w:before="30"/>
              <w:ind w:left="0"/>
              <w:rPr>
                <w:rFonts w:ascii="Arial"/>
                <w:b/>
                <w:sz w:val="17"/>
              </w:rPr>
            </w:pPr>
          </w:p>
          <w:p w14:paraId="5445EC4A" w14:textId="77777777" w:rsidR="005E66CC" w:rsidRDefault="00000000">
            <w:pPr>
              <w:pStyle w:val="TableParagraph"/>
              <w:spacing w:before="0"/>
              <w:ind w:left="9" w:right="3"/>
              <w:jc w:val="center"/>
              <w:rPr>
                <w:sz w:val="17"/>
              </w:rPr>
            </w:pPr>
            <w:r>
              <w:rPr>
                <w:color w:val="1A1A1A"/>
                <w:spacing w:val="-2"/>
                <w:sz w:val="17"/>
              </w:rPr>
              <w:t>VARCHAR</w:t>
            </w:r>
          </w:p>
        </w:tc>
        <w:tc>
          <w:tcPr>
            <w:tcW w:w="5669" w:type="dxa"/>
          </w:tcPr>
          <w:p w14:paraId="1986B4F7" w14:textId="77777777" w:rsidR="005E66CC" w:rsidRDefault="00000000">
            <w:pPr>
              <w:pStyle w:val="TableParagraph"/>
              <w:spacing w:line="295" w:lineRule="auto"/>
              <w:ind w:left="118" w:right="109"/>
              <w:rPr>
                <w:sz w:val="17"/>
              </w:rPr>
            </w:pPr>
            <w:r>
              <w:rPr>
                <w:color w:val="1A1A1A"/>
                <w:sz w:val="17"/>
              </w:rPr>
              <w:t>Permit Renewal · Benefit Application · Tax Inquiry · Property Registration</w:t>
            </w:r>
            <w:r>
              <w:rPr>
                <w:color w:val="1A1A1A"/>
                <w:spacing w:val="-5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·</w:t>
            </w:r>
            <w:r>
              <w:rPr>
                <w:color w:val="1A1A1A"/>
                <w:spacing w:val="-5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License</w:t>
            </w:r>
            <w:r>
              <w:rPr>
                <w:color w:val="1A1A1A"/>
                <w:spacing w:val="-5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Application</w:t>
            </w:r>
            <w:r>
              <w:rPr>
                <w:color w:val="1A1A1A"/>
                <w:spacing w:val="-5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·</w:t>
            </w:r>
            <w:r>
              <w:rPr>
                <w:color w:val="1A1A1A"/>
                <w:spacing w:val="-5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Complaint</w:t>
            </w:r>
            <w:r>
              <w:rPr>
                <w:color w:val="1A1A1A"/>
                <w:spacing w:val="-5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·</w:t>
            </w:r>
            <w:r>
              <w:rPr>
                <w:color w:val="1A1A1A"/>
                <w:spacing w:val="-5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General</w:t>
            </w:r>
            <w:r>
              <w:rPr>
                <w:color w:val="1A1A1A"/>
                <w:spacing w:val="-5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Inquiry</w:t>
            </w:r>
          </w:p>
        </w:tc>
      </w:tr>
      <w:tr w:rsidR="005E66CC" w14:paraId="609077FB" w14:textId="77777777">
        <w:trPr>
          <w:trHeight w:val="430"/>
        </w:trPr>
        <w:tc>
          <w:tcPr>
            <w:tcW w:w="2551" w:type="dxa"/>
            <w:shd w:val="clear" w:color="auto" w:fill="F4F4F4"/>
          </w:tcPr>
          <w:p w14:paraId="2B5F3F1A" w14:textId="77777777" w:rsidR="005E66CC" w:rsidRDefault="00000000">
            <w:pPr>
              <w:pStyle w:val="TableParagraph"/>
              <w:spacing w:before="121"/>
              <w:rPr>
                <w:rFonts w:ascii="Courier New"/>
                <w:sz w:val="16"/>
              </w:rPr>
            </w:pPr>
            <w:r>
              <w:rPr>
                <w:rFonts w:ascii="Courier New"/>
                <w:color w:val="1F4D79"/>
                <w:spacing w:val="-2"/>
                <w:sz w:val="16"/>
              </w:rPr>
              <w:t>Department</w:t>
            </w:r>
          </w:p>
        </w:tc>
        <w:tc>
          <w:tcPr>
            <w:tcW w:w="1417" w:type="dxa"/>
            <w:shd w:val="clear" w:color="auto" w:fill="F4F4F4"/>
          </w:tcPr>
          <w:p w14:paraId="00049986" w14:textId="77777777" w:rsidR="005E66CC" w:rsidRDefault="00000000">
            <w:pPr>
              <w:pStyle w:val="TableParagraph"/>
              <w:ind w:left="9" w:right="3"/>
              <w:jc w:val="center"/>
              <w:rPr>
                <w:sz w:val="17"/>
              </w:rPr>
            </w:pPr>
            <w:r>
              <w:rPr>
                <w:color w:val="1A1A1A"/>
                <w:spacing w:val="-2"/>
                <w:sz w:val="17"/>
              </w:rPr>
              <w:t>VARCHAR</w:t>
            </w:r>
          </w:p>
        </w:tc>
        <w:tc>
          <w:tcPr>
            <w:tcW w:w="5669" w:type="dxa"/>
            <w:shd w:val="clear" w:color="auto" w:fill="F4F4F4"/>
          </w:tcPr>
          <w:p w14:paraId="4B824B52" w14:textId="77777777" w:rsidR="005E66CC" w:rsidRDefault="00000000">
            <w:pPr>
              <w:pStyle w:val="TableParagraph"/>
              <w:ind w:left="118"/>
              <w:rPr>
                <w:sz w:val="17"/>
              </w:rPr>
            </w:pPr>
            <w:r>
              <w:rPr>
                <w:color w:val="1A1A1A"/>
                <w:sz w:val="17"/>
              </w:rPr>
              <w:t xml:space="preserve">Administration · Benefits · Revenue · Housing · Public </w:t>
            </w:r>
            <w:r>
              <w:rPr>
                <w:color w:val="1A1A1A"/>
                <w:spacing w:val="-2"/>
                <w:sz w:val="17"/>
              </w:rPr>
              <w:t>Works</w:t>
            </w:r>
          </w:p>
        </w:tc>
      </w:tr>
      <w:tr w:rsidR="005E66CC" w14:paraId="0DB954D1" w14:textId="77777777">
        <w:trPr>
          <w:trHeight w:val="430"/>
        </w:trPr>
        <w:tc>
          <w:tcPr>
            <w:tcW w:w="2551" w:type="dxa"/>
          </w:tcPr>
          <w:p w14:paraId="2157D52B" w14:textId="77777777" w:rsidR="005E66CC" w:rsidRDefault="00000000">
            <w:pPr>
              <w:pStyle w:val="TableParagraph"/>
              <w:spacing w:before="121"/>
              <w:rPr>
                <w:rFonts w:ascii="Courier New"/>
                <w:sz w:val="16"/>
              </w:rPr>
            </w:pPr>
            <w:proofErr w:type="spellStart"/>
            <w:r>
              <w:rPr>
                <w:rFonts w:ascii="Courier New"/>
                <w:color w:val="1F4D79"/>
                <w:spacing w:val="-2"/>
                <w:sz w:val="16"/>
              </w:rPr>
              <w:t>Request_Priority</w:t>
            </w:r>
            <w:proofErr w:type="spellEnd"/>
          </w:p>
        </w:tc>
        <w:tc>
          <w:tcPr>
            <w:tcW w:w="1417" w:type="dxa"/>
          </w:tcPr>
          <w:p w14:paraId="41998533" w14:textId="77777777" w:rsidR="005E66CC" w:rsidRDefault="00000000">
            <w:pPr>
              <w:pStyle w:val="TableParagraph"/>
              <w:ind w:left="9" w:right="3"/>
              <w:jc w:val="center"/>
              <w:rPr>
                <w:sz w:val="17"/>
              </w:rPr>
            </w:pPr>
            <w:r>
              <w:rPr>
                <w:color w:val="1A1A1A"/>
                <w:spacing w:val="-2"/>
                <w:sz w:val="17"/>
              </w:rPr>
              <w:t>VARCHAR</w:t>
            </w:r>
          </w:p>
        </w:tc>
        <w:tc>
          <w:tcPr>
            <w:tcW w:w="5669" w:type="dxa"/>
          </w:tcPr>
          <w:p w14:paraId="3997C04E" w14:textId="77777777" w:rsidR="005E66CC" w:rsidRDefault="00000000">
            <w:pPr>
              <w:pStyle w:val="TableParagraph"/>
              <w:ind w:left="118"/>
              <w:rPr>
                <w:sz w:val="17"/>
              </w:rPr>
            </w:pPr>
            <w:r>
              <w:rPr>
                <w:color w:val="1A1A1A"/>
                <w:sz w:val="17"/>
              </w:rPr>
              <w:t xml:space="preserve">Critical · High · Medium · </w:t>
            </w:r>
            <w:r>
              <w:rPr>
                <w:color w:val="1A1A1A"/>
                <w:spacing w:val="-5"/>
                <w:sz w:val="17"/>
              </w:rPr>
              <w:t>Low</w:t>
            </w:r>
          </w:p>
        </w:tc>
      </w:tr>
      <w:tr w:rsidR="005E66CC" w14:paraId="22C96ED6" w14:textId="77777777">
        <w:trPr>
          <w:trHeight w:val="430"/>
        </w:trPr>
        <w:tc>
          <w:tcPr>
            <w:tcW w:w="2551" w:type="dxa"/>
            <w:shd w:val="clear" w:color="auto" w:fill="F4F4F4"/>
          </w:tcPr>
          <w:p w14:paraId="19F79FA8" w14:textId="77777777" w:rsidR="005E66CC" w:rsidRDefault="00000000">
            <w:pPr>
              <w:pStyle w:val="TableParagraph"/>
              <w:spacing w:before="121"/>
              <w:rPr>
                <w:rFonts w:ascii="Courier New"/>
                <w:sz w:val="16"/>
              </w:rPr>
            </w:pPr>
            <w:proofErr w:type="spellStart"/>
            <w:r>
              <w:rPr>
                <w:rFonts w:ascii="Courier New"/>
                <w:color w:val="1F4D79"/>
                <w:spacing w:val="-2"/>
                <w:sz w:val="16"/>
              </w:rPr>
              <w:t>Request_Status</w:t>
            </w:r>
            <w:proofErr w:type="spellEnd"/>
          </w:p>
        </w:tc>
        <w:tc>
          <w:tcPr>
            <w:tcW w:w="1417" w:type="dxa"/>
            <w:shd w:val="clear" w:color="auto" w:fill="F4F4F4"/>
          </w:tcPr>
          <w:p w14:paraId="4BB4BFAE" w14:textId="77777777" w:rsidR="005E66CC" w:rsidRDefault="00000000">
            <w:pPr>
              <w:pStyle w:val="TableParagraph"/>
              <w:ind w:left="9" w:right="3"/>
              <w:jc w:val="center"/>
              <w:rPr>
                <w:sz w:val="17"/>
              </w:rPr>
            </w:pPr>
            <w:r>
              <w:rPr>
                <w:color w:val="1A1A1A"/>
                <w:spacing w:val="-2"/>
                <w:sz w:val="17"/>
              </w:rPr>
              <w:t>VARCHAR</w:t>
            </w:r>
          </w:p>
        </w:tc>
        <w:tc>
          <w:tcPr>
            <w:tcW w:w="5669" w:type="dxa"/>
            <w:shd w:val="clear" w:color="auto" w:fill="F4F4F4"/>
          </w:tcPr>
          <w:p w14:paraId="702A5345" w14:textId="77777777" w:rsidR="005E66CC" w:rsidRDefault="00000000">
            <w:pPr>
              <w:pStyle w:val="TableParagraph"/>
              <w:ind w:left="118"/>
              <w:rPr>
                <w:sz w:val="17"/>
              </w:rPr>
            </w:pPr>
            <w:r>
              <w:rPr>
                <w:color w:val="1A1A1A"/>
                <w:sz w:val="17"/>
              </w:rPr>
              <w:t xml:space="preserve">Submitted · In Review · Approved · Rejected · Completed · </w:t>
            </w:r>
            <w:r>
              <w:rPr>
                <w:color w:val="1A1A1A"/>
                <w:spacing w:val="-2"/>
                <w:sz w:val="17"/>
              </w:rPr>
              <w:t>Escalated</w:t>
            </w:r>
          </w:p>
        </w:tc>
      </w:tr>
      <w:tr w:rsidR="005E66CC" w14:paraId="29A12A39" w14:textId="77777777">
        <w:trPr>
          <w:trHeight w:val="430"/>
        </w:trPr>
        <w:tc>
          <w:tcPr>
            <w:tcW w:w="2551" w:type="dxa"/>
          </w:tcPr>
          <w:p w14:paraId="24ADC975" w14:textId="77777777" w:rsidR="005E66CC" w:rsidRDefault="00000000">
            <w:pPr>
              <w:pStyle w:val="TableParagraph"/>
              <w:spacing w:before="121"/>
              <w:rPr>
                <w:rFonts w:ascii="Courier New"/>
                <w:sz w:val="16"/>
              </w:rPr>
            </w:pPr>
            <w:proofErr w:type="spellStart"/>
            <w:r>
              <w:rPr>
                <w:rFonts w:ascii="Courier New"/>
                <w:color w:val="1F4D79"/>
                <w:spacing w:val="-2"/>
                <w:sz w:val="16"/>
              </w:rPr>
              <w:t>Service_Channel</w:t>
            </w:r>
            <w:proofErr w:type="spellEnd"/>
          </w:p>
        </w:tc>
        <w:tc>
          <w:tcPr>
            <w:tcW w:w="1417" w:type="dxa"/>
          </w:tcPr>
          <w:p w14:paraId="3A164C72" w14:textId="77777777" w:rsidR="005E66CC" w:rsidRDefault="00000000">
            <w:pPr>
              <w:pStyle w:val="TableParagraph"/>
              <w:ind w:left="9" w:right="3"/>
              <w:jc w:val="center"/>
              <w:rPr>
                <w:sz w:val="17"/>
              </w:rPr>
            </w:pPr>
            <w:r>
              <w:rPr>
                <w:color w:val="1A1A1A"/>
                <w:spacing w:val="-2"/>
                <w:sz w:val="17"/>
              </w:rPr>
              <w:t>VARCHAR</w:t>
            </w:r>
          </w:p>
        </w:tc>
        <w:tc>
          <w:tcPr>
            <w:tcW w:w="5669" w:type="dxa"/>
          </w:tcPr>
          <w:p w14:paraId="047F7B13" w14:textId="77777777" w:rsidR="005E66CC" w:rsidRDefault="00000000">
            <w:pPr>
              <w:pStyle w:val="TableParagraph"/>
              <w:ind w:left="118"/>
              <w:rPr>
                <w:sz w:val="17"/>
              </w:rPr>
            </w:pPr>
            <w:r>
              <w:rPr>
                <w:color w:val="1A1A1A"/>
                <w:sz w:val="17"/>
              </w:rPr>
              <w:t>Portal · Mobile App · Call Center · Walk-</w:t>
            </w:r>
            <w:r>
              <w:rPr>
                <w:color w:val="1A1A1A"/>
                <w:spacing w:val="-5"/>
                <w:sz w:val="17"/>
              </w:rPr>
              <w:t>In</w:t>
            </w:r>
          </w:p>
        </w:tc>
      </w:tr>
      <w:tr w:rsidR="005E66CC" w14:paraId="42992864" w14:textId="77777777">
        <w:trPr>
          <w:trHeight w:val="430"/>
        </w:trPr>
        <w:tc>
          <w:tcPr>
            <w:tcW w:w="2551" w:type="dxa"/>
            <w:shd w:val="clear" w:color="auto" w:fill="F4F4F4"/>
          </w:tcPr>
          <w:p w14:paraId="26DD8787" w14:textId="77777777" w:rsidR="005E66CC" w:rsidRDefault="00000000">
            <w:pPr>
              <w:pStyle w:val="TableParagraph"/>
              <w:spacing w:before="121"/>
              <w:rPr>
                <w:rFonts w:ascii="Courier New"/>
                <w:sz w:val="16"/>
              </w:rPr>
            </w:pPr>
            <w:r>
              <w:rPr>
                <w:rFonts w:ascii="Courier New"/>
                <w:color w:val="1F4D79"/>
                <w:spacing w:val="-4"/>
                <w:sz w:val="16"/>
              </w:rPr>
              <w:t>City</w:t>
            </w:r>
          </w:p>
        </w:tc>
        <w:tc>
          <w:tcPr>
            <w:tcW w:w="1417" w:type="dxa"/>
            <w:shd w:val="clear" w:color="auto" w:fill="F4F4F4"/>
          </w:tcPr>
          <w:p w14:paraId="1BA51013" w14:textId="77777777" w:rsidR="005E66CC" w:rsidRDefault="00000000">
            <w:pPr>
              <w:pStyle w:val="TableParagraph"/>
              <w:ind w:left="9" w:right="3"/>
              <w:jc w:val="center"/>
              <w:rPr>
                <w:sz w:val="17"/>
              </w:rPr>
            </w:pPr>
            <w:r>
              <w:rPr>
                <w:color w:val="1A1A1A"/>
                <w:spacing w:val="-2"/>
                <w:sz w:val="17"/>
              </w:rPr>
              <w:t>VARCHAR</w:t>
            </w:r>
          </w:p>
        </w:tc>
        <w:tc>
          <w:tcPr>
            <w:tcW w:w="5669" w:type="dxa"/>
            <w:shd w:val="clear" w:color="auto" w:fill="F4F4F4"/>
          </w:tcPr>
          <w:p w14:paraId="26666E10" w14:textId="77777777" w:rsidR="005E66CC" w:rsidRDefault="00000000">
            <w:pPr>
              <w:pStyle w:val="TableParagraph"/>
              <w:ind w:left="118"/>
              <w:rPr>
                <w:sz w:val="17"/>
              </w:rPr>
            </w:pPr>
            <w:r>
              <w:rPr>
                <w:color w:val="1A1A1A"/>
                <w:sz w:val="17"/>
              </w:rPr>
              <w:t xml:space="preserve">London · Birmingham · Manchester · Leeds · Liverpool · </w:t>
            </w:r>
            <w:r>
              <w:rPr>
                <w:color w:val="1A1A1A"/>
                <w:spacing w:val="-2"/>
                <w:sz w:val="17"/>
              </w:rPr>
              <w:t>Bristol</w:t>
            </w:r>
          </w:p>
        </w:tc>
      </w:tr>
      <w:tr w:rsidR="005E66CC" w14:paraId="3F2A64BA" w14:textId="77777777">
        <w:trPr>
          <w:trHeight w:val="430"/>
        </w:trPr>
        <w:tc>
          <w:tcPr>
            <w:tcW w:w="2551" w:type="dxa"/>
          </w:tcPr>
          <w:p w14:paraId="08AF503C" w14:textId="77777777" w:rsidR="005E66CC" w:rsidRDefault="00000000">
            <w:pPr>
              <w:pStyle w:val="TableParagraph"/>
              <w:spacing w:before="121"/>
              <w:rPr>
                <w:rFonts w:ascii="Courier New"/>
                <w:sz w:val="16"/>
              </w:rPr>
            </w:pPr>
            <w:proofErr w:type="spellStart"/>
            <w:r>
              <w:rPr>
                <w:rFonts w:ascii="Courier New"/>
                <w:color w:val="1F4D79"/>
                <w:spacing w:val="-2"/>
                <w:sz w:val="16"/>
              </w:rPr>
              <w:t>Processing_Days</w:t>
            </w:r>
            <w:proofErr w:type="spellEnd"/>
          </w:p>
        </w:tc>
        <w:tc>
          <w:tcPr>
            <w:tcW w:w="1417" w:type="dxa"/>
          </w:tcPr>
          <w:p w14:paraId="48A5C159" w14:textId="77777777" w:rsidR="005E66CC" w:rsidRDefault="00000000">
            <w:pPr>
              <w:pStyle w:val="TableParagraph"/>
              <w:ind w:left="9" w:right="3"/>
              <w:jc w:val="center"/>
              <w:rPr>
                <w:sz w:val="17"/>
              </w:rPr>
            </w:pPr>
            <w:r>
              <w:rPr>
                <w:color w:val="1A1A1A"/>
                <w:spacing w:val="-2"/>
                <w:sz w:val="17"/>
              </w:rPr>
              <w:t>INTEGER</w:t>
            </w:r>
          </w:p>
        </w:tc>
        <w:tc>
          <w:tcPr>
            <w:tcW w:w="5669" w:type="dxa"/>
          </w:tcPr>
          <w:p w14:paraId="19F74BFA" w14:textId="77777777" w:rsidR="005E66CC" w:rsidRDefault="00000000">
            <w:pPr>
              <w:pStyle w:val="TableParagraph"/>
              <w:ind w:left="118"/>
              <w:rPr>
                <w:sz w:val="17"/>
              </w:rPr>
            </w:pPr>
            <w:r>
              <w:rPr>
                <w:color w:val="1A1A1A"/>
                <w:sz w:val="17"/>
              </w:rPr>
              <w:t xml:space="preserve">0–120 — days from submission to </w:t>
            </w:r>
            <w:r>
              <w:rPr>
                <w:color w:val="1A1A1A"/>
                <w:spacing w:val="-2"/>
                <w:sz w:val="17"/>
              </w:rPr>
              <w:t>resolution</w:t>
            </w:r>
          </w:p>
        </w:tc>
      </w:tr>
      <w:tr w:rsidR="005E66CC" w14:paraId="1D7E883E" w14:textId="77777777">
        <w:trPr>
          <w:trHeight w:val="430"/>
        </w:trPr>
        <w:tc>
          <w:tcPr>
            <w:tcW w:w="2551" w:type="dxa"/>
            <w:shd w:val="clear" w:color="auto" w:fill="F4F4F4"/>
          </w:tcPr>
          <w:p w14:paraId="5867022B" w14:textId="77777777" w:rsidR="005E66CC" w:rsidRDefault="00000000">
            <w:pPr>
              <w:pStyle w:val="TableParagraph"/>
              <w:spacing w:before="121"/>
              <w:rPr>
                <w:rFonts w:ascii="Courier New"/>
                <w:sz w:val="16"/>
              </w:rPr>
            </w:pPr>
            <w:proofErr w:type="spellStart"/>
            <w:r>
              <w:rPr>
                <w:rFonts w:ascii="Courier New"/>
                <w:color w:val="1F4D79"/>
                <w:spacing w:val="-2"/>
                <w:sz w:val="16"/>
              </w:rPr>
              <w:t>Satisfaction_Score</w:t>
            </w:r>
            <w:proofErr w:type="spellEnd"/>
          </w:p>
        </w:tc>
        <w:tc>
          <w:tcPr>
            <w:tcW w:w="1417" w:type="dxa"/>
            <w:shd w:val="clear" w:color="auto" w:fill="F4F4F4"/>
          </w:tcPr>
          <w:p w14:paraId="02CB1A38" w14:textId="77777777" w:rsidR="005E66CC" w:rsidRDefault="00000000">
            <w:pPr>
              <w:pStyle w:val="TableParagraph"/>
              <w:ind w:left="9" w:right="3"/>
              <w:jc w:val="center"/>
              <w:rPr>
                <w:sz w:val="17"/>
              </w:rPr>
            </w:pPr>
            <w:r>
              <w:rPr>
                <w:color w:val="1A1A1A"/>
                <w:spacing w:val="-2"/>
                <w:sz w:val="17"/>
              </w:rPr>
              <w:t>INTEGER</w:t>
            </w:r>
          </w:p>
        </w:tc>
        <w:tc>
          <w:tcPr>
            <w:tcW w:w="5669" w:type="dxa"/>
            <w:shd w:val="clear" w:color="auto" w:fill="F4F4F4"/>
          </w:tcPr>
          <w:p w14:paraId="44B98DB7" w14:textId="77777777" w:rsidR="005E66CC" w:rsidRDefault="00000000">
            <w:pPr>
              <w:pStyle w:val="TableParagraph"/>
              <w:ind w:left="118"/>
              <w:rPr>
                <w:sz w:val="17"/>
              </w:rPr>
            </w:pPr>
            <w:r>
              <w:rPr>
                <w:color w:val="1A1A1A"/>
                <w:sz w:val="17"/>
              </w:rPr>
              <w:t xml:space="preserve">1–5 (nullable — ~10% NULL across </w:t>
            </w:r>
            <w:r>
              <w:rPr>
                <w:color w:val="1A1A1A"/>
                <w:spacing w:val="-2"/>
                <w:sz w:val="17"/>
              </w:rPr>
              <w:t>dataset)</w:t>
            </w:r>
          </w:p>
        </w:tc>
      </w:tr>
      <w:tr w:rsidR="005E66CC" w14:paraId="665C89CD" w14:textId="77777777">
        <w:trPr>
          <w:trHeight w:val="430"/>
        </w:trPr>
        <w:tc>
          <w:tcPr>
            <w:tcW w:w="2551" w:type="dxa"/>
          </w:tcPr>
          <w:p w14:paraId="1A3D6614" w14:textId="77777777" w:rsidR="005E66CC" w:rsidRDefault="00000000">
            <w:pPr>
              <w:pStyle w:val="TableParagraph"/>
              <w:spacing w:before="121"/>
              <w:rPr>
                <w:rFonts w:ascii="Courier New"/>
                <w:sz w:val="16"/>
              </w:rPr>
            </w:pPr>
            <w:proofErr w:type="spellStart"/>
            <w:r>
              <w:rPr>
                <w:rFonts w:ascii="Courier New"/>
                <w:color w:val="1F4D79"/>
                <w:spacing w:val="-2"/>
                <w:sz w:val="16"/>
              </w:rPr>
              <w:t>Escalation_Flag</w:t>
            </w:r>
            <w:proofErr w:type="spellEnd"/>
          </w:p>
        </w:tc>
        <w:tc>
          <w:tcPr>
            <w:tcW w:w="1417" w:type="dxa"/>
          </w:tcPr>
          <w:p w14:paraId="4081BF8B" w14:textId="77777777" w:rsidR="005E66CC" w:rsidRDefault="00000000">
            <w:pPr>
              <w:pStyle w:val="TableParagraph"/>
              <w:ind w:left="9" w:right="3"/>
              <w:jc w:val="center"/>
              <w:rPr>
                <w:sz w:val="17"/>
              </w:rPr>
            </w:pPr>
            <w:r>
              <w:rPr>
                <w:color w:val="1A1A1A"/>
                <w:spacing w:val="-2"/>
                <w:sz w:val="17"/>
              </w:rPr>
              <w:t>BOOLEAN</w:t>
            </w:r>
          </w:p>
        </w:tc>
        <w:tc>
          <w:tcPr>
            <w:tcW w:w="5669" w:type="dxa"/>
          </w:tcPr>
          <w:p w14:paraId="4C9E0CC4" w14:textId="77777777" w:rsidR="005E66CC" w:rsidRDefault="00000000">
            <w:pPr>
              <w:pStyle w:val="TableParagraph"/>
              <w:ind w:left="118"/>
              <w:rPr>
                <w:sz w:val="17"/>
              </w:rPr>
            </w:pPr>
            <w:r>
              <w:rPr>
                <w:color w:val="1A1A1A"/>
                <w:sz w:val="17"/>
              </w:rPr>
              <w:t xml:space="preserve">TRUE for ~8% of all </w:t>
            </w:r>
            <w:r>
              <w:rPr>
                <w:color w:val="1A1A1A"/>
                <w:spacing w:val="-2"/>
                <w:sz w:val="17"/>
              </w:rPr>
              <w:t>requests</w:t>
            </w:r>
          </w:p>
        </w:tc>
      </w:tr>
      <w:tr w:rsidR="005E66CC" w14:paraId="3E833854" w14:textId="77777777">
        <w:trPr>
          <w:trHeight w:val="430"/>
        </w:trPr>
        <w:tc>
          <w:tcPr>
            <w:tcW w:w="2551" w:type="dxa"/>
            <w:shd w:val="clear" w:color="auto" w:fill="F4F4F4"/>
          </w:tcPr>
          <w:p w14:paraId="071F6C12" w14:textId="77777777" w:rsidR="005E66CC" w:rsidRDefault="00000000">
            <w:pPr>
              <w:pStyle w:val="TableParagraph"/>
              <w:spacing w:before="121"/>
              <w:rPr>
                <w:rFonts w:ascii="Courier New"/>
                <w:sz w:val="16"/>
              </w:rPr>
            </w:pPr>
            <w:proofErr w:type="spellStart"/>
            <w:r>
              <w:rPr>
                <w:rFonts w:ascii="Courier New"/>
                <w:color w:val="1F4D79"/>
                <w:spacing w:val="-2"/>
                <w:sz w:val="16"/>
              </w:rPr>
              <w:t>Reopened_Count</w:t>
            </w:r>
            <w:proofErr w:type="spellEnd"/>
          </w:p>
        </w:tc>
        <w:tc>
          <w:tcPr>
            <w:tcW w:w="1417" w:type="dxa"/>
            <w:shd w:val="clear" w:color="auto" w:fill="F4F4F4"/>
          </w:tcPr>
          <w:p w14:paraId="5B81A5E9" w14:textId="77777777" w:rsidR="005E66CC" w:rsidRDefault="00000000">
            <w:pPr>
              <w:pStyle w:val="TableParagraph"/>
              <w:ind w:left="9" w:right="3"/>
              <w:jc w:val="center"/>
              <w:rPr>
                <w:sz w:val="17"/>
              </w:rPr>
            </w:pPr>
            <w:r>
              <w:rPr>
                <w:color w:val="1A1A1A"/>
                <w:spacing w:val="-2"/>
                <w:sz w:val="17"/>
              </w:rPr>
              <w:t>INTEGER</w:t>
            </w:r>
          </w:p>
        </w:tc>
        <w:tc>
          <w:tcPr>
            <w:tcW w:w="5669" w:type="dxa"/>
            <w:shd w:val="clear" w:color="auto" w:fill="F4F4F4"/>
          </w:tcPr>
          <w:p w14:paraId="17C6BE67" w14:textId="77777777" w:rsidR="005E66CC" w:rsidRDefault="00000000">
            <w:pPr>
              <w:pStyle w:val="TableParagraph"/>
              <w:ind w:left="118"/>
              <w:rPr>
                <w:sz w:val="17"/>
              </w:rPr>
            </w:pPr>
            <w:r>
              <w:rPr>
                <w:color w:val="1A1A1A"/>
                <w:sz w:val="17"/>
              </w:rPr>
              <w:t xml:space="preserve">0–4 — number of times request was </w:t>
            </w:r>
            <w:r>
              <w:rPr>
                <w:color w:val="1A1A1A"/>
                <w:spacing w:val="-2"/>
                <w:sz w:val="17"/>
              </w:rPr>
              <w:t>reopened</w:t>
            </w:r>
          </w:p>
        </w:tc>
      </w:tr>
      <w:tr w:rsidR="005E66CC" w14:paraId="4B6A22AB" w14:textId="77777777">
        <w:trPr>
          <w:trHeight w:val="430"/>
        </w:trPr>
        <w:tc>
          <w:tcPr>
            <w:tcW w:w="2551" w:type="dxa"/>
          </w:tcPr>
          <w:p w14:paraId="4B14D039" w14:textId="77777777" w:rsidR="005E66CC" w:rsidRDefault="00000000">
            <w:pPr>
              <w:pStyle w:val="TableParagraph"/>
              <w:spacing w:before="121"/>
              <w:rPr>
                <w:rFonts w:ascii="Courier New"/>
                <w:sz w:val="16"/>
              </w:rPr>
            </w:pPr>
            <w:proofErr w:type="spellStart"/>
            <w:r>
              <w:rPr>
                <w:rFonts w:ascii="Courier New"/>
                <w:color w:val="1F4D79"/>
                <w:spacing w:val="-2"/>
                <w:sz w:val="16"/>
              </w:rPr>
              <w:t>Submission_Date</w:t>
            </w:r>
            <w:proofErr w:type="spellEnd"/>
          </w:p>
        </w:tc>
        <w:tc>
          <w:tcPr>
            <w:tcW w:w="1417" w:type="dxa"/>
          </w:tcPr>
          <w:p w14:paraId="7884EF26" w14:textId="77777777" w:rsidR="005E66CC" w:rsidRDefault="00000000">
            <w:pPr>
              <w:pStyle w:val="TableParagraph"/>
              <w:ind w:left="9" w:right="3"/>
              <w:jc w:val="center"/>
              <w:rPr>
                <w:sz w:val="17"/>
              </w:rPr>
            </w:pPr>
            <w:r>
              <w:rPr>
                <w:color w:val="1A1A1A"/>
                <w:spacing w:val="-4"/>
                <w:sz w:val="17"/>
              </w:rPr>
              <w:t>DATE</w:t>
            </w:r>
          </w:p>
        </w:tc>
        <w:tc>
          <w:tcPr>
            <w:tcW w:w="5669" w:type="dxa"/>
          </w:tcPr>
          <w:p w14:paraId="1ED779D8" w14:textId="77777777" w:rsidR="005E66CC" w:rsidRDefault="00000000">
            <w:pPr>
              <w:pStyle w:val="TableParagraph"/>
              <w:ind w:left="118"/>
              <w:rPr>
                <w:sz w:val="17"/>
              </w:rPr>
            </w:pPr>
            <w:r>
              <w:rPr>
                <w:color w:val="1A1A1A"/>
                <w:sz w:val="17"/>
              </w:rPr>
              <w:t xml:space="preserve">Indexed — used in all time-series </w:t>
            </w:r>
            <w:r>
              <w:rPr>
                <w:color w:val="1A1A1A"/>
                <w:spacing w:val="-2"/>
                <w:sz w:val="17"/>
              </w:rPr>
              <w:t>aggregations</w:t>
            </w:r>
          </w:p>
        </w:tc>
      </w:tr>
    </w:tbl>
    <w:p w14:paraId="41C0D3BC" w14:textId="77777777" w:rsidR="005E66CC" w:rsidRDefault="005E66CC">
      <w:pPr>
        <w:pStyle w:val="BodyText"/>
        <w:spacing w:before="132"/>
        <w:rPr>
          <w:rFonts w:ascii="Arial"/>
          <w:b/>
          <w:sz w:val="24"/>
        </w:rPr>
      </w:pPr>
    </w:p>
    <w:p w14:paraId="1D87B66E" w14:textId="77777777" w:rsidR="005E66CC" w:rsidRDefault="00000000">
      <w:pPr>
        <w:pStyle w:val="Heading1"/>
        <w:jc w:val="both"/>
      </w:pPr>
      <w:r>
        <w:rPr>
          <w:color w:val="1F4D79"/>
        </w:rPr>
        <w:t xml:space="preserve">SLA Threshold </w:t>
      </w:r>
      <w:r>
        <w:rPr>
          <w:color w:val="1F4D79"/>
          <w:spacing w:val="-2"/>
        </w:rPr>
        <w:t>Definition</w:t>
      </w:r>
    </w:p>
    <w:p w14:paraId="7A6E5959" w14:textId="77777777" w:rsidR="005E66CC" w:rsidRDefault="00000000">
      <w:pPr>
        <w:pStyle w:val="BodyText"/>
        <w:spacing w:before="161" w:line="328" w:lineRule="auto"/>
        <w:ind w:left="261" w:right="258"/>
        <w:jc w:val="both"/>
      </w:pPr>
      <w:r>
        <w:rPr>
          <w:color w:val="1A1A1A"/>
        </w:rPr>
        <w:t xml:space="preserve">A </w:t>
      </w:r>
      <w:r>
        <w:rPr>
          <w:rFonts w:ascii="Arial"/>
          <w:b/>
          <w:color w:val="1A1A1A"/>
        </w:rPr>
        <w:t xml:space="preserve">priority-aware SLA threshold </w:t>
      </w:r>
      <w:r>
        <w:rPr>
          <w:color w:val="1A1A1A"/>
        </w:rPr>
        <w:t>replaces the simple static 30-day cutoff used in legacy reporting. This variant is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implemented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as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a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CASE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expression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and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should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be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built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as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a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calculated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column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at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load</w:t>
      </w:r>
      <w:r>
        <w:rPr>
          <w:color w:val="1A1A1A"/>
          <w:spacing w:val="-4"/>
        </w:rPr>
        <w:t xml:space="preserve"> </w:t>
      </w:r>
      <w:proofErr w:type="gramStart"/>
      <w:r>
        <w:rPr>
          <w:color w:val="1A1A1A"/>
        </w:rPr>
        <w:t>time</w:t>
      </w:r>
      <w:proofErr w:type="gramEnd"/>
      <w:r>
        <w:rPr>
          <w:color w:val="1A1A1A"/>
          <w:spacing w:val="-4"/>
        </w:rPr>
        <w:t xml:space="preserve"> </w:t>
      </w:r>
      <w:r>
        <w:rPr>
          <w:color w:val="1A1A1A"/>
        </w:rPr>
        <w:t>so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all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queries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and DAX measures share a single, consistent definition.</w:t>
      </w:r>
    </w:p>
    <w:p w14:paraId="76669ECB" w14:textId="77777777" w:rsidR="005E66CC" w:rsidRDefault="005E66CC">
      <w:pPr>
        <w:pStyle w:val="BodyText"/>
        <w:spacing w:before="6"/>
        <w:rPr>
          <w:sz w:val="14"/>
        </w:rPr>
      </w:pPr>
    </w:p>
    <w:tbl>
      <w:tblPr>
        <w:tblW w:w="0" w:type="auto"/>
        <w:tblInd w:w="148" w:type="dxa"/>
        <w:tblBorders>
          <w:top w:val="single" w:sz="4" w:space="0" w:color="D8D8D8"/>
          <w:left w:val="single" w:sz="4" w:space="0" w:color="D8D8D8"/>
          <w:bottom w:val="single" w:sz="4" w:space="0" w:color="D8D8D8"/>
          <w:right w:val="single" w:sz="4" w:space="0" w:color="D8D8D8"/>
          <w:insideH w:val="single" w:sz="4" w:space="0" w:color="D8D8D8"/>
          <w:insideV w:val="single" w:sz="4" w:space="0" w:color="D8D8D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1"/>
        <w:gridCol w:w="1984"/>
        <w:gridCol w:w="5953"/>
      </w:tblGrid>
      <w:tr w:rsidR="005E66CC" w14:paraId="318E2DE9" w14:textId="77777777">
        <w:trPr>
          <w:trHeight w:val="430"/>
        </w:trPr>
        <w:tc>
          <w:tcPr>
            <w:tcW w:w="1701" w:type="dxa"/>
            <w:shd w:val="clear" w:color="auto" w:fill="1F4D79"/>
          </w:tcPr>
          <w:p w14:paraId="59E6CE80" w14:textId="77777777" w:rsidR="005E66CC" w:rsidRDefault="00000000">
            <w:pPr>
              <w:pStyle w:val="TableParagraph"/>
              <w:ind w:left="55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Priority</w:t>
            </w:r>
          </w:p>
        </w:tc>
        <w:tc>
          <w:tcPr>
            <w:tcW w:w="1984" w:type="dxa"/>
            <w:shd w:val="clear" w:color="auto" w:fill="1F4D79"/>
          </w:tcPr>
          <w:p w14:paraId="068CEEFA" w14:textId="77777777" w:rsidR="005E66CC" w:rsidRDefault="00000000">
            <w:pPr>
              <w:pStyle w:val="TableParagraph"/>
              <w:ind w:left="5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 xml:space="preserve">SLA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Threshold</w:t>
            </w:r>
          </w:p>
        </w:tc>
        <w:tc>
          <w:tcPr>
            <w:tcW w:w="5953" w:type="dxa"/>
            <w:shd w:val="clear" w:color="auto" w:fill="1F4D79"/>
          </w:tcPr>
          <w:p w14:paraId="67B8A491" w14:textId="77777777" w:rsidR="005E66CC" w:rsidRDefault="00000000">
            <w:pPr>
              <w:pStyle w:val="TableParagraph"/>
              <w:ind w:left="5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Rationale</w:t>
            </w:r>
          </w:p>
        </w:tc>
      </w:tr>
      <w:tr w:rsidR="005E66CC" w14:paraId="576D1108" w14:textId="77777777">
        <w:trPr>
          <w:trHeight w:val="430"/>
        </w:trPr>
        <w:tc>
          <w:tcPr>
            <w:tcW w:w="1701" w:type="dxa"/>
          </w:tcPr>
          <w:p w14:paraId="36841850" w14:textId="77777777" w:rsidR="005E66CC" w:rsidRDefault="00000000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1A1A1A"/>
                <w:spacing w:val="-2"/>
                <w:sz w:val="17"/>
              </w:rPr>
              <w:t>Critical</w:t>
            </w:r>
          </w:p>
        </w:tc>
        <w:tc>
          <w:tcPr>
            <w:tcW w:w="1984" w:type="dxa"/>
          </w:tcPr>
          <w:p w14:paraId="04A598A5" w14:textId="77777777" w:rsidR="005E66CC" w:rsidRDefault="00000000">
            <w:pPr>
              <w:pStyle w:val="TableParagraph"/>
              <w:spacing w:before="94"/>
              <w:ind w:left="5"/>
              <w:jc w:val="center"/>
              <w:rPr>
                <w:sz w:val="17"/>
              </w:rPr>
            </w:pPr>
            <w:r>
              <w:rPr>
                <w:rFonts w:ascii="Symbol" w:hAnsi="Symbol"/>
                <w:color w:val="1A1A1A"/>
                <w:sz w:val="17"/>
              </w:rPr>
              <w:t></w:t>
            </w:r>
            <w:r>
              <w:rPr>
                <w:color w:val="1A1A1A"/>
                <w:sz w:val="17"/>
              </w:rPr>
              <w:t xml:space="preserve">3 </w:t>
            </w:r>
            <w:r>
              <w:rPr>
                <w:color w:val="1A1A1A"/>
                <w:spacing w:val="-4"/>
                <w:sz w:val="17"/>
              </w:rPr>
              <w:t>days</w:t>
            </w:r>
          </w:p>
        </w:tc>
        <w:tc>
          <w:tcPr>
            <w:tcW w:w="5953" w:type="dxa"/>
          </w:tcPr>
          <w:p w14:paraId="5FDDB4C7" w14:textId="77777777" w:rsidR="005E66CC" w:rsidRDefault="00000000">
            <w:pPr>
              <w:pStyle w:val="TableParagraph"/>
              <w:ind w:left="118"/>
              <w:rPr>
                <w:sz w:val="17"/>
              </w:rPr>
            </w:pPr>
            <w:r>
              <w:rPr>
                <w:color w:val="1A1A1A"/>
                <w:sz w:val="17"/>
              </w:rPr>
              <w:t xml:space="preserve">Highest impact — citizen welfare, legal </w:t>
            </w:r>
            <w:r>
              <w:rPr>
                <w:color w:val="1A1A1A"/>
                <w:spacing w:val="-2"/>
                <w:sz w:val="17"/>
              </w:rPr>
              <w:t>obligation</w:t>
            </w:r>
          </w:p>
        </w:tc>
      </w:tr>
      <w:tr w:rsidR="005E66CC" w14:paraId="76A640E1" w14:textId="77777777">
        <w:trPr>
          <w:trHeight w:val="430"/>
        </w:trPr>
        <w:tc>
          <w:tcPr>
            <w:tcW w:w="1701" w:type="dxa"/>
            <w:shd w:val="clear" w:color="auto" w:fill="F4F4F4"/>
          </w:tcPr>
          <w:p w14:paraId="0E33387A" w14:textId="77777777" w:rsidR="005E66CC" w:rsidRDefault="00000000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1A1A1A"/>
                <w:spacing w:val="-4"/>
                <w:sz w:val="17"/>
              </w:rPr>
              <w:t>High</w:t>
            </w:r>
          </w:p>
        </w:tc>
        <w:tc>
          <w:tcPr>
            <w:tcW w:w="1984" w:type="dxa"/>
            <w:shd w:val="clear" w:color="auto" w:fill="F4F4F4"/>
          </w:tcPr>
          <w:p w14:paraId="5E0A4841" w14:textId="77777777" w:rsidR="005E66CC" w:rsidRDefault="00000000">
            <w:pPr>
              <w:pStyle w:val="TableParagraph"/>
              <w:spacing w:before="94"/>
              <w:ind w:left="5"/>
              <w:jc w:val="center"/>
              <w:rPr>
                <w:sz w:val="17"/>
              </w:rPr>
            </w:pPr>
            <w:r>
              <w:rPr>
                <w:rFonts w:ascii="Symbol" w:hAnsi="Symbol"/>
                <w:color w:val="1A1A1A"/>
                <w:sz w:val="17"/>
              </w:rPr>
              <w:t></w:t>
            </w:r>
            <w:r>
              <w:rPr>
                <w:color w:val="1A1A1A"/>
                <w:sz w:val="17"/>
              </w:rPr>
              <w:t xml:space="preserve">7 </w:t>
            </w:r>
            <w:r>
              <w:rPr>
                <w:color w:val="1A1A1A"/>
                <w:spacing w:val="-4"/>
                <w:sz w:val="17"/>
              </w:rPr>
              <w:t>days</w:t>
            </w:r>
          </w:p>
        </w:tc>
        <w:tc>
          <w:tcPr>
            <w:tcW w:w="5953" w:type="dxa"/>
            <w:shd w:val="clear" w:color="auto" w:fill="F4F4F4"/>
          </w:tcPr>
          <w:p w14:paraId="4B82DEB2" w14:textId="77777777" w:rsidR="005E66CC" w:rsidRDefault="00000000">
            <w:pPr>
              <w:pStyle w:val="TableParagraph"/>
              <w:ind w:left="118"/>
              <w:rPr>
                <w:sz w:val="17"/>
              </w:rPr>
            </w:pPr>
            <w:r>
              <w:rPr>
                <w:color w:val="1A1A1A"/>
                <w:sz w:val="17"/>
              </w:rPr>
              <w:t xml:space="preserve">Significant impact — financial or housing </w:t>
            </w:r>
            <w:r>
              <w:rPr>
                <w:color w:val="1A1A1A"/>
                <w:spacing w:val="-2"/>
                <w:sz w:val="17"/>
              </w:rPr>
              <w:t>matters</w:t>
            </w:r>
          </w:p>
        </w:tc>
      </w:tr>
      <w:tr w:rsidR="005E66CC" w14:paraId="4D6B5F61" w14:textId="77777777">
        <w:trPr>
          <w:trHeight w:val="430"/>
        </w:trPr>
        <w:tc>
          <w:tcPr>
            <w:tcW w:w="1701" w:type="dxa"/>
          </w:tcPr>
          <w:p w14:paraId="6313FF5B" w14:textId="77777777" w:rsidR="005E66CC" w:rsidRDefault="00000000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1A1A1A"/>
                <w:spacing w:val="-2"/>
                <w:sz w:val="17"/>
              </w:rPr>
              <w:t>Medium</w:t>
            </w:r>
          </w:p>
        </w:tc>
        <w:tc>
          <w:tcPr>
            <w:tcW w:w="1984" w:type="dxa"/>
          </w:tcPr>
          <w:p w14:paraId="11383D6C" w14:textId="77777777" w:rsidR="005E66CC" w:rsidRDefault="00000000">
            <w:pPr>
              <w:pStyle w:val="TableParagraph"/>
              <w:spacing w:before="94"/>
              <w:ind w:left="5"/>
              <w:jc w:val="center"/>
              <w:rPr>
                <w:sz w:val="17"/>
              </w:rPr>
            </w:pPr>
            <w:r>
              <w:rPr>
                <w:rFonts w:ascii="Symbol" w:hAnsi="Symbol"/>
                <w:color w:val="1A1A1A"/>
                <w:sz w:val="17"/>
              </w:rPr>
              <w:t></w:t>
            </w:r>
            <w:r>
              <w:rPr>
                <w:color w:val="1A1A1A"/>
                <w:sz w:val="17"/>
              </w:rPr>
              <w:t xml:space="preserve">30 </w:t>
            </w:r>
            <w:r>
              <w:rPr>
                <w:color w:val="1A1A1A"/>
                <w:spacing w:val="-4"/>
                <w:sz w:val="17"/>
              </w:rPr>
              <w:t>days</w:t>
            </w:r>
          </w:p>
        </w:tc>
        <w:tc>
          <w:tcPr>
            <w:tcW w:w="5953" w:type="dxa"/>
          </w:tcPr>
          <w:p w14:paraId="35991946" w14:textId="77777777" w:rsidR="005E66CC" w:rsidRDefault="00000000">
            <w:pPr>
              <w:pStyle w:val="TableParagraph"/>
              <w:ind w:left="118"/>
              <w:rPr>
                <w:sz w:val="17"/>
              </w:rPr>
            </w:pPr>
            <w:r>
              <w:rPr>
                <w:color w:val="1A1A1A"/>
                <w:sz w:val="17"/>
              </w:rPr>
              <w:t xml:space="preserve">Standard service — majority of volume </w:t>
            </w:r>
            <w:r>
              <w:rPr>
                <w:color w:val="1A1A1A"/>
                <w:spacing w:val="-2"/>
                <w:sz w:val="17"/>
              </w:rPr>
              <w:t>(~45%)</w:t>
            </w:r>
          </w:p>
        </w:tc>
      </w:tr>
      <w:tr w:rsidR="005E66CC" w14:paraId="3CA6C290" w14:textId="77777777">
        <w:trPr>
          <w:trHeight w:val="430"/>
        </w:trPr>
        <w:tc>
          <w:tcPr>
            <w:tcW w:w="1701" w:type="dxa"/>
            <w:shd w:val="clear" w:color="auto" w:fill="F4F4F4"/>
          </w:tcPr>
          <w:p w14:paraId="2B36FAFC" w14:textId="77777777" w:rsidR="005E66CC" w:rsidRDefault="00000000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1A1A1A"/>
                <w:spacing w:val="-5"/>
                <w:sz w:val="17"/>
              </w:rPr>
              <w:t>Low</w:t>
            </w:r>
          </w:p>
        </w:tc>
        <w:tc>
          <w:tcPr>
            <w:tcW w:w="1984" w:type="dxa"/>
            <w:shd w:val="clear" w:color="auto" w:fill="F4F4F4"/>
          </w:tcPr>
          <w:p w14:paraId="77475ADA" w14:textId="77777777" w:rsidR="005E66CC" w:rsidRDefault="00000000">
            <w:pPr>
              <w:pStyle w:val="TableParagraph"/>
              <w:spacing w:before="94"/>
              <w:ind w:left="5"/>
              <w:jc w:val="center"/>
              <w:rPr>
                <w:sz w:val="17"/>
              </w:rPr>
            </w:pPr>
            <w:r>
              <w:rPr>
                <w:rFonts w:ascii="Symbol" w:hAnsi="Symbol"/>
                <w:color w:val="1A1A1A"/>
                <w:sz w:val="17"/>
              </w:rPr>
              <w:t></w:t>
            </w:r>
            <w:r>
              <w:rPr>
                <w:color w:val="1A1A1A"/>
                <w:sz w:val="17"/>
              </w:rPr>
              <w:t xml:space="preserve">60 </w:t>
            </w:r>
            <w:r>
              <w:rPr>
                <w:color w:val="1A1A1A"/>
                <w:spacing w:val="-4"/>
                <w:sz w:val="17"/>
              </w:rPr>
              <w:t>days</w:t>
            </w:r>
          </w:p>
        </w:tc>
        <w:tc>
          <w:tcPr>
            <w:tcW w:w="5953" w:type="dxa"/>
            <w:shd w:val="clear" w:color="auto" w:fill="F4F4F4"/>
          </w:tcPr>
          <w:p w14:paraId="07755E13" w14:textId="77777777" w:rsidR="005E66CC" w:rsidRDefault="00000000">
            <w:pPr>
              <w:pStyle w:val="TableParagraph"/>
              <w:ind w:left="118"/>
              <w:rPr>
                <w:sz w:val="17"/>
              </w:rPr>
            </w:pPr>
            <w:r>
              <w:rPr>
                <w:color w:val="1A1A1A"/>
                <w:sz w:val="17"/>
              </w:rPr>
              <w:t xml:space="preserve">Administrative — general inquiries and </w:t>
            </w:r>
            <w:r>
              <w:rPr>
                <w:color w:val="1A1A1A"/>
                <w:spacing w:val="-2"/>
                <w:sz w:val="17"/>
              </w:rPr>
              <w:t>renewals</w:t>
            </w:r>
          </w:p>
        </w:tc>
      </w:tr>
    </w:tbl>
    <w:p w14:paraId="6482E8F9" w14:textId="77777777" w:rsidR="005E66CC" w:rsidRDefault="005E66CC">
      <w:pPr>
        <w:pStyle w:val="TableParagraph"/>
        <w:rPr>
          <w:sz w:val="17"/>
        </w:rPr>
        <w:sectPr w:rsidR="005E66CC">
          <w:pgSz w:w="11910" w:h="16840"/>
          <w:pgMar w:top="1060" w:right="992" w:bottom="480" w:left="992" w:header="0" w:footer="287" w:gutter="0"/>
          <w:cols w:space="720"/>
        </w:sectPr>
      </w:pPr>
    </w:p>
    <w:p w14:paraId="0D30906C" w14:textId="77777777" w:rsidR="005E66CC" w:rsidRDefault="005E66CC">
      <w:pPr>
        <w:pStyle w:val="BodyText"/>
        <w:spacing w:before="3"/>
        <w:rPr>
          <w:sz w:val="6"/>
        </w:rPr>
      </w:pPr>
    </w:p>
    <w:p w14:paraId="1B212B4B" w14:textId="77777777" w:rsidR="005E66CC" w:rsidRDefault="00000000">
      <w:pPr>
        <w:ind w:left="14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4E2AB4F8" wp14:editId="576D6383">
                <wp:extent cx="6120130" cy="482600"/>
                <wp:effectExtent l="0" t="0" r="0" b="0"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0130" cy="482600"/>
                        </a:xfrm>
                        <a:prstGeom prst="rect">
                          <a:avLst/>
                        </a:prstGeom>
                        <a:solidFill>
                          <a:srgbClr val="1F4D79"/>
                        </a:solidFill>
                      </wps:spPr>
                      <wps:txbx>
                        <w:txbxContent>
                          <w:p w14:paraId="3CC903EE" w14:textId="77777777" w:rsidR="005E66CC" w:rsidRDefault="00000000">
                            <w:pPr>
                              <w:spacing w:before="180"/>
                              <w:ind w:left="200"/>
                              <w:rPr>
                                <w:rFonts w:ascii="Arial"/>
                                <w:b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32"/>
                              </w:rPr>
                              <w:t xml:space="preserve">3. KPI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32"/>
                              </w:rPr>
                              <w:t>Framework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width:481.9pt;height:38pt;mso-position-horizontal-relative:char;mso-position-vertical-relative:line" type="#_x0000_t202" id="docshape15" filled="true" fillcolor="#1f4d79" stroked="false">
                <w10:anchorlock/>
                <v:textbox inset="0,0,0,0">
                  <w:txbxContent>
                    <w:p>
                      <w:pPr>
                        <w:spacing w:before="180"/>
                        <w:ind w:left="20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32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z w:val="32"/>
                        </w:rPr>
                        <w:t>3. KPI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32"/>
                        </w:rPr>
                        <w:t>Framework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</w:p>
    <w:p w14:paraId="6286AE97" w14:textId="77777777" w:rsidR="005E66CC" w:rsidRDefault="00000000">
      <w:pPr>
        <w:pStyle w:val="BodyText"/>
        <w:spacing w:before="152" w:line="328" w:lineRule="auto"/>
        <w:ind w:left="261" w:right="259"/>
      </w:pPr>
      <w:r>
        <w:rPr>
          <w:color w:val="1A1A1A"/>
        </w:rPr>
        <w:t>The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portal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is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governed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by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a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25-KPI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framework.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six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headline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KPIs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below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drive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executive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 xml:space="preserve">dashboard reporting; full definitions, DAX formulas, data sources, and cadence are documented in </w:t>
      </w:r>
      <w:r>
        <w:rPr>
          <w:rFonts w:ascii="Arial"/>
          <w:b/>
          <w:color w:val="1A1A1A"/>
        </w:rPr>
        <w:t>KPI-Definitions.xlsx</w:t>
      </w:r>
      <w:r>
        <w:rPr>
          <w:color w:val="1A1A1A"/>
        </w:rPr>
        <w:t>.</w:t>
      </w:r>
    </w:p>
    <w:p w14:paraId="63E4C898" w14:textId="77777777" w:rsidR="005E66CC" w:rsidRDefault="005E66CC">
      <w:pPr>
        <w:pStyle w:val="BodyText"/>
        <w:rPr>
          <w:sz w:val="18"/>
        </w:rPr>
      </w:pPr>
    </w:p>
    <w:tbl>
      <w:tblPr>
        <w:tblW w:w="0" w:type="auto"/>
        <w:tblInd w:w="148" w:type="dxa"/>
        <w:tblBorders>
          <w:top w:val="single" w:sz="4" w:space="0" w:color="D8D8D8"/>
          <w:left w:val="single" w:sz="4" w:space="0" w:color="D8D8D8"/>
          <w:bottom w:val="single" w:sz="4" w:space="0" w:color="D8D8D8"/>
          <w:right w:val="single" w:sz="4" w:space="0" w:color="D8D8D8"/>
          <w:insideH w:val="single" w:sz="4" w:space="0" w:color="D8D8D8"/>
          <w:insideV w:val="single" w:sz="4" w:space="0" w:color="D8D8D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18"/>
        <w:gridCol w:w="1417"/>
        <w:gridCol w:w="1417"/>
        <w:gridCol w:w="2267"/>
        <w:gridCol w:w="1417"/>
      </w:tblGrid>
      <w:tr w:rsidR="005E66CC" w14:paraId="400E5AE7" w14:textId="77777777">
        <w:trPr>
          <w:trHeight w:val="430"/>
        </w:trPr>
        <w:tc>
          <w:tcPr>
            <w:tcW w:w="3118" w:type="dxa"/>
            <w:shd w:val="clear" w:color="auto" w:fill="1F4D79"/>
          </w:tcPr>
          <w:p w14:paraId="5AF06514" w14:textId="77777777" w:rsidR="005E66CC" w:rsidRDefault="00000000">
            <w:pPr>
              <w:pStyle w:val="TableParagraph"/>
              <w:ind w:left="6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5"/>
                <w:sz w:val="17"/>
              </w:rPr>
              <w:t>KPI</w:t>
            </w:r>
          </w:p>
        </w:tc>
        <w:tc>
          <w:tcPr>
            <w:tcW w:w="1417" w:type="dxa"/>
            <w:shd w:val="clear" w:color="auto" w:fill="1F4D79"/>
          </w:tcPr>
          <w:p w14:paraId="5362A5C1" w14:textId="77777777" w:rsidR="005E66CC" w:rsidRDefault="00000000">
            <w:pPr>
              <w:pStyle w:val="TableParagraph"/>
              <w:ind w:left="9" w:right="3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Baseline</w:t>
            </w:r>
          </w:p>
        </w:tc>
        <w:tc>
          <w:tcPr>
            <w:tcW w:w="1417" w:type="dxa"/>
            <w:shd w:val="clear" w:color="auto" w:fill="1F4D79"/>
          </w:tcPr>
          <w:p w14:paraId="0A7DAFC3" w14:textId="77777777" w:rsidR="005E66CC" w:rsidRDefault="00000000">
            <w:pPr>
              <w:pStyle w:val="TableParagraph"/>
              <w:ind w:left="9" w:right="2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Target</w:t>
            </w:r>
          </w:p>
        </w:tc>
        <w:tc>
          <w:tcPr>
            <w:tcW w:w="2267" w:type="dxa"/>
            <w:shd w:val="clear" w:color="auto" w:fill="1F4D79"/>
          </w:tcPr>
          <w:p w14:paraId="12CC8CBB" w14:textId="77777777" w:rsidR="005E66CC" w:rsidRDefault="00000000">
            <w:pPr>
              <w:pStyle w:val="TableParagraph"/>
              <w:ind w:left="8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Owner</w:t>
            </w:r>
          </w:p>
        </w:tc>
        <w:tc>
          <w:tcPr>
            <w:tcW w:w="1417" w:type="dxa"/>
            <w:shd w:val="clear" w:color="auto" w:fill="1F4D79"/>
          </w:tcPr>
          <w:p w14:paraId="4C3FA0F3" w14:textId="77777777" w:rsidR="005E66CC" w:rsidRDefault="00000000">
            <w:pPr>
              <w:pStyle w:val="TableParagraph"/>
              <w:ind w:left="9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Cadence</w:t>
            </w:r>
          </w:p>
        </w:tc>
      </w:tr>
      <w:tr w:rsidR="005E66CC" w14:paraId="25A1D89D" w14:textId="77777777">
        <w:trPr>
          <w:trHeight w:val="430"/>
        </w:trPr>
        <w:tc>
          <w:tcPr>
            <w:tcW w:w="3118" w:type="dxa"/>
          </w:tcPr>
          <w:p w14:paraId="01C2147B" w14:textId="77777777" w:rsidR="005E66CC" w:rsidRDefault="00000000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1A1A1A"/>
                <w:sz w:val="17"/>
              </w:rPr>
              <w:t xml:space="preserve">SLA Compliance </w:t>
            </w:r>
            <w:r>
              <w:rPr>
                <w:rFonts w:ascii="Arial"/>
                <w:b/>
                <w:color w:val="1A1A1A"/>
                <w:spacing w:val="-10"/>
                <w:sz w:val="17"/>
              </w:rPr>
              <w:t>%</w:t>
            </w:r>
          </w:p>
        </w:tc>
        <w:tc>
          <w:tcPr>
            <w:tcW w:w="1417" w:type="dxa"/>
          </w:tcPr>
          <w:p w14:paraId="0D986DE1" w14:textId="77777777" w:rsidR="005E66CC" w:rsidRDefault="00000000">
            <w:pPr>
              <w:pStyle w:val="TableParagraph"/>
              <w:ind w:left="9" w:right="3"/>
              <w:jc w:val="center"/>
              <w:rPr>
                <w:sz w:val="17"/>
              </w:rPr>
            </w:pPr>
            <w:r>
              <w:rPr>
                <w:color w:val="1A1A1A"/>
                <w:spacing w:val="-5"/>
                <w:sz w:val="17"/>
              </w:rPr>
              <w:t>58%</w:t>
            </w:r>
          </w:p>
        </w:tc>
        <w:tc>
          <w:tcPr>
            <w:tcW w:w="1417" w:type="dxa"/>
          </w:tcPr>
          <w:p w14:paraId="2BBC1740" w14:textId="77777777" w:rsidR="005E66CC" w:rsidRDefault="00000000">
            <w:pPr>
              <w:pStyle w:val="TableParagraph"/>
              <w:spacing w:before="94"/>
              <w:ind w:left="9" w:right="2"/>
              <w:jc w:val="center"/>
              <w:rPr>
                <w:sz w:val="17"/>
              </w:rPr>
            </w:pPr>
            <w:r>
              <w:rPr>
                <w:rFonts w:ascii="Symbol" w:hAnsi="Symbol"/>
                <w:color w:val="1A1A1A"/>
                <w:spacing w:val="-4"/>
                <w:sz w:val="17"/>
              </w:rPr>
              <w:t></w:t>
            </w:r>
            <w:r>
              <w:rPr>
                <w:color w:val="1A1A1A"/>
                <w:spacing w:val="-4"/>
                <w:sz w:val="17"/>
              </w:rPr>
              <w:t>85%</w:t>
            </w:r>
          </w:p>
        </w:tc>
        <w:tc>
          <w:tcPr>
            <w:tcW w:w="2267" w:type="dxa"/>
          </w:tcPr>
          <w:p w14:paraId="69D4B9CE" w14:textId="77777777" w:rsidR="005E66CC" w:rsidRDefault="00000000">
            <w:pPr>
              <w:pStyle w:val="TableParagraph"/>
              <w:ind w:left="118"/>
              <w:rPr>
                <w:sz w:val="17"/>
              </w:rPr>
            </w:pPr>
            <w:r>
              <w:rPr>
                <w:color w:val="1A1A1A"/>
                <w:sz w:val="17"/>
              </w:rPr>
              <w:t xml:space="preserve">Dept </w:t>
            </w:r>
            <w:r>
              <w:rPr>
                <w:color w:val="1A1A1A"/>
                <w:spacing w:val="-2"/>
                <w:sz w:val="17"/>
              </w:rPr>
              <w:t>Director</w:t>
            </w:r>
          </w:p>
        </w:tc>
        <w:tc>
          <w:tcPr>
            <w:tcW w:w="1417" w:type="dxa"/>
          </w:tcPr>
          <w:p w14:paraId="20E8FF96" w14:textId="77777777" w:rsidR="005E66CC" w:rsidRDefault="00000000">
            <w:pPr>
              <w:pStyle w:val="TableParagraph"/>
              <w:ind w:left="9"/>
              <w:jc w:val="center"/>
              <w:rPr>
                <w:sz w:val="17"/>
              </w:rPr>
            </w:pPr>
            <w:r>
              <w:rPr>
                <w:color w:val="1A1A1A"/>
                <w:spacing w:val="-2"/>
                <w:sz w:val="17"/>
              </w:rPr>
              <w:t>Weekly</w:t>
            </w:r>
          </w:p>
        </w:tc>
      </w:tr>
      <w:tr w:rsidR="005E66CC" w14:paraId="0D868039" w14:textId="77777777">
        <w:trPr>
          <w:trHeight w:val="430"/>
        </w:trPr>
        <w:tc>
          <w:tcPr>
            <w:tcW w:w="3118" w:type="dxa"/>
            <w:shd w:val="clear" w:color="auto" w:fill="F4F4F4"/>
          </w:tcPr>
          <w:p w14:paraId="4CFFBE93" w14:textId="77777777" w:rsidR="005E66CC" w:rsidRDefault="00000000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1A1A1A"/>
                <w:sz w:val="17"/>
              </w:rPr>
              <w:t xml:space="preserve">Average Resolution </w:t>
            </w:r>
            <w:r>
              <w:rPr>
                <w:rFonts w:ascii="Arial"/>
                <w:b/>
                <w:color w:val="1A1A1A"/>
                <w:spacing w:val="-4"/>
                <w:sz w:val="17"/>
              </w:rPr>
              <w:t>Time</w:t>
            </w:r>
          </w:p>
        </w:tc>
        <w:tc>
          <w:tcPr>
            <w:tcW w:w="1417" w:type="dxa"/>
            <w:shd w:val="clear" w:color="auto" w:fill="F4F4F4"/>
          </w:tcPr>
          <w:p w14:paraId="0A3EE872" w14:textId="77777777" w:rsidR="005E66CC" w:rsidRDefault="00000000">
            <w:pPr>
              <w:pStyle w:val="TableParagraph"/>
              <w:ind w:left="9" w:right="3"/>
              <w:jc w:val="center"/>
              <w:rPr>
                <w:sz w:val="17"/>
              </w:rPr>
            </w:pPr>
            <w:r>
              <w:rPr>
                <w:color w:val="1A1A1A"/>
                <w:sz w:val="17"/>
              </w:rPr>
              <w:t xml:space="preserve">38 </w:t>
            </w:r>
            <w:r>
              <w:rPr>
                <w:color w:val="1A1A1A"/>
                <w:spacing w:val="-4"/>
                <w:sz w:val="17"/>
              </w:rPr>
              <w:t>days</w:t>
            </w:r>
          </w:p>
        </w:tc>
        <w:tc>
          <w:tcPr>
            <w:tcW w:w="1417" w:type="dxa"/>
            <w:shd w:val="clear" w:color="auto" w:fill="F4F4F4"/>
          </w:tcPr>
          <w:p w14:paraId="2A680521" w14:textId="77777777" w:rsidR="005E66CC" w:rsidRDefault="00000000">
            <w:pPr>
              <w:pStyle w:val="TableParagraph"/>
              <w:spacing w:before="94"/>
              <w:ind w:left="9" w:right="2"/>
              <w:jc w:val="center"/>
              <w:rPr>
                <w:sz w:val="17"/>
              </w:rPr>
            </w:pPr>
            <w:r>
              <w:rPr>
                <w:rFonts w:ascii="Symbol" w:hAnsi="Symbol"/>
                <w:color w:val="1A1A1A"/>
                <w:sz w:val="17"/>
              </w:rPr>
              <w:t></w:t>
            </w:r>
            <w:r>
              <w:rPr>
                <w:color w:val="1A1A1A"/>
                <w:sz w:val="17"/>
              </w:rPr>
              <w:t xml:space="preserve">30 </w:t>
            </w:r>
            <w:r>
              <w:rPr>
                <w:color w:val="1A1A1A"/>
                <w:spacing w:val="-4"/>
                <w:sz w:val="17"/>
              </w:rPr>
              <w:t>days</w:t>
            </w:r>
          </w:p>
        </w:tc>
        <w:tc>
          <w:tcPr>
            <w:tcW w:w="2267" w:type="dxa"/>
            <w:shd w:val="clear" w:color="auto" w:fill="F4F4F4"/>
          </w:tcPr>
          <w:p w14:paraId="739980CD" w14:textId="77777777" w:rsidR="005E66CC" w:rsidRDefault="00000000">
            <w:pPr>
              <w:pStyle w:val="TableParagraph"/>
              <w:ind w:left="118"/>
              <w:rPr>
                <w:sz w:val="17"/>
              </w:rPr>
            </w:pPr>
            <w:r>
              <w:rPr>
                <w:color w:val="1A1A1A"/>
                <w:sz w:val="17"/>
              </w:rPr>
              <w:t xml:space="preserve">Ops </w:t>
            </w:r>
            <w:r>
              <w:rPr>
                <w:color w:val="1A1A1A"/>
                <w:spacing w:val="-2"/>
                <w:sz w:val="17"/>
              </w:rPr>
              <w:t>Manager</w:t>
            </w:r>
          </w:p>
        </w:tc>
        <w:tc>
          <w:tcPr>
            <w:tcW w:w="1417" w:type="dxa"/>
            <w:shd w:val="clear" w:color="auto" w:fill="F4F4F4"/>
          </w:tcPr>
          <w:p w14:paraId="62EF330E" w14:textId="77777777" w:rsidR="005E66CC" w:rsidRDefault="00000000">
            <w:pPr>
              <w:pStyle w:val="TableParagraph"/>
              <w:ind w:left="9"/>
              <w:jc w:val="center"/>
              <w:rPr>
                <w:sz w:val="17"/>
              </w:rPr>
            </w:pPr>
            <w:r>
              <w:rPr>
                <w:color w:val="1A1A1A"/>
                <w:spacing w:val="-2"/>
                <w:sz w:val="17"/>
              </w:rPr>
              <w:t>Daily</w:t>
            </w:r>
          </w:p>
        </w:tc>
      </w:tr>
      <w:tr w:rsidR="005E66CC" w14:paraId="5B41DD91" w14:textId="77777777">
        <w:trPr>
          <w:trHeight w:val="430"/>
        </w:trPr>
        <w:tc>
          <w:tcPr>
            <w:tcW w:w="3118" w:type="dxa"/>
          </w:tcPr>
          <w:p w14:paraId="7BF1BFE7" w14:textId="77777777" w:rsidR="005E66CC" w:rsidRDefault="00000000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1A1A1A"/>
                <w:sz w:val="17"/>
              </w:rPr>
              <w:t xml:space="preserve">Citizen </w:t>
            </w:r>
            <w:r>
              <w:rPr>
                <w:rFonts w:ascii="Arial"/>
                <w:b/>
                <w:color w:val="1A1A1A"/>
                <w:spacing w:val="-4"/>
                <w:sz w:val="17"/>
              </w:rPr>
              <w:t>CSAT</w:t>
            </w:r>
          </w:p>
        </w:tc>
        <w:tc>
          <w:tcPr>
            <w:tcW w:w="1417" w:type="dxa"/>
          </w:tcPr>
          <w:p w14:paraId="045BFFC7" w14:textId="77777777" w:rsidR="005E66CC" w:rsidRDefault="00000000">
            <w:pPr>
              <w:pStyle w:val="TableParagraph"/>
              <w:ind w:left="9" w:right="3"/>
              <w:jc w:val="center"/>
              <w:rPr>
                <w:sz w:val="17"/>
              </w:rPr>
            </w:pPr>
            <w:r>
              <w:rPr>
                <w:color w:val="1A1A1A"/>
                <w:spacing w:val="-2"/>
                <w:sz w:val="17"/>
              </w:rPr>
              <w:t>3.1/5</w:t>
            </w:r>
          </w:p>
        </w:tc>
        <w:tc>
          <w:tcPr>
            <w:tcW w:w="1417" w:type="dxa"/>
          </w:tcPr>
          <w:p w14:paraId="58701656" w14:textId="77777777" w:rsidR="005E66CC" w:rsidRDefault="00000000">
            <w:pPr>
              <w:pStyle w:val="TableParagraph"/>
              <w:spacing w:before="94"/>
              <w:ind w:left="9" w:right="2"/>
              <w:jc w:val="center"/>
              <w:rPr>
                <w:sz w:val="17"/>
              </w:rPr>
            </w:pPr>
            <w:r>
              <w:rPr>
                <w:rFonts w:ascii="Symbol" w:hAnsi="Symbol"/>
                <w:color w:val="1A1A1A"/>
                <w:spacing w:val="-2"/>
                <w:sz w:val="17"/>
              </w:rPr>
              <w:t></w:t>
            </w:r>
            <w:r>
              <w:rPr>
                <w:color w:val="1A1A1A"/>
                <w:spacing w:val="-2"/>
                <w:sz w:val="17"/>
              </w:rPr>
              <w:t>4.0/5</w:t>
            </w:r>
          </w:p>
        </w:tc>
        <w:tc>
          <w:tcPr>
            <w:tcW w:w="2267" w:type="dxa"/>
          </w:tcPr>
          <w:p w14:paraId="5F15BF0D" w14:textId="77777777" w:rsidR="005E66CC" w:rsidRDefault="00000000">
            <w:pPr>
              <w:pStyle w:val="TableParagraph"/>
              <w:ind w:left="118"/>
              <w:rPr>
                <w:sz w:val="17"/>
              </w:rPr>
            </w:pPr>
            <w:r>
              <w:rPr>
                <w:color w:val="1A1A1A"/>
                <w:sz w:val="17"/>
              </w:rPr>
              <w:t xml:space="preserve">CX </w:t>
            </w:r>
            <w:r>
              <w:rPr>
                <w:color w:val="1A1A1A"/>
                <w:spacing w:val="-4"/>
                <w:sz w:val="17"/>
              </w:rPr>
              <w:t>Lead</w:t>
            </w:r>
          </w:p>
        </w:tc>
        <w:tc>
          <w:tcPr>
            <w:tcW w:w="1417" w:type="dxa"/>
          </w:tcPr>
          <w:p w14:paraId="604F3F72" w14:textId="77777777" w:rsidR="005E66CC" w:rsidRDefault="00000000">
            <w:pPr>
              <w:pStyle w:val="TableParagraph"/>
              <w:ind w:left="9"/>
              <w:jc w:val="center"/>
              <w:rPr>
                <w:sz w:val="17"/>
              </w:rPr>
            </w:pPr>
            <w:r>
              <w:rPr>
                <w:color w:val="1A1A1A"/>
                <w:spacing w:val="-2"/>
                <w:sz w:val="17"/>
              </w:rPr>
              <w:t>Monthly</w:t>
            </w:r>
          </w:p>
        </w:tc>
      </w:tr>
      <w:tr w:rsidR="005E66CC" w14:paraId="3117B7EB" w14:textId="77777777">
        <w:trPr>
          <w:trHeight w:val="430"/>
        </w:trPr>
        <w:tc>
          <w:tcPr>
            <w:tcW w:w="3118" w:type="dxa"/>
            <w:shd w:val="clear" w:color="auto" w:fill="F4F4F4"/>
          </w:tcPr>
          <w:p w14:paraId="08DDE5C3" w14:textId="77777777" w:rsidR="005E66CC" w:rsidRDefault="00000000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1A1A1A"/>
                <w:sz w:val="17"/>
              </w:rPr>
              <w:t xml:space="preserve">Escalation </w:t>
            </w:r>
            <w:r>
              <w:rPr>
                <w:rFonts w:ascii="Arial"/>
                <w:b/>
                <w:color w:val="1A1A1A"/>
                <w:spacing w:val="-4"/>
                <w:sz w:val="17"/>
              </w:rPr>
              <w:t>Rate</w:t>
            </w:r>
          </w:p>
        </w:tc>
        <w:tc>
          <w:tcPr>
            <w:tcW w:w="1417" w:type="dxa"/>
            <w:shd w:val="clear" w:color="auto" w:fill="F4F4F4"/>
          </w:tcPr>
          <w:p w14:paraId="43C41466" w14:textId="77777777" w:rsidR="005E66CC" w:rsidRDefault="00000000">
            <w:pPr>
              <w:pStyle w:val="TableParagraph"/>
              <w:ind w:left="9" w:right="3"/>
              <w:jc w:val="center"/>
              <w:rPr>
                <w:sz w:val="17"/>
              </w:rPr>
            </w:pPr>
            <w:r>
              <w:rPr>
                <w:color w:val="1A1A1A"/>
                <w:spacing w:val="-5"/>
                <w:sz w:val="17"/>
              </w:rPr>
              <w:t>22%</w:t>
            </w:r>
          </w:p>
        </w:tc>
        <w:tc>
          <w:tcPr>
            <w:tcW w:w="1417" w:type="dxa"/>
            <w:shd w:val="clear" w:color="auto" w:fill="F4F4F4"/>
          </w:tcPr>
          <w:p w14:paraId="544F6D7D" w14:textId="77777777" w:rsidR="005E66CC" w:rsidRDefault="00000000">
            <w:pPr>
              <w:pStyle w:val="TableParagraph"/>
              <w:spacing w:before="94"/>
              <w:ind w:left="9" w:right="2"/>
              <w:jc w:val="center"/>
              <w:rPr>
                <w:sz w:val="17"/>
              </w:rPr>
            </w:pPr>
            <w:r>
              <w:rPr>
                <w:rFonts w:ascii="Symbol" w:hAnsi="Symbol"/>
                <w:color w:val="1A1A1A"/>
                <w:spacing w:val="-4"/>
                <w:sz w:val="17"/>
              </w:rPr>
              <w:t></w:t>
            </w:r>
            <w:r>
              <w:rPr>
                <w:color w:val="1A1A1A"/>
                <w:spacing w:val="-4"/>
                <w:sz w:val="17"/>
              </w:rPr>
              <w:t>10%</w:t>
            </w:r>
          </w:p>
        </w:tc>
        <w:tc>
          <w:tcPr>
            <w:tcW w:w="2267" w:type="dxa"/>
            <w:shd w:val="clear" w:color="auto" w:fill="F4F4F4"/>
          </w:tcPr>
          <w:p w14:paraId="0628257D" w14:textId="77777777" w:rsidR="005E66CC" w:rsidRDefault="00000000">
            <w:pPr>
              <w:pStyle w:val="TableParagraph"/>
              <w:ind w:left="118"/>
              <w:rPr>
                <w:sz w:val="17"/>
              </w:rPr>
            </w:pPr>
            <w:r>
              <w:rPr>
                <w:color w:val="1A1A1A"/>
                <w:sz w:val="17"/>
              </w:rPr>
              <w:t xml:space="preserve">Ops </w:t>
            </w:r>
            <w:r>
              <w:rPr>
                <w:color w:val="1A1A1A"/>
                <w:spacing w:val="-2"/>
                <w:sz w:val="17"/>
              </w:rPr>
              <w:t>Manager</w:t>
            </w:r>
          </w:p>
        </w:tc>
        <w:tc>
          <w:tcPr>
            <w:tcW w:w="1417" w:type="dxa"/>
            <w:shd w:val="clear" w:color="auto" w:fill="F4F4F4"/>
          </w:tcPr>
          <w:p w14:paraId="4D32CE0D" w14:textId="77777777" w:rsidR="005E66CC" w:rsidRDefault="00000000">
            <w:pPr>
              <w:pStyle w:val="TableParagraph"/>
              <w:ind w:left="9"/>
              <w:jc w:val="center"/>
              <w:rPr>
                <w:sz w:val="17"/>
              </w:rPr>
            </w:pPr>
            <w:r>
              <w:rPr>
                <w:color w:val="1A1A1A"/>
                <w:spacing w:val="-2"/>
                <w:sz w:val="17"/>
              </w:rPr>
              <w:t>Weekly</w:t>
            </w:r>
          </w:p>
        </w:tc>
      </w:tr>
      <w:tr w:rsidR="005E66CC" w14:paraId="6620D454" w14:textId="77777777">
        <w:trPr>
          <w:trHeight w:val="430"/>
        </w:trPr>
        <w:tc>
          <w:tcPr>
            <w:tcW w:w="3118" w:type="dxa"/>
          </w:tcPr>
          <w:p w14:paraId="75F77B20" w14:textId="77777777" w:rsidR="005E66CC" w:rsidRDefault="00000000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1A1A1A"/>
                <w:sz w:val="17"/>
              </w:rPr>
              <w:t xml:space="preserve">Cost per </w:t>
            </w:r>
            <w:r>
              <w:rPr>
                <w:rFonts w:ascii="Arial"/>
                <w:b/>
                <w:color w:val="1A1A1A"/>
                <w:spacing w:val="-2"/>
                <w:sz w:val="17"/>
              </w:rPr>
              <w:t>Transaction</w:t>
            </w:r>
          </w:p>
        </w:tc>
        <w:tc>
          <w:tcPr>
            <w:tcW w:w="1417" w:type="dxa"/>
          </w:tcPr>
          <w:p w14:paraId="323B62C7" w14:textId="77777777" w:rsidR="005E66CC" w:rsidRDefault="00000000">
            <w:pPr>
              <w:pStyle w:val="TableParagraph"/>
              <w:ind w:left="9" w:right="3"/>
              <w:jc w:val="center"/>
              <w:rPr>
                <w:sz w:val="17"/>
              </w:rPr>
            </w:pPr>
            <w:r>
              <w:rPr>
                <w:color w:val="1A1A1A"/>
                <w:spacing w:val="-5"/>
                <w:sz w:val="17"/>
              </w:rPr>
              <w:t>£47</w:t>
            </w:r>
          </w:p>
        </w:tc>
        <w:tc>
          <w:tcPr>
            <w:tcW w:w="1417" w:type="dxa"/>
          </w:tcPr>
          <w:p w14:paraId="2B493234" w14:textId="77777777" w:rsidR="005E66CC" w:rsidRDefault="00000000">
            <w:pPr>
              <w:pStyle w:val="TableParagraph"/>
              <w:spacing w:before="94"/>
              <w:ind w:left="9" w:right="2"/>
              <w:jc w:val="center"/>
              <w:rPr>
                <w:sz w:val="17"/>
              </w:rPr>
            </w:pPr>
            <w:r>
              <w:rPr>
                <w:rFonts w:ascii="Symbol" w:hAnsi="Symbol"/>
                <w:color w:val="1A1A1A"/>
                <w:spacing w:val="-4"/>
                <w:sz w:val="17"/>
              </w:rPr>
              <w:t></w:t>
            </w:r>
            <w:r>
              <w:rPr>
                <w:color w:val="1A1A1A"/>
                <w:spacing w:val="-4"/>
                <w:sz w:val="17"/>
              </w:rPr>
              <w:t>£28</w:t>
            </w:r>
          </w:p>
        </w:tc>
        <w:tc>
          <w:tcPr>
            <w:tcW w:w="2267" w:type="dxa"/>
          </w:tcPr>
          <w:p w14:paraId="3217BA6D" w14:textId="77777777" w:rsidR="005E66CC" w:rsidRDefault="00000000">
            <w:pPr>
              <w:pStyle w:val="TableParagraph"/>
              <w:ind w:left="118"/>
              <w:rPr>
                <w:sz w:val="17"/>
              </w:rPr>
            </w:pPr>
            <w:r>
              <w:rPr>
                <w:color w:val="1A1A1A"/>
                <w:spacing w:val="-2"/>
                <w:sz w:val="17"/>
              </w:rPr>
              <w:t>Finance</w:t>
            </w:r>
          </w:p>
        </w:tc>
        <w:tc>
          <w:tcPr>
            <w:tcW w:w="1417" w:type="dxa"/>
          </w:tcPr>
          <w:p w14:paraId="5357B0A7" w14:textId="77777777" w:rsidR="005E66CC" w:rsidRDefault="00000000">
            <w:pPr>
              <w:pStyle w:val="TableParagraph"/>
              <w:ind w:left="9"/>
              <w:jc w:val="center"/>
              <w:rPr>
                <w:sz w:val="17"/>
              </w:rPr>
            </w:pPr>
            <w:r>
              <w:rPr>
                <w:color w:val="1A1A1A"/>
                <w:spacing w:val="-2"/>
                <w:sz w:val="17"/>
              </w:rPr>
              <w:t>Monthly</w:t>
            </w:r>
          </w:p>
        </w:tc>
      </w:tr>
      <w:tr w:rsidR="005E66CC" w14:paraId="3F1D4CD2" w14:textId="77777777">
        <w:trPr>
          <w:trHeight w:val="430"/>
        </w:trPr>
        <w:tc>
          <w:tcPr>
            <w:tcW w:w="3118" w:type="dxa"/>
            <w:shd w:val="clear" w:color="auto" w:fill="F4F4F4"/>
          </w:tcPr>
          <w:p w14:paraId="147E764E" w14:textId="77777777" w:rsidR="005E66CC" w:rsidRDefault="00000000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1A1A1A"/>
                <w:sz w:val="17"/>
              </w:rPr>
              <w:t xml:space="preserve">Digital Adoption </w:t>
            </w:r>
            <w:r>
              <w:rPr>
                <w:rFonts w:ascii="Arial"/>
                <w:b/>
                <w:color w:val="1A1A1A"/>
                <w:spacing w:val="-4"/>
                <w:sz w:val="17"/>
              </w:rPr>
              <w:t>Rate</w:t>
            </w:r>
          </w:p>
        </w:tc>
        <w:tc>
          <w:tcPr>
            <w:tcW w:w="1417" w:type="dxa"/>
            <w:shd w:val="clear" w:color="auto" w:fill="F4F4F4"/>
          </w:tcPr>
          <w:p w14:paraId="528D555E" w14:textId="77777777" w:rsidR="005E66CC" w:rsidRDefault="00000000">
            <w:pPr>
              <w:pStyle w:val="TableParagraph"/>
              <w:ind w:left="9" w:right="3"/>
              <w:jc w:val="center"/>
              <w:rPr>
                <w:sz w:val="17"/>
              </w:rPr>
            </w:pPr>
            <w:r>
              <w:rPr>
                <w:color w:val="1A1A1A"/>
                <w:spacing w:val="-5"/>
                <w:sz w:val="17"/>
              </w:rPr>
              <w:t>31%</w:t>
            </w:r>
          </w:p>
        </w:tc>
        <w:tc>
          <w:tcPr>
            <w:tcW w:w="1417" w:type="dxa"/>
            <w:shd w:val="clear" w:color="auto" w:fill="F4F4F4"/>
          </w:tcPr>
          <w:p w14:paraId="1310D87C" w14:textId="77777777" w:rsidR="005E66CC" w:rsidRDefault="00000000">
            <w:pPr>
              <w:pStyle w:val="TableParagraph"/>
              <w:spacing w:before="94"/>
              <w:ind w:left="9" w:right="2"/>
              <w:jc w:val="center"/>
              <w:rPr>
                <w:sz w:val="17"/>
              </w:rPr>
            </w:pPr>
            <w:r>
              <w:rPr>
                <w:rFonts w:ascii="Symbol" w:hAnsi="Symbol"/>
                <w:color w:val="1A1A1A"/>
                <w:spacing w:val="-4"/>
                <w:sz w:val="17"/>
              </w:rPr>
              <w:t></w:t>
            </w:r>
            <w:r>
              <w:rPr>
                <w:color w:val="1A1A1A"/>
                <w:spacing w:val="-4"/>
                <w:sz w:val="17"/>
              </w:rPr>
              <w:t>75%</w:t>
            </w:r>
          </w:p>
        </w:tc>
        <w:tc>
          <w:tcPr>
            <w:tcW w:w="2267" w:type="dxa"/>
            <w:shd w:val="clear" w:color="auto" w:fill="F4F4F4"/>
          </w:tcPr>
          <w:p w14:paraId="084DBEA7" w14:textId="77777777" w:rsidR="005E66CC" w:rsidRDefault="00000000">
            <w:pPr>
              <w:pStyle w:val="TableParagraph"/>
              <w:ind w:left="118"/>
              <w:rPr>
                <w:sz w:val="17"/>
              </w:rPr>
            </w:pPr>
            <w:r>
              <w:rPr>
                <w:color w:val="1A1A1A"/>
                <w:sz w:val="17"/>
              </w:rPr>
              <w:t xml:space="preserve">Digital </w:t>
            </w:r>
            <w:r>
              <w:rPr>
                <w:color w:val="1A1A1A"/>
                <w:spacing w:val="-4"/>
                <w:sz w:val="17"/>
              </w:rPr>
              <w:t>Lead</w:t>
            </w:r>
          </w:p>
        </w:tc>
        <w:tc>
          <w:tcPr>
            <w:tcW w:w="1417" w:type="dxa"/>
            <w:shd w:val="clear" w:color="auto" w:fill="F4F4F4"/>
          </w:tcPr>
          <w:p w14:paraId="2997C996" w14:textId="77777777" w:rsidR="005E66CC" w:rsidRDefault="00000000">
            <w:pPr>
              <w:pStyle w:val="TableParagraph"/>
              <w:ind w:left="9"/>
              <w:jc w:val="center"/>
              <w:rPr>
                <w:sz w:val="17"/>
              </w:rPr>
            </w:pPr>
            <w:r>
              <w:rPr>
                <w:color w:val="1A1A1A"/>
                <w:spacing w:val="-2"/>
                <w:sz w:val="17"/>
              </w:rPr>
              <w:t>Monthly</w:t>
            </w:r>
          </w:p>
        </w:tc>
      </w:tr>
    </w:tbl>
    <w:p w14:paraId="6218D925" w14:textId="77777777" w:rsidR="005E66CC" w:rsidRDefault="005E66CC">
      <w:pPr>
        <w:pStyle w:val="TableParagraph"/>
        <w:jc w:val="center"/>
        <w:rPr>
          <w:sz w:val="17"/>
        </w:rPr>
        <w:sectPr w:rsidR="005E66CC">
          <w:pgSz w:w="11910" w:h="16840"/>
          <w:pgMar w:top="1060" w:right="992" w:bottom="480" w:left="992" w:header="0" w:footer="287" w:gutter="0"/>
          <w:cols w:space="720"/>
        </w:sectPr>
      </w:pPr>
    </w:p>
    <w:p w14:paraId="6E4F5DDE" w14:textId="77777777" w:rsidR="005E66CC" w:rsidRDefault="005E66CC">
      <w:pPr>
        <w:pStyle w:val="BodyText"/>
        <w:spacing w:before="3"/>
        <w:rPr>
          <w:sz w:val="6"/>
        </w:rPr>
      </w:pPr>
    </w:p>
    <w:p w14:paraId="75D11065" w14:textId="77777777" w:rsidR="005E66CC" w:rsidRDefault="00000000">
      <w:pPr>
        <w:ind w:left="14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1A8F7521" wp14:editId="0C8D32FB">
                <wp:extent cx="6120130" cy="482600"/>
                <wp:effectExtent l="0" t="0" r="0" b="0"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0130" cy="482600"/>
                        </a:xfrm>
                        <a:prstGeom prst="rect">
                          <a:avLst/>
                        </a:prstGeom>
                        <a:solidFill>
                          <a:srgbClr val="1F4D79"/>
                        </a:solidFill>
                      </wps:spPr>
                      <wps:txbx>
                        <w:txbxContent>
                          <w:p w14:paraId="09D13363" w14:textId="77777777" w:rsidR="005E66CC" w:rsidRDefault="00000000">
                            <w:pPr>
                              <w:spacing w:before="180"/>
                              <w:ind w:left="200"/>
                              <w:rPr>
                                <w:rFonts w:ascii="Arial"/>
                                <w:b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32"/>
                              </w:rPr>
                              <w:t xml:space="preserve">4. SQL Analytics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32"/>
                              </w:rPr>
                              <w:t>Queries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width:481.9pt;height:38pt;mso-position-horizontal-relative:char;mso-position-vertical-relative:line" type="#_x0000_t202" id="docshape16" filled="true" fillcolor="#1f4d79" stroked="false">
                <w10:anchorlock/>
                <v:textbox inset="0,0,0,0">
                  <w:txbxContent>
                    <w:p>
                      <w:pPr>
                        <w:spacing w:before="180"/>
                        <w:ind w:left="20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32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z w:val="32"/>
                        </w:rPr>
                        <w:t>4. SQL Analytics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32"/>
                        </w:rPr>
                        <w:t>Queries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</w:p>
    <w:p w14:paraId="706EF18B" w14:textId="77777777" w:rsidR="005E66CC" w:rsidRDefault="00000000">
      <w:pPr>
        <w:spacing w:before="152" w:line="328" w:lineRule="auto"/>
        <w:ind w:left="261"/>
        <w:rPr>
          <w:sz w:val="19"/>
        </w:rPr>
      </w:pPr>
      <w:r>
        <w:rPr>
          <w:color w:val="1A1A1A"/>
          <w:sz w:val="19"/>
        </w:rPr>
        <w:t>Five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production-ready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queries,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each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mapped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to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a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specific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business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question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and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Power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BI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dashboard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visual.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 xml:space="preserve">All queries target the </w:t>
      </w:r>
      <w:proofErr w:type="spellStart"/>
      <w:r>
        <w:rPr>
          <w:rFonts w:ascii="Arial"/>
          <w:b/>
          <w:color w:val="1A1A1A"/>
          <w:sz w:val="19"/>
        </w:rPr>
        <w:t>Citizen_Service_Request</w:t>
      </w:r>
      <w:proofErr w:type="spellEnd"/>
      <w:r>
        <w:rPr>
          <w:rFonts w:ascii="Arial"/>
          <w:b/>
          <w:color w:val="1A1A1A"/>
          <w:sz w:val="19"/>
        </w:rPr>
        <w:t xml:space="preserve"> </w:t>
      </w:r>
      <w:r>
        <w:rPr>
          <w:color w:val="1A1A1A"/>
          <w:sz w:val="19"/>
        </w:rPr>
        <w:t xml:space="preserve">table under the </w:t>
      </w:r>
      <w:proofErr w:type="spellStart"/>
      <w:r>
        <w:rPr>
          <w:rFonts w:ascii="Arial"/>
          <w:b/>
          <w:color w:val="1A1A1A"/>
          <w:sz w:val="19"/>
        </w:rPr>
        <w:t>citizen_portal</w:t>
      </w:r>
      <w:proofErr w:type="spellEnd"/>
      <w:r>
        <w:rPr>
          <w:rFonts w:ascii="Arial"/>
          <w:b/>
          <w:color w:val="1A1A1A"/>
          <w:sz w:val="19"/>
        </w:rPr>
        <w:t xml:space="preserve"> </w:t>
      </w:r>
      <w:r>
        <w:rPr>
          <w:color w:val="1A1A1A"/>
          <w:sz w:val="19"/>
        </w:rPr>
        <w:t>schema.</w:t>
      </w:r>
    </w:p>
    <w:p w14:paraId="6B354F44" w14:textId="77777777" w:rsidR="005E66CC" w:rsidRDefault="005E66CC">
      <w:pPr>
        <w:pStyle w:val="BodyText"/>
        <w:rPr>
          <w:sz w:val="18"/>
        </w:rPr>
      </w:pPr>
    </w:p>
    <w:tbl>
      <w:tblPr>
        <w:tblW w:w="0" w:type="auto"/>
        <w:tblInd w:w="177" w:type="dxa"/>
        <w:tblBorders>
          <w:top w:val="single" w:sz="4" w:space="0" w:color="D8D8D8"/>
          <w:left w:val="single" w:sz="4" w:space="0" w:color="D8D8D8"/>
          <w:bottom w:val="single" w:sz="4" w:space="0" w:color="D8D8D8"/>
          <w:right w:val="single" w:sz="4" w:space="0" w:color="D8D8D8"/>
          <w:insideH w:val="single" w:sz="4" w:space="0" w:color="D8D8D8"/>
          <w:insideV w:val="single" w:sz="4" w:space="0" w:color="D8D8D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4"/>
        <w:gridCol w:w="2381"/>
        <w:gridCol w:w="2268"/>
        <w:gridCol w:w="2722"/>
        <w:gridCol w:w="1418"/>
      </w:tblGrid>
      <w:tr w:rsidR="005E66CC" w14:paraId="75CCC734" w14:textId="77777777">
        <w:trPr>
          <w:trHeight w:val="430"/>
        </w:trPr>
        <w:tc>
          <w:tcPr>
            <w:tcW w:w="794" w:type="dxa"/>
            <w:shd w:val="clear" w:color="auto" w:fill="1F4D79"/>
          </w:tcPr>
          <w:p w14:paraId="772EC196" w14:textId="77777777" w:rsidR="005E66CC" w:rsidRDefault="00000000">
            <w:pPr>
              <w:pStyle w:val="TableParagraph"/>
              <w:ind w:left="14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Query</w:t>
            </w:r>
          </w:p>
        </w:tc>
        <w:tc>
          <w:tcPr>
            <w:tcW w:w="2381" w:type="dxa"/>
            <w:shd w:val="clear" w:color="auto" w:fill="1F4D79"/>
          </w:tcPr>
          <w:p w14:paraId="57C58842" w14:textId="77777777" w:rsidR="005E66CC" w:rsidRDefault="00000000">
            <w:pPr>
              <w:pStyle w:val="TableParagraph"/>
              <w:ind w:left="5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4"/>
                <w:sz w:val="17"/>
              </w:rPr>
              <w:t>Name</w:t>
            </w:r>
          </w:p>
        </w:tc>
        <w:tc>
          <w:tcPr>
            <w:tcW w:w="2268" w:type="dxa"/>
            <w:shd w:val="clear" w:color="auto" w:fill="1F4D79"/>
          </w:tcPr>
          <w:p w14:paraId="5009340D" w14:textId="77777777" w:rsidR="005E66CC" w:rsidRDefault="00000000">
            <w:pPr>
              <w:pStyle w:val="TableParagraph"/>
              <w:ind w:left="58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 xml:space="preserve">Key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Columns</w:t>
            </w:r>
          </w:p>
        </w:tc>
        <w:tc>
          <w:tcPr>
            <w:tcW w:w="2722" w:type="dxa"/>
            <w:shd w:val="clear" w:color="auto" w:fill="1F4D79"/>
          </w:tcPr>
          <w:p w14:paraId="0C1EBC07" w14:textId="77777777" w:rsidR="005E66CC" w:rsidRDefault="00000000">
            <w:pPr>
              <w:pStyle w:val="TableParagraph"/>
              <w:ind w:left="58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 xml:space="preserve">Business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Question</w:t>
            </w:r>
          </w:p>
        </w:tc>
        <w:tc>
          <w:tcPr>
            <w:tcW w:w="1418" w:type="dxa"/>
            <w:shd w:val="clear" w:color="auto" w:fill="1F4D79"/>
          </w:tcPr>
          <w:p w14:paraId="12202233" w14:textId="77777777" w:rsidR="005E66CC" w:rsidRDefault="00000000">
            <w:pPr>
              <w:pStyle w:val="TableParagraph"/>
              <w:ind w:left="2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Dashboard</w:t>
            </w:r>
          </w:p>
        </w:tc>
      </w:tr>
      <w:tr w:rsidR="005E66CC" w14:paraId="2863A833" w14:textId="77777777">
        <w:trPr>
          <w:trHeight w:val="670"/>
        </w:trPr>
        <w:tc>
          <w:tcPr>
            <w:tcW w:w="794" w:type="dxa"/>
          </w:tcPr>
          <w:p w14:paraId="4C031D6F" w14:textId="77777777" w:rsidR="005E66CC" w:rsidRDefault="005E66CC">
            <w:pPr>
              <w:pStyle w:val="TableParagraph"/>
              <w:spacing w:before="30"/>
              <w:ind w:left="0"/>
              <w:rPr>
                <w:sz w:val="17"/>
              </w:rPr>
            </w:pPr>
          </w:p>
          <w:p w14:paraId="2E8D1BCB" w14:textId="77777777" w:rsidR="005E66CC" w:rsidRDefault="00000000">
            <w:pPr>
              <w:pStyle w:val="TableParagraph"/>
              <w:spacing w:before="0"/>
              <w:ind w:left="11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1A1A1A"/>
                <w:sz w:val="17"/>
              </w:rPr>
              <w:t>Q-</w:t>
            </w:r>
            <w:r>
              <w:rPr>
                <w:rFonts w:ascii="Arial"/>
                <w:b/>
                <w:color w:val="1A1A1A"/>
                <w:spacing w:val="-5"/>
                <w:sz w:val="17"/>
              </w:rPr>
              <w:t>01</w:t>
            </w:r>
          </w:p>
        </w:tc>
        <w:tc>
          <w:tcPr>
            <w:tcW w:w="2381" w:type="dxa"/>
          </w:tcPr>
          <w:p w14:paraId="767006DF" w14:textId="77777777" w:rsidR="005E66CC" w:rsidRDefault="00000000">
            <w:pPr>
              <w:pStyle w:val="TableParagraph"/>
              <w:spacing w:line="295" w:lineRule="auto"/>
              <w:ind w:right="6"/>
              <w:rPr>
                <w:sz w:val="17"/>
              </w:rPr>
            </w:pPr>
            <w:r>
              <w:rPr>
                <w:color w:val="1A1A1A"/>
                <w:sz w:val="17"/>
              </w:rPr>
              <w:t>Monthly</w:t>
            </w:r>
            <w:r>
              <w:rPr>
                <w:color w:val="1A1A1A"/>
                <w:spacing w:val="-1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Request</w:t>
            </w:r>
            <w:r>
              <w:rPr>
                <w:color w:val="1A1A1A"/>
                <w:spacing w:val="-1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 xml:space="preserve">Volume </w:t>
            </w:r>
            <w:r>
              <w:rPr>
                <w:color w:val="1A1A1A"/>
                <w:spacing w:val="-2"/>
                <w:sz w:val="17"/>
              </w:rPr>
              <w:t>Trend</w:t>
            </w:r>
          </w:p>
        </w:tc>
        <w:tc>
          <w:tcPr>
            <w:tcW w:w="2268" w:type="dxa"/>
          </w:tcPr>
          <w:p w14:paraId="42C487D5" w14:textId="77777777" w:rsidR="005E66CC" w:rsidRDefault="00000000">
            <w:pPr>
              <w:pStyle w:val="TableParagraph"/>
              <w:spacing w:before="140" w:line="309" w:lineRule="auto"/>
              <w:rPr>
                <w:rFonts w:ascii="Courier New" w:hAnsi="Courier New"/>
                <w:sz w:val="15"/>
              </w:rPr>
            </w:pPr>
            <w:proofErr w:type="spellStart"/>
            <w:r>
              <w:rPr>
                <w:rFonts w:ascii="Courier New" w:hAnsi="Courier New"/>
                <w:color w:val="1F4D79"/>
                <w:sz w:val="15"/>
              </w:rPr>
              <w:t>Submission_Date</w:t>
            </w:r>
            <w:proofErr w:type="spellEnd"/>
            <w:r>
              <w:rPr>
                <w:rFonts w:ascii="Courier New" w:hAnsi="Courier New"/>
                <w:color w:val="1F4D79"/>
                <w:spacing w:val="-23"/>
                <w:sz w:val="15"/>
              </w:rPr>
              <w:t xml:space="preserve"> </w:t>
            </w:r>
            <w:r>
              <w:rPr>
                <w:rFonts w:ascii="Courier New" w:hAnsi="Courier New"/>
                <w:color w:val="1F4D79"/>
                <w:sz w:val="15"/>
              </w:rPr>
              <w:t xml:space="preserve">· </w:t>
            </w:r>
            <w:proofErr w:type="spellStart"/>
            <w:r>
              <w:rPr>
                <w:rFonts w:ascii="Courier New" w:hAnsi="Courier New"/>
                <w:color w:val="1F4D79"/>
                <w:spacing w:val="-2"/>
                <w:sz w:val="15"/>
              </w:rPr>
              <w:t>Request_ID</w:t>
            </w:r>
            <w:proofErr w:type="spellEnd"/>
          </w:p>
        </w:tc>
        <w:tc>
          <w:tcPr>
            <w:tcW w:w="2722" w:type="dxa"/>
          </w:tcPr>
          <w:p w14:paraId="089BC2BC" w14:textId="77777777" w:rsidR="005E66CC" w:rsidRDefault="00000000">
            <w:pPr>
              <w:pStyle w:val="TableParagraph"/>
              <w:spacing w:line="295" w:lineRule="auto"/>
              <w:rPr>
                <w:sz w:val="17"/>
              </w:rPr>
            </w:pPr>
            <w:r>
              <w:rPr>
                <w:color w:val="1A1A1A"/>
                <w:sz w:val="17"/>
              </w:rPr>
              <w:t>Where</w:t>
            </w:r>
            <w:r>
              <w:rPr>
                <w:color w:val="1A1A1A"/>
                <w:spacing w:val="-10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are</w:t>
            </w:r>
            <w:r>
              <w:rPr>
                <w:color w:val="1A1A1A"/>
                <w:spacing w:val="-10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the</w:t>
            </w:r>
            <w:r>
              <w:rPr>
                <w:color w:val="1A1A1A"/>
                <w:spacing w:val="-10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seasonal</w:t>
            </w:r>
            <w:r>
              <w:rPr>
                <w:color w:val="1A1A1A"/>
                <w:spacing w:val="-10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 xml:space="preserve">demand </w:t>
            </w:r>
            <w:r>
              <w:rPr>
                <w:color w:val="1A1A1A"/>
                <w:spacing w:val="-2"/>
                <w:sz w:val="17"/>
              </w:rPr>
              <w:t>peaks?</w:t>
            </w:r>
          </w:p>
        </w:tc>
        <w:tc>
          <w:tcPr>
            <w:tcW w:w="1418" w:type="dxa"/>
          </w:tcPr>
          <w:p w14:paraId="5A8A5D4B" w14:textId="77777777" w:rsidR="005E66CC" w:rsidRDefault="005E66CC">
            <w:pPr>
              <w:pStyle w:val="TableParagraph"/>
              <w:spacing w:before="30"/>
              <w:ind w:left="0"/>
              <w:rPr>
                <w:sz w:val="17"/>
              </w:rPr>
            </w:pPr>
          </w:p>
          <w:p w14:paraId="0929EC87" w14:textId="77777777" w:rsidR="005E66CC" w:rsidRDefault="00000000">
            <w:pPr>
              <w:pStyle w:val="TableParagraph"/>
              <w:spacing w:before="0"/>
              <w:ind w:left="2"/>
              <w:jc w:val="center"/>
              <w:rPr>
                <w:sz w:val="17"/>
              </w:rPr>
            </w:pPr>
            <w:r>
              <w:rPr>
                <w:color w:val="1A1A1A"/>
                <w:spacing w:val="-2"/>
                <w:sz w:val="17"/>
              </w:rPr>
              <w:t>Executive</w:t>
            </w:r>
          </w:p>
        </w:tc>
      </w:tr>
      <w:tr w:rsidR="005E66CC" w14:paraId="21C18A91" w14:textId="77777777">
        <w:trPr>
          <w:trHeight w:val="850"/>
        </w:trPr>
        <w:tc>
          <w:tcPr>
            <w:tcW w:w="794" w:type="dxa"/>
            <w:shd w:val="clear" w:color="auto" w:fill="F4F4F4"/>
          </w:tcPr>
          <w:p w14:paraId="12386600" w14:textId="77777777" w:rsidR="005E66CC" w:rsidRDefault="005E66CC">
            <w:pPr>
              <w:pStyle w:val="TableParagraph"/>
              <w:spacing w:before="120"/>
              <w:ind w:left="0"/>
              <w:rPr>
                <w:sz w:val="17"/>
              </w:rPr>
            </w:pPr>
          </w:p>
          <w:p w14:paraId="18ADCDB1" w14:textId="77777777" w:rsidR="005E66CC" w:rsidRDefault="00000000">
            <w:pPr>
              <w:pStyle w:val="TableParagraph"/>
              <w:spacing w:before="0"/>
              <w:ind w:left="11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1A1A1A"/>
                <w:sz w:val="17"/>
              </w:rPr>
              <w:t>Q-</w:t>
            </w:r>
            <w:r>
              <w:rPr>
                <w:rFonts w:ascii="Arial"/>
                <w:b/>
                <w:color w:val="1A1A1A"/>
                <w:spacing w:val="-5"/>
                <w:sz w:val="17"/>
              </w:rPr>
              <w:t>02</w:t>
            </w:r>
          </w:p>
        </w:tc>
        <w:tc>
          <w:tcPr>
            <w:tcW w:w="2381" w:type="dxa"/>
            <w:shd w:val="clear" w:color="auto" w:fill="F4F4F4"/>
          </w:tcPr>
          <w:p w14:paraId="5EB8C1E9" w14:textId="77777777" w:rsidR="005E66CC" w:rsidRDefault="005E66CC">
            <w:pPr>
              <w:pStyle w:val="TableParagraph"/>
              <w:spacing w:before="0"/>
              <w:ind w:left="0"/>
              <w:rPr>
                <w:sz w:val="17"/>
              </w:rPr>
            </w:pPr>
          </w:p>
          <w:p w14:paraId="70F3F3D7" w14:textId="77777777" w:rsidR="005E66CC" w:rsidRDefault="00000000">
            <w:pPr>
              <w:pStyle w:val="TableParagraph"/>
              <w:spacing w:before="0" w:line="295" w:lineRule="auto"/>
              <w:ind w:right="6"/>
              <w:rPr>
                <w:sz w:val="17"/>
              </w:rPr>
            </w:pPr>
            <w:r>
              <w:rPr>
                <w:color w:val="1A1A1A"/>
                <w:sz w:val="17"/>
              </w:rPr>
              <w:t>Top</w:t>
            </w:r>
            <w:r>
              <w:rPr>
                <w:color w:val="1A1A1A"/>
                <w:spacing w:val="-8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5</w:t>
            </w:r>
            <w:r>
              <w:rPr>
                <w:color w:val="1A1A1A"/>
                <w:spacing w:val="-8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Depts</w:t>
            </w:r>
            <w:r>
              <w:rPr>
                <w:color w:val="1A1A1A"/>
                <w:spacing w:val="-8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by</w:t>
            </w:r>
            <w:r>
              <w:rPr>
                <w:color w:val="1A1A1A"/>
                <w:spacing w:val="-8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SLA</w:t>
            </w:r>
            <w:r>
              <w:rPr>
                <w:color w:val="1A1A1A"/>
                <w:spacing w:val="-8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 xml:space="preserve">Breach </w:t>
            </w:r>
            <w:r>
              <w:rPr>
                <w:color w:val="1A1A1A"/>
                <w:spacing w:val="-2"/>
                <w:sz w:val="17"/>
              </w:rPr>
              <w:t>Volume</w:t>
            </w:r>
          </w:p>
        </w:tc>
        <w:tc>
          <w:tcPr>
            <w:tcW w:w="2268" w:type="dxa"/>
            <w:shd w:val="clear" w:color="auto" w:fill="F4F4F4"/>
          </w:tcPr>
          <w:p w14:paraId="59DE6408" w14:textId="77777777" w:rsidR="005E66CC" w:rsidRDefault="00000000">
            <w:pPr>
              <w:pStyle w:val="TableParagraph"/>
              <w:spacing w:before="120" w:line="309" w:lineRule="auto"/>
              <w:rPr>
                <w:rFonts w:ascii="Courier New" w:hAnsi="Courier New"/>
                <w:sz w:val="15"/>
              </w:rPr>
            </w:pPr>
            <w:r>
              <w:rPr>
                <w:rFonts w:ascii="Courier New" w:hAnsi="Courier New"/>
                <w:color w:val="1F4D79"/>
                <w:sz w:val="15"/>
              </w:rPr>
              <w:t xml:space="preserve">Department · </w:t>
            </w:r>
            <w:proofErr w:type="spellStart"/>
            <w:r>
              <w:rPr>
                <w:rFonts w:ascii="Courier New" w:hAnsi="Courier New"/>
                <w:color w:val="1F4D79"/>
                <w:sz w:val="15"/>
              </w:rPr>
              <w:t>Processing_Days</w:t>
            </w:r>
            <w:proofErr w:type="spellEnd"/>
            <w:r>
              <w:rPr>
                <w:rFonts w:ascii="Courier New" w:hAnsi="Courier New"/>
                <w:color w:val="1F4D79"/>
                <w:spacing w:val="-23"/>
                <w:sz w:val="15"/>
              </w:rPr>
              <w:t xml:space="preserve"> </w:t>
            </w:r>
            <w:r>
              <w:rPr>
                <w:rFonts w:ascii="Courier New" w:hAnsi="Courier New"/>
                <w:color w:val="1F4D79"/>
                <w:sz w:val="15"/>
              </w:rPr>
              <w:t xml:space="preserve">· </w:t>
            </w:r>
            <w:proofErr w:type="spellStart"/>
            <w:r>
              <w:rPr>
                <w:rFonts w:ascii="Courier New" w:hAnsi="Courier New"/>
                <w:color w:val="1F4D79"/>
                <w:spacing w:val="-2"/>
                <w:sz w:val="15"/>
              </w:rPr>
              <w:t>Request_Priority</w:t>
            </w:r>
            <w:proofErr w:type="spellEnd"/>
          </w:p>
        </w:tc>
        <w:tc>
          <w:tcPr>
            <w:tcW w:w="2722" w:type="dxa"/>
            <w:shd w:val="clear" w:color="auto" w:fill="F4F4F4"/>
          </w:tcPr>
          <w:p w14:paraId="43B07A85" w14:textId="77777777" w:rsidR="005E66CC" w:rsidRDefault="005E66CC">
            <w:pPr>
              <w:pStyle w:val="TableParagraph"/>
              <w:spacing w:before="0"/>
              <w:ind w:left="0"/>
              <w:rPr>
                <w:sz w:val="17"/>
              </w:rPr>
            </w:pPr>
          </w:p>
          <w:p w14:paraId="64592492" w14:textId="77777777" w:rsidR="005E66CC" w:rsidRDefault="00000000">
            <w:pPr>
              <w:pStyle w:val="TableParagraph"/>
              <w:spacing w:before="0" w:line="295" w:lineRule="auto"/>
              <w:ind w:right="191"/>
              <w:rPr>
                <w:sz w:val="17"/>
              </w:rPr>
            </w:pPr>
            <w:r>
              <w:rPr>
                <w:color w:val="1A1A1A"/>
                <w:sz w:val="17"/>
              </w:rPr>
              <w:t>Which</w:t>
            </w:r>
            <w:r>
              <w:rPr>
                <w:color w:val="1A1A1A"/>
                <w:spacing w:val="-1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departments</w:t>
            </w:r>
            <w:r>
              <w:rPr>
                <w:color w:val="1A1A1A"/>
                <w:spacing w:val="-1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breach most, at which priority?</w:t>
            </w:r>
          </w:p>
        </w:tc>
        <w:tc>
          <w:tcPr>
            <w:tcW w:w="1418" w:type="dxa"/>
            <w:shd w:val="clear" w:color="auto" w:fill="F4F4F4"/>
          </w:tcPr>
          <w:p w14:paraId="4ADCD03A" w14:textId="77777777" w:rsidR="005E66CC" w:rsidRDefault="005E66CC">
            <w:pPr>
              <w:pStyle w:val="TableParagraph"/>
              <w:spacing w:before="120"/>
              <w:ind w:left="0"/>
              <w:rPr>
                <w:sz w:val="17"/>
              </w:rPr>
            </w:pPr>
          </w:p>
          <w:p w14:paraId="142D1D16" w14:textId="77777777" w:rsidR="005E66CC" w:rsidRDefault="00000000">
            <w:pPr>
              <w:pStyle w:val="TableParagraph"/>
              <w:spacing w:before="0"/>
              <w:ind w:left="2"/>
              <w:jc w:val="center"/>
              <w:rPr>
                <w:sz w:val="17"/>
              </w:rPr>
            </w:pPr>
            <w:r>
              <w:rPr>
                <w:color w:val="1A1A1A"/>
                <w:sz w:val="17"/>
              </w:rPr>
              <w:t xml:space="preserve">Exec + </w:t>
            </w:r>
            <w:r>
              <w:rPr>
                <w:color w:val="1A1A1A"/>
                <w:spacing w:val="-5"/>
                <w:sz w:val="17"/>
              </w:rPr>
              <w:t>Ops</w:t>
            </w:r>
          </w:p>
        </w:tc>
      </w:tr>
      <w:tr w:rsidR="005E66CC" w14:paraId="17C7FA3C" w14:textId="77777777">
        <w:trPr>
          <w:trHeight w:val="670"/>
        </w:trPr>
        <w:tc>
          <w:tcPr>
            <w:tcW w:w="794" w:type="dxa"/>
          </w:tcPr>
          <w:p w14:paraId="18EDB1A6" w14:textId="77777777" w:rsidR="005E66CC" w:rsidRDefault="005E66CC">
            <w:pPr>
              <w:pStyle w:val="TableParagraph"/>
              <w:spacing w:before="30"/>
              <w:ind w:left="0"/>
              <w:rPr>
                <w:sz w:val="17"/>
              </w:rPr>
            </w:pPr>
          </w:p>
          <w:p w14:paraId="71C4E007" w14:textId="77777777" w:rsidR="005E66CC" w:rsidRDefault="00000000">
            <w:pPr>
              <w:pStyle w:val="TableParagraph"/>
              <w:spacing w:before="0"/>
              <w:ind w:left="11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1A1A1A"/>
                <w:sz w:val="17"/>
              </w:rPr>
              <w:t>Q-</w:t>
            </w:r>
            <w:r>
              <w:rPr>
                <w:rFonts w:ascii="Arial"/>
                <w:b/>
                <w:color w:val="1A1A1A"/>
                <w:spacing w:val="-5"/>
                <w:sz w:val="17"/>
              </w:rPr>
              <w:t>03</w:t>
            </w:r>
          </w:p>
        </w:tc>
        <w:tc>
          <w:tcPr>
            <w:tcW w:w="2381" w:type="dxa"/>
          </w:tcPr>
          <w:p w14:paraId="28D36BA0" w14:textId="77777777" w:rsidR="005E66CC" w:rsidRDefault="00000000">
            <w:pPr>
              <w:pStyle w:val="TableParagraph"/>
              <w:spacing w:line="295" w:lineRule="auto"/>
              <w:ind w:right="6"/>
              <w:rPr>
                <w:sz w:val="17"/>
              </w:rPr>
            </w:pPr>
            <w:r>
              <w:rPr>
                <w:color w:val="1A1A1A"/>
                <w:sz w:val="17"/>
              </w:rPr>
              <w:t>Citizen</w:t>
            </w:r>
            <w:r>
              <w:rPr>
                <w:color w:val="1A1A1A"/>
                <w:spacing w:val="-1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Satisfaction</w:t>
            </w:r>
            <w:r>
              <w:rPr>
                <w:color w:val="1A1A1A"/>
                <w:spacing w:val="-1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 xml:space="preserve">by </w:t>
            </w:r>
            <w:r>
              <w:rPr>
                <w:color w:val="1A1A1A"/>
                <w:spacing w:val="-2"/>
                <w:sz w:val="17"/>
              </w:rPr>
              <w:t>Channel</w:t>
            </w:r>
          </w:p>
        </w:tc>
        <w:tc>
          <w:tcPr>
            <w:tcW w:w="2268" w:type="dxa"/>
          </w:tcPr>
          <w:p w14:paraId="51D48EFF" w14:textId="77777777" w:rsidR="005E66CC" w:rsidRDefault="00000000">
            <w:pPr>
              <w:pStyle w:val="TableParagraph"/>
              <w:spacing w:before="140" w:line="309" w:lineRule="auto"/>
              <w:rPr>
                <w:rFonts w:ascii="Courier New" w:hAnsi="Courier New"/>
                <w:sz w:val="15"/>
              </w:rPr>
            </w:pPr>
            <w:proofErr w:type="spellStart"/>
            <w:r>
              <w:rPr>
                <w:rFonts w:ascii="Courier New" w:hAnsi="Courier New"/>
                <w:color w:val="1F4D79"/>
                <w:sz w:val="15"/>
              </w:rPr>
              <w:t>Service_Channel</w:t>
            </w:r>
            <w:proofErr w:type="spellEnd"/>
            <w:r>
              <w:rPr>
                <w:rFonts w:ascii="Courier New" w:hAnsi="Courier New"/>
                <w:color w:val="1F4D79"/>
                <w:sz w:val="15"/>
              </w:rPr>
              <w:t xml:space="preserve"> · </w:t>
            </w:r>
            <w:proofErr w:type="spellStart"/>
            <w:r>
              <w:rPr>
                <w:rFonts w:ascii="Courier New" w:hAnsi="Courier New"/>
                <w:color w:val="1F4D79"/>
                <w:spacing w:val="-2"/>
                <w:sz w:val="15"/>
              </w:rPr>
              <w:t>Satisfaction_Score</w:t>
            </w:r>
            <w:proofErr w:type="spellEnd"/>
          </w:p>
        </w:tc>
        <w:tc>
          <w:tcPr>
            <w:tcW w:w="2722" w:type="dxa"/>
          </w:tcPr>
          <w:p w14:paraId="627EBD7A" w14:textId="77777777" w:rsidR="005E66CC" w:rsidRDefault="00000000">
            <w:pPr>
              <w:pStyle w:val="TableParagraph"/>
              <w:spacing w:line="295" w:lineRule="auto"/>
              <w:rPr>
                <w:sz w:val="17"/>
              </w:rPr>
            </w:pPr>
            <w:r>
              <w:rPr>
                <w:color w:val="1A1A1A"/>
                <w:sz w:val="17"/>
              </w:rPr>
              <w:t>Does</w:t>
            </w:r>
            <w:r>
              <w:rPr>
                <w:color w:val="1A1A1A"/>
                <w:spacing w:val="-1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channel</w:t>
            </w:r>
            <w:r>
              <w:rPr>
                <w:color w:val="1A1A1A"/>
                <w:spacing w:val="-1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measurably</w:t>
            </w:r>
            <w:r>
              <w:rPr>
                <w:color w:val="1A1A1A"/>
                <w:spacing w:val="-1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 xml:space="preserve">affect </w:t>
            </w:r>
            <w:r>
              <w:rPr>
                <w:color w:val="1A1A1A"/>
                <w:spacing w:val="-2"/>
                <w:sz w:val="17"/>
              </w:rPr>
              <w:t>CSAT?</w:t>
            </w:r>
          </w:p>
        </w:tc>
        <w:tc>
          <w:tcPr>
            <w:tcW w:w="1418" w:type="dxa"/>
          </w:tcPr>
          <w:p w14:paraId="3337E04A" w14:textId="77777777" w:rsidR="005E66CC" w:rsidRDefault="005E66CC">
            <w:pPr>
              <w:pStyle w:val="TableParagraph"/>
              <w:spacing w:before="30"/>
              <w:ind w:left="0"/>
              <w:rPr>
                <w:sz w:val="17"/>
              </w:rPr>
            </w:pPr>
          </w:p>
          <w:p w14:paraId="01A4511A" w14:textId="77777777" w:rsidR="005E66CC" w:rsidRDefault="00000000">
            <w:pPr>
              <w:pStyle w:val="TableParagraph"/>
              <w:spacing w:before="0"/>
              <w:ind w:left="2"/>
              <w:jc w:val="center"/>
              <w:rPr>
                <w:sz w:val="17"/>
              </w:rPr>
            </w:pPr>
            <w:r>
              <w:rPr>
                <w:color w:val="1A1A1A"/>
                <w:sz w:val="17"/>
              </w:rPr>
              <w:t xml:space="preserve">Citizen </w:t>
            </w:r>
            <w:r>
              <w:rPr>
                <w:color w:val="1A1A1A"/>
                <w:spacing w:val="-4"/>
                <w:sz w:val="17"/>
              </w:rPr>
              <w:t>Exp.</w:t>
            </w:r>
          </w:p>
        </w:tc>
      </w:tr>
      <w:tr w:rsidR="005E66CC" w14:paraId="12A5E107" w14:textId="77777777">
        <w:trPr>
          <w:trHeight w:val="670"/>
        </w:trPr>
        <w:tc>
          <w:tcPr>
            <w:tcW w:w="794" w:type="dxa"/>
            <w:shd w:val="clear" w:color="auto" w:fill="F4F4F4"/>
          </w:tcPr>
          <w:p w14:paraId="6DD79494" w14:textId="77777777" w:rsidR="005E66CC" w:rsidRDefault="005E66CC">
            <w:pPr>
              <w:pStyle w:val="TableParagraph"/>
              <w:spacing w:before="30"/>
              <w:ind w:left="0"/>
              <w:rPr>
                <w:sz w:val="17"/>
              </w:rPr>
            </w:pPr>
          </w:p>
          <w:p w14:paraId="026BF3BC" w14:textId="77777777" w:rsidR="005E66CC" w:rsidRDefault="00000000">
            <w:pPr>
              <w:pStyle w:val="TableParagraph"/>
              <w:spacing w:before="0"/>
              <w:ind w:left="11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1A1A1A"/>
                <w:sz w:val="17"/>
              </w:rPr>
              <w:t>Q-</w:t>
            </w:r>
            <w:r>
              <w:rPr>
                <w:rFonts w:ascii="Arial"/>
                <w:b/>
                <w:color w:val="1A1A1A"/>
                <w:spacing w:val="-5"/>
                <w:sz w:val="17"/>
              </w:rPr>
              <w:t>04</w:t>
            </w:r>
          </w:p>
        </w:tc>
        <w:tc>
          <w:tcPr>
            <w:tcW w:w="2381" w:type="dxa"/>
            <w:shd w:val="clear" w:color="auto" w:fill="F4F4F4"/>
          </w:tcPr>
          <w:p w14:paraId="027215B1" w14:textId="77777777" w:rsidR="005E66CC" w:rsidRDefault="00000000">
            <w:pPr>
              <w:pStyle w:val="TableParagraph"/>
              <w:spacing w:line="295" w:lineRule="auto"/>
              <w:ind w:right="276"/>
              <w:rPr>
                <w:sz w:val="17"/>
              </w:rPr>
            </w:pPr>
            <w:r>
              <w:rPr>
                <w:color w:val="1A1A1A"/>
                <w:sz w:val="17"/>
              </w:rPr>
              <w:t>Escalation</w:t>
            </w:r>
            <w:r>
              <w:rPr>
                <w:color w:val="1A1A1A"/>
                <w:spacing w:val="-1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Rate</w:t>
            </w:r>
            <w:r>
              <w:rPr>
                <w:color w:val="1A1A1A"/>
                <w:spacing w:val="-1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—</w:t>
            </w:r>
            <w:r>
              <w:rPr>
                <w:color w:val="1A1A1A"/>
                <w:spacing w:val="-1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Rolling 3-Month Avg</w:t>
            </w:r>
          </w:p>
        </w:tc>
        <w:tc>
          <w:tcPr>
            <w:tcW w:w="2268" w:type="dxa"/>
            <w:shd w:val="clear" w:color="auto" w:fill="F4F4F4"/>
          </w:tcPr>
          <w:p w14:paraId="6DB6E916" w14:textId="77777777" w:rsidR="005E66CC" w:rsidRDefault="00000000">
            <w:pPr>
              <w:pStyle w:val="TableParagraph"/>
              <w:spacing w:before="140" w:line="309" w:lineRule="auto"/>
              <w:rPr>
                <w:rFonts w:ascii="Courier New" w:hAnsi="Courier New"/>
                <w:sz w:val="15"/>
              </w:rPr>
            </w:pPr>
            <w:proofErr w:type="spellStart"/>
            <w:r>
              <w:rPr>
                <w:rFonts w:ascii="Courier New" w:hAnsi="Courier New"/>
                <w:color w:val="1F4D79"/>
                <w:sz w:val="15"/>
              </w:rPr>
              <w:t>Submission_Date</w:t>
            </w:r>
            <w:proofErr w:type="spellEnd"/>
            <w:r>
              <w:rPr>
                <w:rFonts w:ascii="Courier New" w:hAnsi="Courier New"/>
                <w:color w:val="1F4D79"/>
                <w:spacing w:val="-23"/>
                <w:sz w:val="15"/>
              </w:rPr>
              <w:t xml:space="preserve"> </w:t>
            </w:r>
            <w:r>
              <w:rPr>
                <w:rFonts w:ascii="Courier New" w:hAnsi="Courier New"/>
                <w:color w:val="1F4D79"/>
                <w:sz w:val="15"/>
              </w:rPr>
              <w:t xml:space="preserve">· </w:t>
            </w:r>
            <w:proofErr w:type="spellStart"/>
            <w:r>
              <w:rPr>
                <w:rFonts w:ascii="Courier New" w:hAnsi="Courier New"/>
                <w:color w:val="1F4D79"/>
                <w:spacing w:val="-2"/>
                <w:sz w:val="15"/>
              </w:rPr>
              <w:t>Escalation_Flag</w:t>
            </w:r>
            <w:proofErr w:type="spellEnd"/>
          </w:p>
        </w:tc>
        <w:tc>
          <w:tcPr>
            <w:tcW w:w="2722" w:type="dxa"/>
            <w:shd w:val="clear" w:color="auto" w:fill="F4F4F4"/>
          </w:tcPr>
          <w:p w14:paraId="1D18F444" w14:textId="77777777" w:rsidR="005E66CC" w:rsidRDefault="00000000">
            <w:pPr>
              <w:pStyle w:val="TableParagraph"/>
              <w:spacing w:line="295" w:lineRule="auto"/>
              <w:rPr>
                <w:sz w:val="17"/>
              </w:rPr>
            </w:pPr>
            <w:r>
              <w:rPr>
                <w:color w:val="1A1A1A"/>
                <w:sz w:val="17"/>
              </w:rPr>
              <w:t>Is</w:t>
            </w:r>
            <w:r>
              <w:rPr>
                <w:color w:val="1A1A1A"/>
                <w:spacing w:val="-10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escalation</w:t>
            </w:r>
            <w:r>
              <w:rPr>
                <w:color w:val="1A1A1A"/>
                <w:spacing w:val="-10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structurally</w:t>
            </w:r>
            <w:r>
              <w:rPr>
                <w:color w:val="1A1A1A"/>
                <w:spacing w:val="-10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rising</w:t>
            </w:r>
            <w:r>
              <w:rPr>
                <w:color w:val="1A1A1A"/>
                <w:spacing w:val="-10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or seasonal noise?</w:t>
            </w:r>
          </w:p>
        </w:tc>
        <w:tc>
          <w:tcPr>
            <w:tcW w:w="1418" w:type="dxa"/>
            <w:shd w:val="clear" w:color="auto" w:fill="F4F4F4"/>
          </w:tcPr>
          <w:p w14:paraId="615F8987" w14:textId="77777777" w:rsidR="005E66CC" w:rsidRDefault="005E66CC">
            <w:pPr>
              <w:pStyle w:val="TableParagraph"/>
              <w:spacing w:before="30"/>
              <w:ind w:left="0"/>
              <w:rPr>
                <w:sz w:val="17"/>
              </w:rPr>
            </w:pPr>
          </w:p>
          <w:p w14:paraId="292BDC0E" w14:textId="77777777" w:rsidR="005E66CC" w:rsidRDefault="00000000">
            <w:pPr>
              <w:pStyle w:val="TableParagraph"/>
              <w:spacing w:before="0"/>
              <w:ind w:left="2"/>
              <w:jc w:val="center"/>
              <w:rPr>
                <w:sz w:val="17"/>
              </w:rPr>
            </w:pPr>
            <w:r>
              <w:rPr>
                <w:color w:val="1A1A1A"/>
                <w:spacing w:val="-2"/>
                <w:sz w:val="17"/>
              </w:rPr>
              <w:t>Operations</w:t>
            </w:r>
          </w:p>
        </w:tc>
      </w:tr>
      <w:tr w:rsidR="005E66CC" w14:paraId="7A0FF0D7" w14:textId="77777777">
        <w:trPr>
          <w:trHeight w:val="669"/>
        </w:trPr>
        <w:tc>
          <w:tcPr>
            <w:tcW w:w="794" w:type="dxa"/>
          </w:tcPr>
          <w:p w14:paraId="00B67827" w14:textId="77777777" w:rsidR="005E66CC" w:rsidRDefault="005E66CC">
            <w:pPr>
              <w:pStyle w:val="TableParagraph"/>
              <w:spacing w:before="30"/>
              <w:ind w:left="0"/>
              <w:rPr>
                <w:sz w:val="17"/>
              </w:rPr>
            </w:pPr>
          </w:p>
          <w:p w14:paraId="732C22E4" w14:textId="77777777" w:rsidR="005E66CC" w:rsidRDefault="00000000">
            <w:pPr>
              <w:pStyle w:val="TableParagraph"/>
              <w:spacing w:before="0"/>
              <w:ind w:left="11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1A1A1A"/>
                <w:sz w:val="17"/>
              </w:rPr>
              <w:t>Q-</w:t>
            </w:r>
            <w:r>
              <w:rPr>
                <w:rFonts w:ascii="Arial"/>
                <w:b/>
                <w:color w:val="1A1A1A"/>
                <w:spacing w:val="-5"/>
                <w:sz w:val="17"/>
              </w:rPr>
              <w:t>05</w:t>
            </w:r>
          </w:p>
        </w:tc>
        <w:tc>
          <w:tcPr>
            <w:tcW w:w="2381" w:type="dxa"/>
          </w:tcPr>
          <w:p w14:paraId="7F4383E7" w14:textId="77777777" w:rsidR="005E66CC" w:rsidRDefault="00000000">
            <w:pPr>
              <w:pStyle w:val="TableParagraph"/>
              <w:spacing w:line="295" w:lineRule="auto"/>
              <w:ind w:right="790"/>
              <w:rPr>
                <w:sz w:val="17"/>
              </w:rPr>
            </w:pPr>
            <w:r>
              <w:rPr>
                <w:color w:val="1A1A1A"/>
                <w:sz w:val="17"/>
              </w:rPr>
              <w:t xml:space="preserve">Dept-wise Missing Satisfaction </w:t>
            </w:r>
            <w:r>
              <w:rPr>
                <w:color w:val="1A1A1A"/>
                <w:spacing w:val="-2"/>
                <w:sz w:val="17"/>
              </w:rPr>
              <w:t>Scores</w:t>
            </w:r>
          </w:p>
        </w:tc>
        <w:tc>
          <w:tcPr>
            <w:tcW w:w="2268" w:type="dxa"/>
          </w:tcPr>
          <w:p w14:paraId="5C28430E" w14:textId="77777777" w:rsidR="005E66CC" w:rsidRDefault="00000000">
            <w:pPr>
              <w:pStyle w:val="TableParagraph"/>
              <w:spacing w:before="140" w:line="309" w:lineRule="auto"/>
              <w:rPr>
                <w:rFonts w:ascii="Courier New" w:hAnsi="Courier New"/>
                <w:sz w:val="15"/>
              </w:rPr>
            </w:pPr>
            <w:r>
              <w:rPr>
                <w:rFonts w:ascii="Courier New" w:hAnsi="Courier New"/>
                <w:color w:val="1F4D79"/>
                <w:sz w:val="15"/>
              </w:rPr>
              <w:t xml:space="preserve">Department · </w:t>
            </w:r>
            <w:proofErr w:type="spellStart"/>
            <w:r>
              <w:rPr>
                <w:rFonts w:ascii="Courier New" w:hAnsi="Courier New"/>
                <w:color w:val="1F4D79"/>
                <w:spacing w:val="-2"/>
                <w:sz w:val="15"/>
              </w:rPr>
              <w:t>Satisfaction_Score</w:t>
            </w:r>
            <w:proofErr w:type="spellEnd"/>
          </w:p>
        </w:tc>
        <w:tc>
          <w:tcPr>
            <w:tcW w:w="2722" w:type="dxa"/>
          </w:tcPr>
          <w:p w14:paraId="0FA15FF5" w14:textId="77777777" w:rsidR="005E66CC" w:rsidRDefault="00000000">
            <w:pPr>
              <w:pStyle w:val="TableParagraph"/>
              <w:spacing w:line="295" w:lineRule="auto"/>
              <w:rPr>
                <w:sz w:val="17"/>
              </w:rPr>
            </w:pPr>
            <w:r>
              <w:rPr>
                <w:color w:val="1A1A1A"/>
                <w:sz w:val="17"/>
              </w:rPr>
              <w:t>Which</w:t>
            </w:r>
            <w:r>
              <w:rPr>
                <w:color w:val="1A1A1A"/>
                <w:spacing w:val="-10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dept</w:t>
            </w:r>
            <w:r>
              <w:rPr>
                <w:color w:val="1A1A1A"/>
                <w:spacing w:val="-10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CSAT</w:t>
            </w:r>
            <w:r>
              <w:rPr>
                <w:color w:val="1A1A1A"/>
                <w:spacing w:val="-10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data</w:t>
            </w:r>
            <w:r>
              <w:rPr>
                <w:color w:val="1A1A1A"/>
                <w:spacing w:val="-10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is statistically unreliable?</w:t>
            </w:r>
          </w:p>
        </w:tc>
        <w:tc>
          <w:tcPr>
            <w:tcW w:w="1418" w:type="dxa"/>
          </w:tcPr>
          <w:p w14:paraId="3CEAF4C0" w14:textId="77777777" w:rsidR="005E66CC" w:rsidRDefault="005E66CC">
            <w:pPr>
              <w:pStyle w:val="TableParagraph"/>
              <w:spacing w:before="30"/>
              <w:ind w:left="0"/>
              <w:rPr>
                <w:sz w:val="17"/>
              </w:rPr>
            </w:pPr>
          </w:p>
          <w:p w14:paraId="1CBC2CD0" w14:textId="77777777" w:rsidR="005E66CC" w:rsidRDefault="00000000">
            <w:pPr>
              <w:pStyle w:val="TableParagraph"/>
              <w:spacing w:before="0"/>
              <w:ind w:left="2"/>
              <w:jc w:val="center"/>
              <w:rPr>
                <w:sz w:val="17"/>
              </w:rPr>
            </w:pPr>
            <w:r>
              <w:rPr>
                <w:color w:val="1A1A1A"/>
                <w:sz w:val="17"/>
              </w:rPr>
              <w:t xml:space="preserve">Citizen </w:t>
            </w:r>
            <w:r>
              <w:rPr>
                <w:color w:val="1A1A1A"/>
                <w:spacing w:val="-4"/>
                <w:sz w:val="17"/>
              </w:rPr>
              <w:t>Exp.</w:t>
            </w:r>
          </w:p>
        </w:tc>
      </w:tr>
    </w:tbl>
    <w:p w14:paraId="50975AAC" w14:textId="77777777" w:rsidR="005E66CC" w:rsidRDefault="005E66CC">
      <w:pPr>
        <w:pStyle w:val="BodyText"/>
      </w:pPr>
    </w:p>
    <w:p w14:paraId="597E47FB" w14:textId="77777777" w:rsidR="005E66CC" w:rsidRDefault="005E66CC">
      <w:pPr>
        <w:pStyle w:val="BodyText"/>
        <w:spacing w:before="51"/>
      </w:pPr>
    </w:p>
    <w:p w14:paraId="5C9C5DAB" w14:textId="77777777" w:rsidR="005E66CC" w:rsidRDefault="00000000">
      <w:pPr>
        <w:pStyle w:val="Heading1"/>
        <w:numPr>
          <w:ilvl w:val="1"/>
          <w:numId w:val="2"/>
        </w:numPr>
        <w:tabs>
          <w:tab w:val="left" w:pos="861"/>
        </w:tabs>
        <w:ind w:left="861" w:hanging="600"/>
      </w:pPr>
      <w:r>
        <w:rPr>
          <w:color w:val="1F4D79"/>
        </w:rPr>
        <w:t xml:space="preserve">— Monthly Request Volume </w:t>
      </w:r>
      <w:r>
        <w:rPr>
          <w:color w:val="1F4D79"/>
          <w:spacing w:val="-2"/>
        </w:rPr>
        <w:t>Trend</w:t>
      </w:r>
    </w:p>
    <w:p w14:paraId="75C26221" w14:textId="77777777" w:rsidR="005E66CC" w:rsidRDefault="005E66CC">
      <w:pPr>
        <w:pStyle w:val="BodyText"/>
        <w:spacing w:before="10"/>
        <w:rPr>
          <w:rFonts w:ascii="Arial"/>
          <w:b/>
          <w:sz w:val="17"/>
        </w:rPr>
      </w:pPr>
    </w:p>
    <w:tbl>
      <w:tblPr>
        <w:tblW w:w="0" w:type="auto"/>
        <w:tblInd w:w="148" w:type="dxa"/>
        <w:tblBorders>
          <w:top w:val="single" w:sz="4" w:space="0" w:color="D8D8D8"/>
          <w:left w:val="single" w:sz="4" w:space="0" w:color="D8D8D8"/>
          <w:bottom w:val="single" w:sz="4" w:space="0" w:color="D8D8D8"/>
          <w:right w:val="single" w:sz="4" w:space="0" w:color="D8D8D8"/>
          <w:insideH w:val="single" w:sz="4" w:space="0" w:color="D8D8D8"/>
          <w:insideV w:val="single" w:sz="4" w:space="0" w:color="D8D8D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4"/>
        <w:gridCol w:w="7653"/>
      </w:tblGrid>
      <w:tr w:rsidR="005E66CC" w14:paraId="7C0D0EC1" w14:textId="77777777">
        <w:trPr>
          <w:trHeight w:val="430"/>
        </w:trPr>
        <w:tc>
          <w:tcPr>
            <w:tcW w:w="1984" w:type="dxa"/>
            <w:shd w:val="clear" w:color="auto" w:fill="1F4D79"/>
          </w:tcPr>
          <w:p w14:paraId="3D3B733D" w14:textId="77777777" w:rsidR="005E66CC" w:rsidRDefault="00000000">
            <w:pPr>
              <w:pStyle w:val="TableParagraph"/>
              <w:ind w:left="636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Attribute</w:t>
            </w:r>
          </w:p>
        </w:tc>
        <w:tc>
          <w:tcPr>
            <w:tcW w:w="7653" w:type="dxa"/>
            <w:shd w:val="clear" w:color="auto" w:fill="1F4D79"/>
          </w:tcPr>
          <w:p w14:paraId="2CC0D08A" w14:textId="77777777" w:rsidR="005E66CC" w:rsidRDefault="00000000">
            <w:pPr>
              <w:pStyle w:val="TableParagraph"/>
              <w:ind w:left="7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Detail</w:t>
            </w:r>
          </w:p>
        </w:tc>
      </w:tr>
      <w:tr w:rsidR="005E66CC" w14:paraId="55BC9265" w14:textId="77777777">
        <w:trPr>
          <w:trHeight w:val="430"/>
        </w:trPr>
        <w:tc>
          <w:tcPr>
            <w:tcW w:w="1984" w:type="dxa"/>
          </w:tcPr>
          <w:p w14:paraId="1BFBED0A" w14:textId="77777777" w:rsidR="005E66CC" w:rsidRDefault="00000000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1A1A1A"/>
                <w:sz w:val="17"/>
              </w:rPr>
              <w:t xml:space="preserve">Business </w:t>
            </w:r>
            <w:r>
              <w:rPr>
                <w:rFonts w:ascii="Arial"/>
                <w:b/>
                <w:color w:val="1A1A1A"/>
                <w:spacing w:val="-2"/>
                <w:sz w:val="17"/>
              </w:rPr>
              <w:t>Question</w:t>
            </w:r>
          </w:p>
        </w:tc>
        <w:tc>
          <w:tcPr>
            <w:tcW w:w="7653" w:type="dxa"/>
          </w:tcPr>
          <w:p w14:paraId="2AC153E7" w14:textId="77777777" w:rsidR="005E66CC" w:rsidRDefault="00000000">
            <w:pPr>
              <w:pStyle w:val="TableParagraph"/>
              <w:ind w:left="118"/>
              <w:rPr>
                <w:sz w:val="17"/>
              </w:rPr>
            </w:pPr>
            <w:r>
              <w:rPr>
                <w:color w:val="1A1A1A"/>
                <w:sz w:val="17"/>
              </w:rPr>
              <w:t xml:space="preserve">Where are the seasonal demand peaks, and is overall submission volume trending </w:t>
            </w:r>
            <w:r>
              <w:rPr>
                <w:color w:val="1A1A1A"/>
                <w:spacing w:val="-2"/>
                <w:sz w:val="17"/>
              </w:rPr>
              <w:t>upward?</w:t>
            </w:r>
          </w:p>
        </w:tc>
      </w:tr>
      <w:tr w:rsidR="005E66CC" w14:paraId="309A33EF" w14:textId="77777777">
        <w:trPr>
          <w:trHeight w:val="430"/>
        </w:trPr>
        <w:tc>
          <w:tcPr>
            <w:tcW w:w="1984" w:type="dxa"/>
            <w:shd w:val="clear" w:color="auto" w:fill="F4F4F4"/>
          </w:tcPr>
          <w:p w14:paraId="3E48FF7D" w14:textId="77777777" w:rsidR="005E66CC" w:rsidRDefault="00000000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1A1A1A"/>
                <w:sz w:val="17"/>
              </w:rPr>
              <w:t xml:space="preserve">Key </w:t>
            </w:r>
            <w:r>
              <w:rPr>
                <w:rFonts w:ascii="Arial"/>
                <w:b/>
                <w:color w:val="1A1A1A"/>
                <w:spacing w:val="-2"/>
                <w:sz w:val="17"/>
              </w:rPr>
              <w:t>Columns</w:t>
            </w:r>
          </w:p>
        </w:tc>
        <w:tc>
          <w:tcPr>
            <w:tcW w:w="7653" w:type="dxa"/>
            <w:shd w:val="clear" w:color="auto" w:fill="F4F4F4"/>
          </w:tcPr>
          <w:p w14:paraId="117E2D3D" w14:textId="77777777" w:rsidR="005E66CC" w:rsidRDefault="00000000">
            <w:pPr>
              <w:pStyle w:val="TableParagraph"/>
              <w:spacing w:before="123"/>
              <w:ind w:left="118"/>
              <w:rPr>
                <w:rFonts w:ascii="Courier New" w:hAnsi="Courier New"/>
                <w:sz w:val="17"/>
              </w:rPr>
            </w:pPr>
            <w:proofErr w:type="spellStart"/>
            <w:r>
              <w:rPr>
                <w:rFonts w:ascii="Courier New" w:hAnsi="Courier New"/>
                <w:color w:val="1F4D79"/>
                <w:sz w:val="17"/>
              </w:rPr>
              <w:t>Submission_Date</w:t>
            </w:r>
            <w:proofErr w:type="spellEnd"/>
            <w:r>
              <w:rPr>
                <w:rFonts w:ascii="Courier New" w:hAnsi="Courier New"/>
                <w:color w:val="1F4D79"/>
                <w:sz w:val="17"/>
              </w:rPr>
              <w:t xml:space="preserve"> · </w:t>
            </w:r>
            <w:proofErr w:type="spellStart"/>
            <w:r>
              <w:rPr>
                <w:rFonts w:ascii="Courier New" w:hAnsi="Courier New"/>
                <w:color w:val="1F4D79"/>
                <w:spacing w:val="-2"/>
                <w:sz w:val="17"/>
              </w:rPr>
              <w:t>Request_ID</w:t>
            </w:r>
            <w:proofErr w:type="spellEnd"/>
          </w:p>
        </w:tc>
      </w:tr>
      <w:tr w:rsidR="005E66CC" w14:paraId="0AA64FB6" w14:textId="77777777">
        <w:trPr>
          <w:trHeight w:val="430"/>
        </w:trPr>
        <w:tc>
          <w:tcPr>
            <w:tcW w:w="1984" w:type="dxa"/>
          </w:tcPr>
          <w:p w14:paraId="26C72933" w14:textId="77777777" w:rsidR="005E66CC" w:rsidRDefault="00000000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1A1A1A"/>
                <w:spacing w:val="-2"/>
                <w:sz w:val="17"/>
              </w:rPr>
              <w:t>Technique</w:t>
            </w:r>
          </w:p>
        </w:tc>
        <w:tc>
          <w:tcPr>
            <w:tcW w:w="7653" w:type="dxa"/>
          </w:tcPr>
          <w:p w14:paraId="4184470B" w14:textId="77777777" w:rsidR="005E66CC" w:rsidRDefault="00000000">
            <w:pPr>
              <w:pStyle w:val="TableParagraph"/>
              <w:ind w:left="118"/>
              <w:rPr>
                <w:sz w:val="17"/>
              </w:rPr>
            </w:pPr>
            <w:r>
              <w:rPr>
                <w:color w:val="1A1A1A"/>
                <w:sz w:val="17"/>
              </w:rPr>
              <w:t>TO_</w:t>
            </w:r>
            <w:proofErr w:type="gramStart"/>
            <w:r>
              <w:rPr>
                <w:color w:val="1A1A1A"/>
                <w:sz w:val="17"/>
              </w:rPr>
              <w:t>CHAR(</w:t>
            </w:r>
            <w:proofErr w:type="gramEnd"/>
            <w:r>
              <w:rPr>
                <w:color w:val="1A1A1A"/>
                <w:sz w:val="17"/>
              </w:rPr>
              <w:t xml:space="preserve">) for ISO month grouping · COUNT(*) aggregation by </w:t>
            </w:r>
            <w:r>
              <w:rPr>
                <w:color w:val="1A1A1A"/>
                <w:spacing w:val="-2"/>
                <w:sz w:val="17"/>
              </w:rPr>
              <w:t>month</w:t>
            </w:r>
          </w:p>
        </w:tc>
      </w:tr>
      <w:tr w:rsidR="005E66CC" w14:paraId="02A63EF7" w14:textId="77777777">
        <w:trPr>
          <w:trHeight w:val="430"/>
        </w:trPr>
        <w:tc>
          <w:tcPr>
            <w:tcW w:w="1984" w:type="dxa"/>
            <w:shd w:val="clear" w:color="auto" w:fill="F4F4F4"/>
          </w:tcPr>
          <w:p w14:paraId="294C9D02" w14:textId="77777777" w:rsidR="005E66CC" w:rsidRDefault="00000000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1A1A1A"/>
                <w:spacing w:val="-2"/>
                <w:sz w:val="17"/>
              </w:rPr>
              <w:t>Dashboard</w:t>
            </w:r>
          </w:p>
        </w:tc>
        <w:tc>
          <w:tcPr>
            <w:tcW w:w="7653" w:type="dxa"/>
            <w:shd w:val="clear" w:color="auto" w:fill="F4F4F4"/>
          </w:tcPr>
          <w:p w14:paraId="7B302FC9" w14:textId="77777777" w:rsidR="005E66CC" w:rsidRDefault="00000000">
            <w:pPr>
              <w:pStyle w:val="TableParagraph"/>
              <w:spacing w:before="94"/>
              <w:ind w:left="118"/>
              <w:rPr>
                <w:sz w:val="17"/>
              </w:rPr>
            </w:pPr>
            <w:r>
              <w:rPr>
                <w:color w:val="1A1A1A"/>
                <w:sz w:val="17"/>
              </w:rPr>
              <w:t xml:space="preserve">Executive Overview </w:t>
            </w:r>
            <w:r>
              <w:rPr>
                <w:rFonts w:ascii="Symbol" w:hAnsi="Symbol"/>
                <w:color w:val="1A1A1A"/>
                <w:sz w:val="17"/>
              </w:rPr>
              <w:t></w:t>
            </w:r>
            <w:r>
              <w:rPr>
                <w:rFonts w:ascii="Times New Roman" w:hAnsi="Times New Roman"/>
                <w:color w:val="1A1A1A"/>
                <w:spacing w:val="4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 xml:space="preserve">Trend Analysis line chart (X = month, Y = total </w:t>
            </w:r>
            <w:r>
              <w:rPr>
                <w:color w:val="1A1A1A"/>
                <w:spacing w:val="-2"/>
                <w:sz w:val="17"/>
              </w:rPr>
              <w:t>requests)</w:t>
            </w:r>
          </w:p>
        </w:tc>
      </w:tr>
    </w:tbl>
    <w:p w14:paraId="3ECA3078" w14:textId="77777777" w:rsidR="005E66CC" w:rsidRDefault="005E66CC">
      <w:pPr>
        <w:pStyle w:val="BodyText"/>
        <w:spacing w:before="7"/>
        <w:rPr>
          <w:rFonts w:ascii="Arial"/>
          <w:b/>
          <w:sz w:val="4"/>
        </w:rPr>
      </w:pPr>
    </w:p>
    <w:p w14:paraId="6DB241E9" w14:textId="77777777" w:rsidR="005E66CC" w:rsidRDefault="00000000">
      <w:pPr>
        <w:ind w:left="141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s">
            <w:drawing>
              <wp:inline distT="0" distB="0" distL="0" distR="0" wp14:anchorId="1FE97F4F" wp14:editId="5BC5AF0C">
                <wp:extent cx="6120130" cy="469900"/>
                <wp:effectExtent l="0" t="0" r="0" b="6350"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130" cy="469900"/>
                          <a:chOff x="0" y="0"/>
                          <a:chExt cx="6120130" cy="46990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12700"/>
                            <a:ext cx="612013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457200">
                                <a:moveTo>
                                  <a:pt x="612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00"/>
                                </a:lnTo>
                                <a:lnTo>
                                  <a:pt x="6120000" y="457200"/>
                                </a:lnTo>
                                <a:lnTo>
                                  <a:pt x="61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612013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25400">
                                <a:moveTo>
                                  <a:pt x="0" y="25400"/>
                                </a:moveTo>
                                <a:lnTo>
                                  <a:pt x="6120000" y="25400"/>
                                </a:lnTo>
                                <a:lnTo>
                                  <a:pt x="6120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5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0" y="25400"/>
                            <a:ext cx="6120130" cy="444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E5CBC3C" w14:textId="77777777" w:rsidR="005E66CC" w:rsidRDefault="00000000">
                              <w:pPr>
                                <w:spacing w:before="131" w:line="338" w:lineRule="auto"/>
                                <w:ind w:left="320"/>
                                <w:rPr>
                                  <w:rFonts w:ascii="Courier New" w:hAns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DD6F4"/>
                                  <w:w w:val="105"/>
                                  <w:sz w:val="15"/>
                                </w:rPr>
                                <w:t>/*</w:t>
                              </w:r>
                              <w:r>
                                <w:rPr>
                                  <w:rFonts w:ascii="Courier New" w:hAnsi="Courier New"/>
                                  <w:color w:val="CDD6F4"/>
                                  <w:spacing w:val="-11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DD6F4"/>
                                  <w:w w:val="105"/>
                                  <w:sz w:val="15"/>
                                </w:rPr>
                                <w:t>Q-01</w:t>
                              </w:r>
                              <w:r>
                                <w:rPr>
                                  <w:rFonts w:ascii="Courier New" w:hAnsi="Courier New"/>
                                  <w:color w:val="CDD6F4"/>
                                  <w:spacing w:val="-11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DD6F4"/>
                                  <w:w w:val="105"/>
                                  <w:sz w:val="15"/>
                                </w:rPr>
                                <w:t>·</w:t>
                              </w:r>
                              <w:r>
                                <w:rPr>
                                  <w:rFonts w:ascii="Courier New" w:hAnsi="Courier New"/>
                                  <w:color w:val="CDD6F4"/>
                                  <w:spacing w:val="-11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DD6F4"/>
                                  <w:w w:val="105"/>
                                  <w:sz w:val="15"/>
                                </w:rPr>
                                <w:t>Monthly</w:t>
                              </w:r>
                              <w:r>
                                <w:rPr>
                                  <w:rFonts w:ascii="Courier New" w:hAnsi="Courier New"/>
                                  <w:color w:val="CDD6F4"/>
                                  <w:spacing w:val="-11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DD6F4"/>
                                  <w:w w:val="105"/>
                                  <w:sz w:val="15"/>
                                </w:rPr>
                                <w:t>Request</w:t>
                              </w:r>
                              <w:r>
                                <w:rPr>
                                  <w:rFonts w:ascii="Courier New" w:hAnsi="Courier New"/>
                                  <w:color w:val="CDD6F4"/>
                                  <w:spacing w:val="-11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DD6F4"/>
                                  <w:w w:val="105"/>
                                  <w:sz w:val="15"/>
                                </w:rPr>
                                <w:t>Volume</w:t>
                              </w:r>
                              <w:r>
                                <w:rPr>
                                  <w:rFonts w:ascii="Courier New" w:hAnsi="Courier New"/>
                                  <w:color w:val="CDD6F4"/>
                                  <w:spacing w:val="-11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DD6F4"/>
                                  <w:w w:val="105"/>
                                  <w:sz w:val="15"/>
                                </w:rPr>
                                <w:t>Trend</w:t>
                              </w:r>
                              <w:r>
                                <w:rPr>
                                  <w:rFonts w:ascii="Courier New" w:hAnsi="Courier New"/>
                                  <w:color w:val="CDD6F4"/>
                                  <w:spacing w:val="-11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DD6F4"/>
                                  <w:w w:val="105"/>
                                  <w:sz w:val="15"/>
                                </w:rPr>
                                <w:t>*/</w:t>
                              </w:r>
                              <w:r>
                                <w:rPr>
                                  <w:rFonts w:ascii="Courier New" w:hAnsi="Courier New"/>
                                  <w:color w:val="CDD6F4"/>
                                  <w:spacing w:val="-11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DD6F4"/>
                                  <w:w w:val="105"/>
                                  <w:sz w:val="15"/>
                                </w:rPr>
                                <w:t>SELECT</w:t>
                              </w:r>
                              <w:r>
                                <w:rPr>
                                  <w:rFonts w:ascii="Courier New" w:hAnsi="Courier New"/>
                                  <w:color w:val="CDD6F4"/>
                                  <w:spacing w:val="-11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DD6F4"/>
                                  <w:w w:val="105"/>
                                  <w:sz w:val="15"/>
                                </w:rPr>
                                <w:t>TO_</w:t>
                              </w:r>
                              <w:proofErr w:type="gramStart"/>
                              <w:r>
                                <w:rPr>
                                  <w:rFonts w:ascii="Courier New" w:hAnsi="Courier New"/>
                                  <w:color w:val="CDD6F4"/>
                                  <w:w w:val="105"/>
                                  <w:sz w:val="15"/>
                                </w:rPr>
                                <w:t>CHAR(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Courier New" w:hAnsi="Courier New"/>
                                  <w:color w:val="CDD6F4"/>
                                  <w:w w:val="105"/>
                                  <w:sz w:val="15"/>
                                </w:rPr>
                                <w:t>Submission_Date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CDD6F4"/>
                                  <w:w w:val="105"/>
                                  <w:sz w:val="15"/>
                                </w:rPr>
                                <w:t>,</w:t>
                              </w:r>
                              <w:r>
                                <w:rPr>
                                  <w:rFonts w:ascii="Courier New" w:hAnsi="Courier New"/>
                                  <w:color w:val="CDD6F4"/>
                                  <w:spacing w:val="-11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DD6F4"/>
                                  <w:w w:val="105"/>
                                  <w:sz w:val="15"/>
                                </w:rPr>
                                <w:t>'YYYY-MM')</w:t>
                              </w:r>
                              <w:r>
                                <w:rPr>
                                  <w:rFonts w:ascii="Courier New" w:hAnsi="Courier New"/>
                                  <w:color w:val="CDD6F4"/>
                                  <w:spacing w:val="-11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DD6F4"/>
                                  <w:w w:val="105"/>
                                  <w:sz w:val="15"/>
                                </w:rPr>
                                <w:t>AS</w:t>
                              </w:r>
                              <w:r>
                                <w:rPr>
                                  <w:rFonts w:ascii="Courier New" w:hAnsi="Courier New"/>
                                  <w:color w:val="CDD6F4"/>
                                  <w:spacing w:val="-11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DD6F4"/>
                                  <w:w w:val="105"/>
                                  <w:sz w:val="15"/>
                                </w:rPr>
                                <w:t xml:space="preserve">month, COUNT(*) AS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CDD6F4"/>
                                  <w:w w:val="105"/>
                                  <w:sz w:val="15"/>
                                </w:rPr>
                                <w:t>total_requests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CDD6F4"/>
                                  <w:w w:val="105"/>
                                  <w:sz w:val="15"/>
                                </w:rPr>
                                <w:t xml:space="preserve"> FROM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CDD6F4"/>
                                  <w:w w:val="105"/>
                                  <w:sz w:val="15"/>
                                </w:rPr>
                                <w:t>Citizen_Service_Request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CDD6F4"/>
                                  <w:w w:val="105"/>
                                  <w:sz w:val="15"/>
                                </w:rPr>
                                <w:t xml:space="preserve"> GROUP BY month ORDER BY month;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481.9pt;height:37pt;mso-position-horizontal-relative:char;mso-position-vertical-relative:line" id="docshapegroup17" coordorigin="0,0" coordsize="9638,740">
                <v:rect style="position:absolute;left:0;top:20;width:9638;height:720" id="docshape18" filled="true" fillcolor="#1d1d2d" stroked="false">
                  <v:fill type="solid"/>
                </v:rect>
                <v:rect style="position:absolute;left:0;top:0;width:9638;height:40" id="docshape19" filled="true" fillcolor="#2d75b5" stroked="false">
                  <v:fill type="solid"/>
                </v:rect>
                <v:shape style="position:absolute;left:0;top:40;width:9638;height:700" type="#_x0000_t202" id="docshape20" filled="false" stroked="false">
                  <v:textbox inset="0,0,0,0">
                    <w:txbxContent>
                      <w:p>
                        <w:pPr>
                          <w:spacing w:line="338" w:lineRule="auto" w:before="131"/>
                          <w:ind w:left="320" w:right="0" w:firstLine="0"/>
                          <w:jc w:val="left"/>
                          <w:rPr>
                            <w:rFonts w:ascii="Courier New" w:hAnsi="Courier New"/>
                            <w:sz w:val="15"/>
                          </w:rPr>
                        </w:pPr>
                        <w:r>
                          <w:rPr>
                            <w:rFonts w:ascii="Courier New" w:hAnsi="Courier New"/>
                            <w:color w:val="CDD6F4"/>
                            <w:w w:val="105"/>
                            <w:sz w:val="15"/>
                          </w:rPr>
                          <w:t>/*</w:t>
                        </w:r>
                        <w:r>
                          <w:rPr>
                            <w:rFonts w:ascii="Courier New" w:hAnsi="Courier New"/>
                            <w:color w:val="CDD6F4"/>
                            <w:spacing w:val="-1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CDD6F4"/>
                            <w:w w:val="105"/>
                            <w:sz w:val="15"/>
                          </w:rPr>
                          <w:t>Q-01</w:t>
                        </w:r>
                        <w:r>
                          <w:rPr>
                            <w:rFonts w:ascii="Courier New" w:hAnsi="Courier New"/>
                            <w:color w:val="CDD6F4"/>
                            <w:spacing w:val="-1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CDD6F4"/>
                            <w:w w:val="105"/>
                            <w:sz w:val="15"/>
                          </w:rPr>
                          <w:t>·</w:t>
                        </w:r>
                        <w:r>
                          <w:rPr>
                            <w:rFonts w:ascii="Courier New" w:hAnsi="Courier New"/>
                            <w:color w:val="CDD6F4"/>
                            <w:spacing w:val="-1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CDD6F4"/>
                            <w:w w:val="105"/>
                            <w:sz w:val="15"/>
                          </w:rPr>
                          <w:t>Monthly</w:t>
                        </w:r>
                        <w:r>
                          <w:rPr>
                            <w:rFonts w:ascii="Courier New" w:hAnsi="Courier New"/>
                            <w:color w:val="CDD6F4"/>
                            <w:spacing w:val="-1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CDD6F4"/>
                            <w:w w:val="105"/>
                            <w:sz w:val="15"/>
                          </w:rPr>
                          <w:t>Request</w:t>
                        </w:r>
                        <w:r>
                          <w:rPr>
                            <w:rFonts w:ascii="Courier New" w:hAnsi="Courier New"/>
                            <w:color w:val="CDD6F4"/>
                            <w:spacing w:val="-1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CDD6F4"/>
                            <w:w w:val="105"/>
                            <w:sz w:val="15"/>
                          </w:rPr>
                          <w:t>Volume</w:t>
                        </w:r>
                        <w:r>
                          <w:rPr>
                            <w:rFonts w:ascii="Courier New" w:hAnsi="Courier New"/>
                            <w:color w:val="CDD6F4"/>
                            <w:spacing w:val="-1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CDD6F4"/>
                            <w:w w:val="105"/>
                            <w:sz w:val="15"/>
                          </w:rPr>
                          <w:t>Trend</w:t>
                        </w:r>
                        <w:r>
                          <w:rPr>
                            <w:rFonts w:ascii="Courier New" w:hAnsi="Courier New"/>
                            <w:color w:val="CDD6F4"/>
                            <w:spacing w:val="-1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CDD6F4"/>
                            <w:w w:val="105"/>
                            <w:sz w:val="15"/>
                          </w:rPr>
                          <w:t>*/</w:t>
                        </w:r>
                        <w:r>
                          <w:rPr>
                            <w:rFonts w:ascii="Courier New" w:hAnsi="Courier New"/>
                            <w:color w:val="CDD6F4"/>
                            <w:spacing w:val="-1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CDD6F4"/>
                            <w:w w:val="105"/>
                            <w:sz w:val="15"/>
                          </w:rPr>
                          <w:t>SELECT</w:t>
                        </w:r>
                        <w:r>
                          <w:rPr>
                            <w:rFonts w:ascii="Courier New" w:hAnsi="Courier New"/>
                            <w:color w:val="CDD6F4"/>
                            <w:spacing w:val="-1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CDD6F4"/>
                            <w:w w:val="105"/>
                            <w:sz w:val="15"/>
                          </w:rPr>
                          <w:t>TO_CHAR(Submission_Date,</w:t>
                        </w:r>
                        <w:r>
                          <w:rPr>
                            <w:rFonts w:ascii="Courier New" w:hAnsi="Courier New"/>
                            <w:color w:val="CDD6F4"/>
                            <w:spacing w:val="-1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CDD6F4"/>
                            <w:w w:val="105"/>
                            <w:sz w:val="15"/>
                          </w:rPr>
                          <w:t>'YYYY-MM')</w:t>
                        </w:r>
                        <w:r>
                          <w:rPr>
                            <w:rFonts w:ascii="Courier New" w:hAnsi="Courier New"/>
                            <w:color w:val="CDD6F4"/>
                            <w:spacing w:val="-1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CDD6F4"/>
                            <w:w w:val="105"/>
                            <w:sz w:val="15"/>
                          </w:rPr>
                          <w:t>AS</w:t>
                        </w:r>
                        <w:r>
                          <w:rPr>
                            <w:rFonts w:ascii="Courier New" w:hAnsi="Courier New"/>
                            <w:color w:val="CDD6F4"/>
                            <w:spacing w:val="-1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CDD6F4"/>
                            <w:w w:val="105"/>
                            <w:sz w:val="15"/>
                          </w:rPr>
                          <w:t>month, COUNT(*) AS total_requests FROM Citizen_Service_Request GROUP BY month ORDER BY month;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</w:p>
    <w:p w14:paraId="6A978213" w14:textId="77777777" w:rsidR="005E66CC" w:rsidRDefault="00000000">
      <w:pPr>
        <w:pStyle w:val="Heading2"/>
      </w:pPr>
      <w:r>
        <w:rPr>
          <w:color w:val="2D75B5"/>
          <w:spacing w:val="-2"/>
        </w:rPr>
        <w:t>Findings</w:t>
      </w:r>
    </w:p>
    <w:p w14:paraId="51660B76" w14:textId="77777777" w:rsidR="005E66CC" w:rsidRDefault="00000000">
      <w:pPr>
        <w:pStyle w:val="ListParagraph"/>
        <w:numPr>
          <w:ilvl w:val="2"/>
          <w:numId w:val="2"/>
        </w:numPr>
        <w:tabs>
          <w:tab w:val="left" w:pos="574"/>
        </w:tabs>
        <w:spacing w:before="136" w:line="302" w:lineRule="auto"/>
        <w:ind w:right="810" w:firstLine="0"/>
        <w:rPr>
          <w:i/>
          <w:sz w:val="18"/>
        </w:rPr>
      </w:pPr>
      <w:r>
        <w:rPr>
          <w:i/>
          <w:color w:val="1A3A5B"/>
          <w:sz w:val="18"/>
        </w:rPr>
        <w:t>Submission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volume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peaks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in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Q1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(January–March)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driven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by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Benefit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Application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and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Tax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Inquiry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—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together accounting for ~35% of all requests and concentrating in the first quarter.</w:t>
      </w:r>
    </w:p>
    <w:p w14:paraId="52D291AC" w14:textId="77777777" w:rsidR="005E66CC" w:rsidRDefault="00000000">
      <w:pPr>
        <w:pStyle w:val="ListParagraph"/>
        <w:numPr>
          <w:ilvl w:val="2"/>
          <w:numId w:val="2"/>
        </w:numPr>
        <w:tabs>
          <w:tab w:val="left" w:pos="574"/>
        </w:tabs>
        <w:spacing w:before="59" w:line="302" w:lineRule="auto"/>
        <w:ind w:right="720" w:firstLine="0"/>
        <w:rPr>
          <w:i/>
          <w:sz w:val="18"/>
        </w:rPr>
      </w:pPr>
      <w:r>
        <w:rPr>
          <w:i/>
          <w:color w:val="1A3A5B"/>
          <w:sz w:val="18"/>
        </w:rPr>
        <w:t>A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secondary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volume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trough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appears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mid-year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(July–August),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creating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a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natural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window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for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maintenance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and backlog processing without service impact.</w:t>
      </w:r>
    </w:p>
    <w:p w14:paraId="732B4B39" w14:textId="77777777" w:rsidR="005E66CC" w:rsidRDefault="00000000">
      <w:pPr>
        <w:pStyle w:val="ListParagraph"/>
        <w:numPr>
          <w:ilvl w:val="2"/>
          <w:numId w:val="2"/>
        </w:numPr>
        <w:tabs>
          <w:tab w:val="left" w:pos="573"/>
        </w:tabs>
        <w:spacing w:before="58" w:line="302" w:lineRule="auto"/>
        <w:ind w:right="258" w:firstLine="0"/>
        <w:rPr>
          <w:i/>
          <w:sz w:val="18"/>
        </w:rPr>
      </w:pPr>
      <w:r>
        <w:rPr>
          <w:i/>
          <w:color w:val="1A3A5B"/>
          <w:sz w:val="18"/>
        </w:rPr>
        <w:t>Year-on-year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volume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growth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is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visible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across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the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2020–2026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dataset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—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current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staffing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models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were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not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designed to absorb this trajectory.</w:t>
      </w:r>
    </w:p>
    <w:p w14:paraId="5EF1BE72" w14:textId="77777777" w:rsidR="005E66CC" w:rsidRDefault="005E66CC">
      <w:pPr>
        <w:pStyle w:val="ListParagraph"/>
        <w:spacing w:line="302" w:lineRule="auto"/>
        <w:rPr>
          <w:i/>
          <w:sz w:val="18"/>
        </w:rPr>
        <w:sectPr w:rsidR="005E66CC">
          <w:pgSz w:w="11910" w:h="16840"/>
          <w:pgMar w:top="1060" w:right="992" w:bottom="480" w:left="992" w:header="0" w:footer="287" w:gutter="0"/>
          <w:cols w:space="720"/>
        </w:sectPr>
      </w:pPr>
    </w:p>
    <w:p w14:paraId="7B23F51A" w14:textId="77777777" w:rsidR="005E66CC" w:rsidRDefault="00000000">
      <w:pPr>
        <w:pStyle w:val="Heading1"/>
        <w:numPr>
          <w:ilvl w:val="1"/>
          <w:numId w:val="2"/>
        </w:numPr>
        <w:tabs>
          <w:tab w:val="left" w:pos="861"/>
        </w:tabs>
        <w:spacing w:before="88"/>
        <w:ind w:left="861" w:hanging="600"/>
      </w:pPr>
      <w:r>
        <w:rPr>
          <w:color w:val="1F4D79"/>
        </w:rPr>
        <w:lastRenderedPageBreak/>
        <w:t xml:space="preserve">— Top 5 Departments by SLA Breach </w:t>
      </w:r>
      <w:r>
        <w:rPr>
          <w:color w:val="1F4D79"/>
          <w:spacing w:val="-2"/>
        </w:rPr>
        <w:t>Volume</w:t>
      </w:r>
    </w:p>
    <w:p w14:paraId="2D7ED08C" w14:textId="77777777" w:rsidR="005E66CC" w:rsidRDefault="005E66CC">
      <w:pPr>
        <w:pStyle w:val="BodyText"/>
        <w:spacing w:before="10"/>
        <w:rPr>
          <w:rFonts w:ascii="Arial"/>
          <w:b/>
          <w:sz w:val="17"/>
        </w:rPr>
      </w:pPr>
    </w:p>
    <w:tbl>
      <w:tblPr>
        <w:tblW w:w="0" w:type="auto"/>
        <w:tblInd w:w="148" w:type="dxa"/>
        <w:tblBorders>
          <w:top w:val="single" w:sz="4" w:space="0" w:color="D8D8D8"/>
          <w:left w:val="single" w:sz="4" w:space="0" w:color="D8D8D8"/>
          <w:bottom w:val="single" w:sz="4" w:space="0" w:color="D8D8D8"/>
          <w:right w:val="single" w:sz="4" w:space="0" w:color="D8D8D8"/>
          <w:insideH w:val="single" w:sz="4" w:space="0" w:color="D8D8D8"/>
          <w:insideV w:val="single" w:sz="4" w:space="0" w:color="D8D8D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4"/>
        <w:gridCol w:w="7653"/>
      </w:tblGrid>
      <w:tr w:rsidR="005E66CC" w14:paraId="73BB0106" w14:textId="77777777">
        <w:trPr>
          <w:trHeight w:val="430"/>
        </w:trPr>
        <w:tc>
          <w:tcPr>
            <w:tcW w:w="1984" w:type="dxa"/>
            <w:shd w:val="clear" w:color="auto" w:fill="1F4D79"/>
          </w:tcPr>
          <w:p w14:paraId="75134620" w14:textId="77777777" w:rsidR="005E66CC" w:rsidRDefault="00000000">
            <w:pPr>
              <w:pStyle w:val="TableParagraph"/>
              <w:ind w:left="636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Attribute</w:t>
            </w:r>
          </w:p>
        </w:tc>
        <w:tc>
          <w:tcPr>
            <w:tcW w:w="7653" w:type="dxa"/>
            <w:shd w:val="clear" w:color="auto" w:fill="1F4D79"/>
          </w:tcPr>
          <w:p w14:paraId="7F762D76" w14:textId="77777777" w:rsidR="005E66CC" w:rsidRDefault="00000000">
            <w:pPr>
              <w:pStyle w:val="TableParagraph"/>
              <w:ind w:left="7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Detail</w:t>
            </w:r>
          </w:p>
        </w:tc>
      </w:tr>
      <w:tr w:rsidR="005E66CC" w14:paraId="6E3C4AA7" w14:textId="77777777">
        <w:trPr>
          <w:trHeight w:val="430"/>
        </w:trPr>
        <w:tc>
          <w:tcPr>
            <w:tcW w:w="1984" w:type="dxa"/>
          </w:tcPr>
          <w:p w14:paraId="68233871" w14:textId="77777777" w:rsidR="005E66CC" w:rsidRDefault="00000000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1A1A1A"/>
                <w:sz w:val="17"/>
              </w:rPr>
              <w:t xml:space="preserve">Business </w:t>
            </w:r>
            <w:r>
              <w:rPr>
                <w:rFonts w:ascii="Arial"/>
                <w:b/>
                <w:color w:val="1A1A1A"/>
                <w:spacing w:val="-2"/>
                <w:sz w:val="17"/>
              </w:rPr>
              <w:t>Question</w:t>
            </w:r>
          </w:p>
        </w:tc>
        <w:tc>
          <w:tcPr>
            <w:tcW w:w="7653" w:type="dxa"/>
          </w:tcPr>
          <w:p w14:paraId="2A392B3B" w14:textId="77777777" w:rsidR="005E66CC" w:rsidRDefault="00000000">
            <w:pPr>
              <w:pStyle w:val="TableParagraph"/>
              <w:ind w:left="118"/>
              <w:rPr>
                <w:sz w:val="17"/>
              </w:rPr>
            </w:pPr>
            <w:r>
              <w:rPr>
                <w:color w:val="1A1A1A"/>
                <w:sz w:val="17"/>
              </w:rPr>
              <w:t xml:space="preserve">Which departments breach SLA most, and does breach risk vary by </w:t>
            </w:r>
            <w:proofErr w:type="spellStart"/>
            <w:r>
              <w:rPr>
                <w:color w:val="1A1A1A"/>
                <w:spacing w:val="-2"/>
                <w:sz w:val="17"/>
              </w:rPr>
              <w:t>Request_Priority</w:t>
            </w:r>
            <w:proofErr w:type="spellEnd"/>
            <w:r>
              <w:rPr>
                <w:color w:val="1A1A1A"/>
                <w:spacing w:val="-2"/>
                <w:sz w:val="17"/>
              </w:rPr>
              <w:t>?</w:t>
            </w:r>
          </w:p>
        </w:tc>
      </w:tr>
      <w:tr w:rsidR="005E66CC" w14:paraId="166ADDA2" w14:textId="77777777">
        <w:trPr>
          <w:trHeight w:val="430"/>
        </w:trPr>
        <w:tc>
          <w:tcPr>
            <w:tcW w:w="1984" w:type="dxa"/>
            <w:shd w:val="clear" w:color="auto" w:fill="F4F4F4"/>
          </w:tcPr>
          <w:p w14:paraId="1A08C8CE" w14:textId="77777777" w:rsidR="005E66CC" w:rsidRDefault="00000000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1A1A1A"/>
                <w:sz w:val="17"/>
              </w:rPr>
              <w:t xml:space="preserve">Key </w:t>
            </w:r>
            <w:r>
              <w:rPr>
                <w:rFonts w:ascii="Arial"/>
                <w:b/>
                <w:color w:val="1A1A1A"/>
                <w:spacing w:val="-2"/>
                <w:sz w:val="17"/>
              </w:rPr>
              <w:t>Columns</w:t>
            </w:r>
          </w:p>
        </w:tc>
        <w:tc>
          <w:tcPr>
            <w:tcW w:w="7653" w:type="dxa"/>
            <w:shd w:val="clear" w:color="auto" w:fill="F4F4F4"/>
          </w:tcPr>
          <w:p w14:paraId="5E0C3C1C" w14:textId="77777777" w:rsidR="005E66CC" w:rsidRDefault="00000000">
            <w:pPr>
              <w:pStyle w:val="TableParagraph"/>
              <w:spacing w:before="123"/>
              <w:ind w:left="118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1F4D79"/>
                <w:sz w:val="17"/>
              </w:rPr>
              <w:t xml:space="preserve">Department · </w:t>
            </w:r>
            <w:proofErr w:type="spellStart"/>
            <w:r>
              <w:rPr>
                <w:rFonts w:ascii="Courier New" w:hAnsi="Courier New"/>
                <w:color w:val="1F4D79"/>
                <w:sz w:val="17"/>
              </w:rPr>
              <w:t>Processing_Days</w:t>
            </w:r>
            <w:proofErr w:type="spellEnd"/>
            <w:r>
              <w:rPr>
                <w:rFonts w:ascii="Courier New" w:hAnsi="Courier New"/>
                <w:color w:val="1F4D79"/>
                <w:sz w:val="17"/>
              </w:rPr>
              <w:t xml:space="preserve"> · </w:t>
            </w:r>
            <w:proofErr w:type="spellStart"/>
            <w:r>
              <w:rPr>
                <w:rFonts w:ascii="Courier New" w:hAnsi="Courier New"/>
                <w:color w:val="1F4D79"/>
                <w:spacing w:val="-2"/>
                <w:sz w:val="17"/>
              </w:rPr>
              <w:t>Request_Priority</w:t>
            </w:r>
            <w:proofErr w:type="spellEnd"/>
          </w:p>
        </w:tc>
      </w:tr>
      <w:tr w:rsidR="005E66CC" w14:paraId="2576F6D3" w14:textId="77777777">
        <w:trPr>
          <w:trHeight w:val="670"/>
        </w:trPr>
        <w:tc>
          <w:tcPr>
            <w:tcW w:w="1984" w:type="dxa"/>
          </w:tcPr>
          <w:p w14:paraId="1CC55311" w14:textId="77777777" w:rsidR="005E66CC" w:rsidRDefault="005E66CC">
            <w:pPr>
              <w:pStyle w:val="TableParagraph"/>
              <w:spacing w:before="30"/>
              <w:ind w:left="0"/>
              <w:rPr>
                <w:rFonts w:ascii="Arial"/>
                <w:b/>
                <w:sz w:val="17"/>
              </w:rPr>
            </w:pPr>
          </w:p>
          <w:p w14:paraId="59106407" w14:textId="77777777" w:rsidR="005E66CC" w:rsidRDefault="00000000">
            <w:pPr>
              <w:pStyle w:val="TableParagraph"/>
              <w:spacing w:before="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1A1A1A"/>
                <w:spacing w:val="-2"/>
                <w:sz w:val="17"/>
              </w:rPr>
              <w:t>Technique</w:t>
            </w:r>
          </w:p>
        </w:tc>
        <w:tc>
          <w:tcPr>
            <w:tcW w:w="7653" w:type="dxa"/>
          </w:tcPr>
          <w:p w14:paraId="64DA4ADD" w14:textId="77777777" w:rsidR="005E66CC" w:rsidRDefault="00000000">
            <w:pPr>
              <w:pStyle w:val="TableParagraph"/>
              <w:spacing w:line="295" w:lineRule="auto"/>
              <w:ind w:left="118"/>
              <w:rPr>
                <w:sz w:val="17"/>
              </w:rPr>
            </w:pPr>
            <w:r>
              <w:rPr>
                <w:color w:val="1A1A1A"/>
                <w:sz w:val="17"/>
              </w:rPr>
              <w:t>Static</w:t>
            </w:r>
            <w:r>
              <w:rPr>
                <w:color w:val="1A1A1A"/>
                <w:spacing w:val="-5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threshold</w:t>
            </w:r>
            <w:r>
              <w:rPr>
                <w:color w:val="1A1A1A"/>
                <w:spacing w:val="-5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(</w:t>
            </w:r>
            <w:proofErr w:type="spellStart"/>
            <w:r>
              <w:rPr>
                <w:color w:val="1A1A1A"/>
                <w:sz w:val="17"/>
              </w:rPr>
              <w:t>Processing_Days</w:t>
            </w:r>
            <w:proofErr w:type="spellEnd"/>
            <w:r>
              <w:rPr>
                <w:color w:val="1A1A1A"/>
                <w:spacing w:val="-5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&gt;</w:t>
            </w:r>
            <w:r>
              <w:rPr>
                <w:color w:val="1A1A1A"/>
                <w:spacing w:val="-5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30)</w:t>
            </w:r>
            <w:r>
              <w:rPr>
                <w:color w:val="1A1A1A"/>
                <w:spacing w:val="-5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·</w:t>
            </w:r>
            <w:r>
              <w:rPr>
                <w:color w:val="1A1A1A"/>
                <w:spacing w:val="-5"/>
                <w:sz w:val="17"/>
              </w:rPr>
              <w:t xml:space="preserve"> </w:t>
            </w:r>
            <w:proofErr w:type="gramStart"/>
            <w:r>
              <w:rPr>
                <w:color w:val="1A1A1A"/>
                <w:sz w:val="17"/>
              </w:rPr>
              <w:t>COUNT(</w:t>
            </w:r>
            <w:proofErr w:type="gramEnd"/>
            <w:r>
              <w:rPr>
                <w:color w:val="1A1A1A"/>
                <w:sz w:val="17"/>
              </w:rPr>
              <w:t>*)</w:t>
            </w:r>
            <w:r>
              <w:rPr>
                <w:color w:val="1A1A1A"/>
                <w:spacing w:val="-5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grouped</w:t>
            </w:r>
            <w:r>
              <w:rPr>
                <w:color w:val="1A1A1A"/>
                <w:spacing w:val="-5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by</w:t>
            </w:r>
            <w:r>
              <w:rPr>
                <w:color w:val="1A1A1A"/>
                <w:spacing w:val="-5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Department</w:t>
            </w:r>
            <w:r>
              <w:rPr>
                <w:color w:val="1A1A1A"/>
                <w:spacing w:val="-5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·</w:t>
            </w:r>
            <w:r>
              <w:rPr>
                <w:color w:val="1A1A1A"/>
                <w:spacing w:val="-5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ORDER</w:t>
            </w:r>
            <w:r>
              <w:rPr>
                <w:color w:val="1A1A1A"/>
                <w:spacing w:val="-5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BY</w:t>
            </w:r>
            <w:r>
              <w:rPr>
                <w:color w:val="1A1A1A"/>
                <w:spacing w:val="-5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DESC</w:t>
            </w:r>
            <w:r>
              <w:rPr>
                <w:color w:val="1A1A1A"/>
                <w:spacing w:val="-5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· LIMIT 5</w:t>
            </w:r>
          </w:p>
        </w:tc>
      </w:tr>
      <w:tr w:rsidR="005E66CC" w14:paraId="46C17926" w14:textId="77777777">
        <w:trPr>
          <w:trHeight w:val="670"/>
        </w:trPr>
        <w:tc>
          <w:tcPr>
            <w:tcW w:w="1984" w:type="dxa"/>
            <w:shd w:val="clear" w:color="auto" w:fill="F4F4F4"/>
          </w:tcPr>
          <w:p w14:paraId="5FE7BDC3" w14:textId="77777777" w:rsidR="005E66CC" w:rsidRDefault="005E66CC">
            <w:pPr>
              <w:pStyle w:val="TableParagraph"/>
              <w:spacing w:before="30"/>
              <w:ind w:left="0"/>
              <w:rPr>
                <w:rFonts w:ascii="Arial"/>
                <w:b/>
                <w:sz w:val="17"/>
              </w:rPr>
            </w:pPr>
          </w:p>
          <w:p w14:paraId="5867DC1F" w14:textId="77777777" w:rsidR="005E66CC" w:rsidRDefault="00000000">
            <w:pPr>
              <w:pStyle w:val="TableParagraph"/>
              <w:spacing w:before="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1A1A1A"/>
                <w:spacing w:val="-2"/>
                <w:sz w:val="17"/>
              </w:rPr>
              <w:t>Dashboard</w:t>
            </w:r>
          </w:p>
        </w:tc>
        <w:tc>
          <w:tcPr>
            <w:tcW w:w="7653" w:type="dxa"/>
            <w:shd w:val="clear" w:color="auto" w:fill="F4F4F4"/>
          </w:tcPr>
          <w:p w14:paraId="23747BE3" w14:textId="77777777" w:rsidR="005E66CC" w:rsidRDefault="00000000">
            <w:pPr>
              <w:pStyle w:val="TableParagraph"/>
              <w:spacing w:before="94" w:line="290" w:lineRule="auto"/>
              <w:ind w:left="118" w:right="87"/>
              <w:rPr>
                <w:sz w:val="17"/>
              </w:rPr>
            </w:pPr>
            <w:r>
              <w:rPr>
                <w:color w:val="1A1A1A"/>
                <w:sz w:val="17"/>
              </w:rPr>
              <w:t>Executive</w:t>
            </w:r>
            <w:r>
              <w:rPr>
                <w:color w:val="1A1A1A"/>
                <w:spacing w:val="-4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Overview</w:t>
            </w:r>
            <w:r>
              <w:rPr>
                <w:color w:val="1A1A1A"/>
                <w:spacing w:val="-4"/>
                <w:sz w:val="17"/>
              </w:rPr>
              <w:t xml:space="preserve"> </w:t>
            </w:r>
            <w:r>
              <w:rPr>
                <w:rFonts w:ascii="Symbol" w:hAnsi="Symbol"/>
                <w:color w:val="1A1A1A"/>
                <w:sz w:val="17"/>
              </w:rPr>
              <w:t></w:t>
            </w:r>
            <w:r>
              <w:rPr>
                <w:rFonts w:ascii="Times New Roman" w:hAnsi="Times New Roman"/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Department</w:t>
            </w:r>
            <w:r>
              <w:rPr>
                <w:color w:val="1A1A1A"/>
                <w:spacing w:val="-4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Ranking</w:t>
            </w:r>
            <w:r>
              <w:rPr>
                <w:color w:val="1A1A1A"/>
                <w:spacing w:val="-4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bar</w:t>
            </w:r>
            <w:r>
              <w:rPr>
                <w:color w:val="1A1A1A"/>
                <w:spacing w:val="-4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chart;</w:t>
            </w:r>
            <w:r>
              <w:rPr>
                <w:color w:val="1A1A1A"/>
                <w:spacing w:val="-4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Operations</w:t>
            </w:r>
            <w:r>
              <w:rPr>
                <w:color w:val="1A1A1A"/>
                <w:spacing w:val="-4"/>
                <w:sz w:val="17"/>
              </w:rPr>
              <w:t xml:space="preserve"> </w:t>
            </w:r>
            <w:r>
              <w:rPr>
                <w:rFonts w:ascii="Symbol" w:hAnsi="Symbol"/>
                <w:color w:val="1A1A1A"/>
                <w:sz w:val="17"/>
              </w:rPr>
              <w:t></w:t>
            </w:r>
            <w:r>
              <w:rPr>
                <w:rFonts w:ascii="Times New Roman" w:hAnsi="Times New Roman"/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Department</w:t>
            </w:r>
            <w:r>
              <w:rPr>
                <w:color w:val="1A1A1A"/>
                <w:spacing w:val="-4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 xml:space="preserve">Performance </w:t>
            </w:r>
            <w:r>
              <w:rPr>
                <w:color w:val="1A1A1A"/>
                <w:spacing w:val="-2"/>
                <w:sz w:val="17"/>
              </w:rPr>
              <w:t>matrix</w:t>
            </w:r>
          </w:p>
        </w:tc>
      </w:tr>
    </w:tbl>
    <w:p w14:paraId="07517DCD" w14:textId="77777777" w:rsidR="005E66CC" w:rsidRDefault="005E66CC">
      <w:pPr>
        <w:pStyle w:val="BodyText"/>
        <w:spacing w:before="7"/>
        <w:rPr>
          <w:rFonts w:ascii="Arial"/>
          <w:b/>
          <w:sz w:val="4"/>
        </w:rPr>
      </w:pPr>
    </w:p>
    <w:p w14:paraId="5C53D087" w14:textId="77777777" w:rsidR="005E66CC" w:rsidRDefault="00000000">
      <w:pPr>
        <w:ind w:left="141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s">
            <w:drawing>
              <wp:inline distT="0" distB="0" distL="0" distR="0" wp14:anchorId="49D945C9" wp14:editId="2F571579">
                <wp:extent cx="6120130" cy="622300"/>
                <wp:effectExtent l="0" t="0" r="0" b="6350"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130" cy="622300"/>
                          <a:chOff x="0" y="0"/>
                          <a:chExt cx="6120130" cy="622300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12700"/>
                            <a:ext cx="6120130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609600">
                                <a:moveTo>
                                  <a:pt x="612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00"/>
                                </a:lnTo>
                                <a:lnTo>
                                  <a:pt x="6120000" y="609600"/>
                                </a:lnTo>
                                <a:lnTo>
                                  <a:pt x="61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612013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25400">
                                <a:moveTo>
                                  <a:pt x="0" y="25400"/>
                                </a:moveTo>
                                <a:lnTo>
                                  <a:pt x="6120000" y="25400"/>
                                </a:lnTo>
                                <a:lnTo>
                                  <a:pt x="6120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5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0" y="25400"/>
                            <a:ext cx="6120130" cy="596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01F3C2" w14:textId="77777777" w:rsidR="005E66CC" w:rsidRDefault="00000000">
                              <w:pPr>
                                <w:spacing w:before="131" w:line="338" w:lineRule="auto"/>
                                <w:ind w:left="320" w:right="296"/>
                                <w:rPr>
                                  <w:rFonts w:ascii="Courier New" w:hAns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DD6F4"/>
                                  <w:w w:val="105"/>
                                  <w:sz w:val="15"/>
                                </w:rPr>
                                <w:t xml:space="preserve">/* Q-02 · Top 5 Departments by SLA Breach Volume */ SELECT Department, </w:t>
                              </w:r>
                              <w:proofErr w:type="gramStart"/>
                              <w:r>
                                <w:rPr>
                                  <w:rFonts w:ascii="Courier New" w:hAnsi="Courier New"/>
                                  <w:color w:val="CDD6F4"/>
                                  <w:w w:val="105"/>
                                  <w:sz w:val="15"/>
                                </w:rPr>
                                <w:t>COUNT(</w:t>
                              </w:r>
                              <w:proofErr w:type="gramEnd"/>
                              <w:r>
                                <w:rPr>
                                  <w:rFonts w:ascii="Courier New" w:hAnsi="Courier New"/>
                                  <w:color w:val="CDD6F4"/>
                                  <w:w w:val="105"/>
                                  <w:sz w:val="15"/>
                                </w:rPr>
                                <w:t xml:space="preserve">*) AS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CDD6F4"/>
                                  <w:w w:val="105"/>
                                  <w:sz w:val="15"/>
                                </w:rPr>
                                <w:t>sla_breach_count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CDD6F4"/>
                                  <w:spacing w:val="-14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DD6F4"/>
                                  <w:w w:val="105"/>
                                  <w:sz w:val="15"/>
                                </w:rPr>
                                <w:t>FROM</w:t>
                              </w:r>
                              <w:r>
                                <w:rPr>
                                  <w:rFonts w:ascii="Courier New" w:hAnsi="Courier New"/>
                                  <w:color w:val="CDD6F4"/>
                                  <w:spacing w:val="-14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CDD6F4"/>
                                  <w:w w:val="105"/>
                                  <w:sz w:val="15"/>
                                </w:rPr>
                                <w:t>Citizen_Service_Request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CDD6F4"/>
                                  <w:spacing w:val="-14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DD6F4"/>
                                  <w:w w:val="105"/>
                                  <w:sz w:val="15"/>
                                </w:rPr>
                                <w:t>WHERE</w:t>
                              </w:r>
                              <w:r>
                                <w:rPr>
                                  <w:rFonts w:ascii="Courier New" w:hAnsi="Courier New"/>
                                  <w:color w:val="CDD6F4"/>
                                  <w:spacing w:val="-14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CDD6F4"/>
                                  <w:w w:val="105"/>
                                  <w:sz w:val="15"/>
                                </w:rPr>
                                <w:t>Processing_Days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CDD6F4"/>
                                  <w:spacing w:val="-14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DD6F4"/>
                                  <w:w w:val="105"/>
                                  <w:sz w:val="15"/>
                                </w:rPr>
                                <w:t>&gt;</w:t>
                              </w:r>
                              <w:r>
                                <w:rPr>
                                  <w:rFonts w:ascii="Courier New" w:hAnsi="Courier New"/>
                                  <w:color w:val="CDD6F4"/>
                                  <w:spacing w:val="-14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DD6F4"/>
                                  <w:w w:val="105"/>
                                  <w:sz w:val="15"/>
                                </w:rPr>
                                <w:t>30</w:t>
                              </w:r>
                              <w:r>
                                <w:rPr>
                                  <w:rFonts w:ascii="Courier New" w:hAnsi="Courier New"/>
                                  <w:color w:val="CDD6F4"/>
                                  <w:spacing w:val="-14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DD6F4"/>
                                  <w:w w:val="105"/>
                                  <w:sz w:val="15"/>
                                </w:rPr>
                                <w:t>GROUP</w:t>
                              </w:r>
                              <w:r>
                                <w:rPr>
                                  <w:rFonts w:ascii="Courier New" w:hAnsi="Courier New"/>
                                  <w:color w:val="CDD6F4"/>
                                  <w:spacing w:val="-14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DD6F4"/>
                                  <w:w w:val="105"/>
                                  <w:sz w:val="15"/>
                                </w:rPr>
                                <w:t>BY</w:t>
                              </w:r>
                              <w:r>
                                <w:rPr>
                                  <w:rFonts w:ascii="Courier New" w:hAnsi="Courier New"/>
                                  <w:color w:val="CDD6F4"/>
                                  <w:spacing w:val="-14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DD6F4"/>
                                  <w:w w:val="105"/>
                                  <w:sz w:val="15"/>
                                </w:rPr>
                                <w:t xml:space="preserve">Department ORDER BY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CDD6F4"/>
                                  <w:w w:val="105"/>
                                  <w:sz w:val="15"/>
                                </w:rPr>
                                <w:t>sla_breach_count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CDD6F4"/>
                                  <w:w w:val="105"/>
                                  <w:sz w:val="15"/>
                                </w:rPr>
                                <w:t xml:space="preserve"> DESC LIMIT 5;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481.9pt;height:49pt;mso-position-horizontal-relative:char;mso-position-vertical-relative:line" id="docshapegroup21" coordorigin="0,0" coordsize="9638,980">
                <v:rect style="position:absolute;left:0;top:20;width:9638;height:960" id="docshape22" filled="true" fillcolor="#1d1d2d" stroked="false">
                  <v:fill type="solid"/>
                </v:rect>
                <v:rect style="position:absolute;left:0;top:0;width:9638;height:40" id="docshape23" filled="true" fillcolor="#2d75b5" stroked="false">
                  <v:fill type="solid"/>
                </v:rect>
                <v:shape style="position:absolute;left:0;top:40;width:9638;height:940" type="#_x0000_t202" id="docshape24" filled="false" stroked="false">
                  <v:textbox inset="0,0,0,0">
                    <w:txbxContent>
                      <w:p>
                        <w:pPr>
                          <w:spacing w:line="338" w:lineRule="auto" w:before="131"/>
                          <w:ind w:left="320" w:right="296" w:firstLine="0"/>
                          <w:jc w:val="left"/>
                          <w:rPr>
                            <w:rFonts w:ascii="Courier New" w:hAnsi="Courier New"/>
                            <w:sz w:val="15"/>
                          </w:rPr>
                        </w:pPr>
                        <w:r>
                          <w:rPr>
                            <w:rFonts w:ascii="Courier New" w:hAnsi="Courier New"/>
                            <w:color w:val="CDD6F4"/>
                            <w:w w:val="105"/>
                            <w:sz w:val="15"/>
                          </w:rPr>
                          <w:t>/* Q-02 · Top 5 Departments by SLA Breach Volume */ SELECT Department, COUNT(*) AS sla_breach_count</w:t>
                        </w:r>
                        <w:r>
                          <w:rPr>
                            <w:rFonts w:ascii="Courier New" w:hAnsi="Courier New"/>
                            <w:color w:val="CDD6F4"/>
                            <w:spacing w:val="-14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CDD6F4"/>
                            <w:w w:val="105"/>
                            <w:sz w:val="15"/>
                          </w:rPr>
                          <w:t>FROM</w:t>
                        </w:r>
                        <w:r>
                          <w:rPr>
                            <w:rFonts w:ascii="Courier New" w:hAnsi="Courier New"/>
                            <w:color w:val="CDD6F4"/>
                            <w:spacing w:val="-14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CDD6F4"/>
                            <w:w w:val="105"/>
                            <w:sz w:val="15"/>
                          </w:rPr>
                          <w:t>Citizen_Service_Request</w:t>
                        </w:r>
                        <w:r>
                          <w:rPr>
                            <w:rFonts w:ascii="Courier New" w:hAnsi="Courier New"/>
                            <w:color w:val="CDD6F4"/>
                            <w:spacing w:val="-14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CDD6F4"/>
                            <w:w w:val="105"/>
                            <w:sz w:val="15"/>
                          </w:rPr>
                          <w:t>WHERE</w:t>
                        </w:r>
                        <w:r>
                          <w:rPr>
                            <w:rFonts w:ascii="Courier New" w:hAnsi="Courier New"/>
                            <w:color w:val="CDD6F4"/>
                            <w:spacing w:val="-14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CDD6F4"/>
                            <w:w w:val="105"/>
                            <w:sz w:val="15"/>
                          </w:rPr>
                          <w:t>Processing_Days</w:t>
                        </w:r>
                        <w:r>
                          <w:rPr>
                            <w:rFonts w:ascii="Courier New" w:hAnsi="Courier New"/>
                            <w:color w:val="CDD6F4"/>
                            <w:spacing w:val="-14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CDD6F4"/>
                            <w:w w:val="105"/>
                            <w:sz w:val="15"/>
                          </w:rPr>
                          <w:t>&gt;</w:t>
                        </w:r>
                        <w:r>
                          <w:rPr>
                            <w:rFonts w:ascii="Courier New" w:hAnsi="Courier New"/>
                            <w:color w:val="CDD6F4"/>
                            <w:spacing w:val="-14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CDD6F4"/>
                            <w:w w:val="105"/>
                            <w:sz w:val="15"/>
                          </w:rPr>
                          <w:t>30</w:t>
                        </w:r>
                        <w:r>
                          <w:rPr>
                            <w:rFonts w:ascii="Courier New" w:hAnsi="Courier New"/>
                            <w:color w:val="CDD6F4"/>
                            <w:spacing w:val="-14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CDD6F4"/>
                            <w:w w:val="105"/>
                            <w:sz w:val="15"/>
                          </w:rPr>
                          <w:t>GROUP</w:t>
                        </w:r>
                        <w:r>
                          <w:rPr>
                            <w:rFonts w:ascii="Courier New" w:hAnsi="Courier New"/>
                            <w:color w:val="CDD6F4"/>
                            <w:spacing w:val="-14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CDD6F4"/>
                            <w:w w:val="105"/>
                            <w:sz w:val="15"/>
                          </w:rPr>
                          <w:t>BY</w:t>
                        </w:r>
                        <w:r>
                          <w:rPr>
                            <w:rFonts w:ascii="Courier New" w:hAnsi="Courier New"/>
                            <w:color w:val="CDD6F4"/>
                            <w:spacing w:val="-14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CDD6F4"/>
                            <w:w w:val="105"/>
                            <w:sz w:val="15"/>
                          </w:rPr>
                          <w:t>Department ORDER BY sla_breach_count DESC LIMIT 5;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</w:p>
    <w:p w14:paraId="1673A795" w14:textId="77777777" w:rsidR="005E66CC" w:rsidRDefault="00000000">
      <w:pPr>
        <w:pStyle w:val="Heading2"/>
      </w:pPr>
      <w:r>
        <w:rPr>
          <w:color w:val="2D75B5"/>
          <w:spacing w:val="-2"/>
        </w:rPr>
        <w:t>Findings</w:t>
      </w:r>
    </w:p>
    <w:p w14:paraId="6DF0BF1D" w14:textId="77777777" w:rsidR="005E66CC" w:rsidRDefault="00000000">
      <w:pPr>
        <w:pStyle w:val="ListParagraph"/>
        <w:numPr>
          <w:ilvl w:val="2"/>
          <w:numId w:val="2"/>
        </w:numPr>
        <w:tabs>
          <w:tab w:val="left" w:pos="574"/>
        </w:tabs>
        <w:spacing w:before="136" w:line="302" w:lineRule="auto"/>
        <w:ind w:right="450" w:firstLine="0"/>
        <w:rPr>
          <w:i/>
          <w:sz w:val="18"/>
        </w:rPr>
      </w:pPr>
      <w:r>
        <w:rPr>
          <w:i/>
          <w:color w:val="1A3A5B"/>
          <w:sz w:val="18"/>
        </w:rPr>
        <w:t>Administration,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Benefits,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Housing,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Revenue,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and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Public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Works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all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appear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in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breach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rankings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—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but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their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relative position shifts significantly when a priority-aware threshold replaces the static 30-day cutoff.</w:t>
      </w:r>
    </w:p>
    <w:p w14:paraId="47E0C062" w14:textId="77777777" w:rsidR="005E66CC" w:rsidRDefault="00000000">
      <w:pPr>
        <w:pStyle w:val="ListParagraph"/>
        <w:numPr>
          <w:ilvl w:val="2"/>
          <w:numId w:val="2"/>
        </w:numPr>
        <w:tabs>
          <w:tab w:val="left" w:pos="574"/>
        </w:tabs>
        <w:spacing w:before="59" w:line="302" w:lineRule="auto"/>
        <w:ind w:right="810" w:firstLine="0"/>
        <w:rPr>
          <w:i/>
          <w:sz w:val="18"/>
        </w:rPr>
      </w:pPr>
      <w:r>
        <w:rPr>
          <w:i/>
          <w:color w:val="1A3A5B"/>
          <w:sz w:val="18"/>
        </w:rPr>
        <w:t>Housing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and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Benefits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generate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the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highest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Critical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and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High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priority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breach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counts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—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these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cases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carry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the greatest citizen impact and highest penalty exposure.</w:t>
      </w:r>
    </w:p>
    <w:p w14:paraId="14414B64" w14:textId="77777777" w:rsidR="005E66CC" w:rsidRDefault="00000000">
      <w:pPr>
        <w:pStyle w:val="ListParagraph"/>
        <w:numPr>
          <w:ilvl w:val="2"/>
          <w:numId w:val="2"/>
        </w:numPr>
        <w:tabs>
          <w:tab w:val="left" w:pos="574"/>
        </w:tabs>
        <w:spacing w:before="58" w:line="288" w:lineRule="auto"/>
        <w:ind w:right="319" w:firstLine="0"/>
        <w:rPr>
          <w:i/>
          <w:sz w:val="18"/>
        </w:rPr>
      </w:pPr>
      <w:r>
        <w:rPr>
          <w:i/>
          <w:color w:val="1A3A5B"/>
          <w:sz w:val="18"/>
        </w:rPr>
        <w:t>A</w:t>
      </w:r>
      <w:r>
        <w:rPr>
          <w:i/>
          <w:color w:val="1A3A5B"/>
          <w:spacing w:val="-2"/>
          <w:sz w:val="18"/>
        </w:rPr>
        <w:t xml:space="preserve"> </w:t>
      </w:r>
      <w:r>
        <w:rPr>
          <w:i/>
          <w:color w:val="1A3A5B"/>
          <w:sz w:val="18"/>
        </w:rPr>
        <w:t>request</w:t>
      </w:r>
      <w:r>
        <w:rPr>
          <w:i/>
          <w:color w:val="1A3A5B"/>
          <w:spacing w:val="-2"/>
          <w:sz w:val="18"/>
        </w:rPr>
        <w:t xml:space="preserve"> </w:t>
      </w:r>
      <w:r>
        <w:rPr>
          <w:i/>
          <w:color w:val="1A3A5B"/>
          <w:sz w:val="18"/>
        </w:rPr>
        <w:t>resolved</w:t>
      </w:r>
      <w:r>
        <w:rPr>
          <w:i/>
          <w:color w:val="1A3A5B"/>
          <w:spacing w:val="-2"/>
          <w:sz w:val="18"/>
        </w:rPr>
        <w:t xml:space="preserve"> </w:t>
      </w:r>
      <w:r>
        <w:rPr>
          <w:i/>
          <w:color w:val="1A3A5B"/>
          <w:sz w:val="18"/>
        </w:rPr>
        <w:t>in</w:t>
      </w:r>
      <w:r>
        <w:rPr>
          <w:i/>
          <w:color w:val="1A3A5B"/>
          <w:spacing w:val="-2"/>
          <w:sz w:val="18"/>
        </w:rPr>
        <w:t xml:space="preserve"> </w:t>
      </w:r>
      <w:r>
        <w:rPr>
          <w:i/>
          <w:color w:val="1A3A5B"/>
          <w:sz w:val="18"/>
        </w:rPr>
        <w:t>25</w:t>
      </w:r>
      <w:r>
        <w:rPr>
          <w:i/>
          <w:color w:val="1A3A5B"/>
          <w:spacing w:val="-2"/>
          <w:sz w:val="18"/>
        </w:rPr>
        <w:t xml:space="preserve"> </w:t>
      </w:r>
      <w:r>
        <w:rPr>
          <w:i/>
          <w:color w:val="1A3A5B"/>
          <w:sz w:val="18"/>
        </w:rPr>
        <w:t>days</w:t>
      </w:r>
      <w:r>
        <w:rPr>
          <w:i/>
          <w:color w:val="1A3A5B"/>
          <w:spacing w:val="-2"/>
          <w:sz w:val="18"/>
        </w:rPr>
        <w:t xml:space="preserve"> </w:t>
      </w:r>
      <w:r>
        <w:rPr>
          <w:i/>
          <w:color w:val="1A3A5B"/>
          <w:sz w:val="18"/>
        </w:rPr>
        <w:t>is</w:t>
      </w:r>
      <w:r>
        <w:rPr>
          <w:i/>
          <w:color w:val="1A3A5B"/>
          <w:spacing w:val="-2"/>
          <w:sz w:val="18"/>
        </w:rPr>
        <w:t xml:space="preserve"> </w:t>
      </w:r>
      <w:r>
        <w:rPr>
          <w:i/>
          <w:color w:val="1A3A5B"/>
          <w:sz w:val="18"/>
        </w:rPr>
        <w:t>compliant</w:t>
      </w:r>
      <w:r>
        <w:rPr>
          <w:i/>
          <w:color w:val="1A3A5B"/>
          <w:spacing w:val="-2"/>
          <w:sz w:val="18"/>
        </w:rPr>
        <w:t xml:space="preserve"> </w:t>
      </w:r>
      <w:r>
        <w:rPr>
          <w:i/>
          <w:color w:val="1A3A5B"/>
          <w:sz w:val="18"/>
        </w:rPr>
        <w:t>under</w:t>
      </w:r>
      <w:r>
        <w:rPr>
          <w:i/>
          <w:color w:val="1A3A5B"/>
          <w:spacing w:val="-2"/>
          <w:sz w:val="18"/>
        </w:rPr>
        <w:t xml:space="preserve"> </w:t>
      </w:r>
      <w:r>
        <w:rPr>
          <w:i/>
          <w:color w:val="1A3A5B"/>
          <w:sz w:val="18"/>
        </w:rPr>
        <w:t>a</w:t>
      </w:r>
      <w:r>
        <w:rPr>
          <w:i/>
          <w:color w:val="1A3A5B"/>
          <w:spacing w:val="-2"/>
          <w:sz w:val="18"/>
        </w:rPr>
        <w:t xml:space="preserve"> </w:t>
      </w:r>
      <w:r>
        <w:rPr>
          <w:i/>
          <w:color w:val="1A3A5B"/>
          <w:sz w:val="18"/>
        </w:rPr>
        <w:t>static</w:t>
      </w:r>
      <w:r>
        <w:rPr>
          <w:i/>
          <w:color w:val="1A3A5B"/>
          <w:spacing w:val="-2"/>
          <w:sz w:val="18"/>
        </w:rPr>
        <w:t xml:space="preserve"> </w:t>
      </w:r>
      <w:r>
        <w:rPr>
          <w:i/>
          <w:color w:val="1A3A5B"/>
          <w:sz w:val="18"/>
        </w:rPr>
        <w:t>30-day</w:t>
      </w:r>
      <w:r>
        <w:rPr>
          <w:i/>
          <w:color w:val="1A3A5B"/>
          <w:spacing w:val="-2"/>
          <w:sz w:val="18"/>
        </w:rPr>
        <w:t xml:space="preserve"> </w:t>
      </w:r>
      <w:r>
        <w:rPr>
          <w:i/>
          <w:color w:val="1A3A5B"/>
          <w:sz w:val="18"/>
        </w:rPr>
        <w:t>SLA</w:t>
      </w:r>
      <w:r>
        <w:rPr>
          <w:i/>
          <w:color w:val="1A3A5B"/>
          <w:spacing w:val="-2"/>
          <w:sz w:val="18"/>
        </w:rPr>
        <w:t xml:space="preserve"> </w:t>
      </w:r>
      <w:r>
        <w:rPr>
          <w:i/>
          <w:color w:val="1A3A5B"/>
          <w:sz w:val="18"/>
        </w:rPr>
        <w:t>but</w:t>
      </w:r>
      <w:r>
        <w:rPr>
          <w:i/>
          <w:color w:val="1A3A5B"/>
          <w:spacing w:val="-2"/>
          <w:sz w:val="18"/>
        </w:rPr>
        <w:t xml:space="preserve"> </w:t>
      </w:r>
      <w:r>
        <w:rPr>
          <w:i/>
          <w:color w:val="1A3A5B"/>
          <w:sz w:val="18"/>
        </w:rPr>
        <w:t>a</w:t>
      </w:r>
      <w:r>
        <w:rPr>
          <w:i/>
          <w:color w:val="1A3A5B"/>
          <w:spacing w:val="-2"/>
          <w:sz w:val="18"/>
        </w:rPr>
        <w:t xml:space="preserve"> </w:t>
      </w:r>
      <w:r>
        <w:rPr>
          <w:i/>
          <w:color w:val="1A3A5B"/>
          <w:sz w:val="18"/>
        </w:rPr>
        <w:t>severe</w:t>
      </w:r>
      <w:r>
        <w:rPr>
          <w:i/>
          <w:color w:val="1A3A5B"/>
          <w:spacing w:val="-2"/>
          <w:sz w:val="18"/>
        </w:rPr>
        <w:t xml:space="preserve"> </w:t>
      </w:r>
      <w:r>
        <w:rPr>
          <w:i/>
          <w:color w:val="1A3A5B"/>
          <w:sz w:val="18"/>
        </w:rPr>
        <w:t>breach</w:t>
      </w:r>
      <w:r>
        <w:rPr>
          <w:i/>
          <w:color w:val="1A3A5B"/>
          <w:spacing w:val="-2"/>
          <w:sz w:val="18"/>
        </w:rPr>
        <w:t xml:space="preserve"> </w:t>
      </w:r>
      <w:r>
        <w:rPr>
          <w:i/>
          <w:color w:val="1A3A5B"/>
          <w:sz w:val="18"/>
        </w:rPr>
        <w:t>if</w:t>
      </w:r>
      <w:r>
        <w:rPr>
          <w:i/>
          <w:color w:val="1A3A5B"/>
          <w:spacing w:val="-2"/>
          <w:sz w:val="18"/>
        </w:rPr>
        <w:t xml:space="preserve"> </w:t>
      </w:r>
      <w:r>
        <w:rPr>
          <w:i/>
          <w:color w:val="1A3A5B"/>
          <w:sz w:val="18"/>
        </w:rPr>
        <w:t>it</w:t>
      </w:r>
      <w:r>
        <w:rPr>
          <w:i/>
          <w:color w:val="1A3A5B"/>
          <w:spacing w:val="-2"/>
          <w:sz w:val="18"/>
        </w:rPr>
        <w:t xml:space="preserve"> </w:t>
      </w:r>
      <w:r>
        <w:rPr>
          <w:i/>
          <w:color w:val="1A3A5B"/>
          <w:sz w:val="18"/>
        </w:rPr>
        <w:t>was</w:t>
      </w:r>
      <w:r>
        <w:rPr>
          <w:i/>
          <w:color w:val="1A3A5B"/>
          <w:spacing w:val="-2"/>
          <w:sz w:val="18"/>
        </w:rPr>
        <w:t xml:space="preserve"> </w:t>
      </w:r>
      <w:r>
        <w:rPr>
          <w:i/>
          <w:color w:val="1A3A5B"/>
          <w:sz w:val="18"/>
        </w:rPr>
        <w:t>flagged</w:t>
      </w:r>
      <w:r>
        <w:rPr>
          <w:i/>
          <w:color w:val="1A3A5B"/>
          <w:spacing w:val="-2"/>
          <w:sz w:val="18"/>
        </w:rPr>
        <w:t xml:space="preserve"> </w:t>
      </w:r>
      <w:r>
        <w:rPr>
          <w:i/>
          <w:color w:val="1A3A5B"/>
          <w:sz w:val="18"/>
        </w:rPr>
        <w:t>Critical (</w:t>
      </w:r>
      <w:r>
        <w:rPr>
          <w:rFonts w:ascii="Symbol" w:hAnsi="Symbol"/>
          <w:color w:val="1A3A5B"/>
          <w:sz w:val="18"/>
        </w:rPr>
        <w:t></w:t>
      </w:r>
      <w:r>
        <w:rPr>
          <w:i/>
          <w:color w:val="1A3A5B"/>
          <w:sz w:val="18"/>
        </w:rPr>
        <w:t>3 days) — the static threshold understates true compliance risk.</w:t>
      </w:r>
    </w:p>
    <w:p w14:paraId="27F6025D" w14:textId="77777777" w:rsidR="005E66CC" w:rsidRDefault="005E66CC">
      <w:pPr>
        <w:pStyle w:val="BodyText"/>
        <w:rPr>
          <w:rFonts w:ascii="Arial"/>
          <w:i/>
          <w:sz w:val="18"/>
        </w:rPr>
      </w:pPr>
    </w:p>
    <w:p w14:paraId="23C564C1" w14:textId="77777777" w:rsidR="005E66CC" w:rsidRDefault="005E66CC">
      <w:pPr>
        <w:pStyle w:val="BodyText"/>
        <w:spacing w:before="137"/>
        <w:rPr>
          <w:rFonts w:ascii="Arial"/>
          <w:i/>
          <w:sz w:val="18"/>
        </w:rPr>
      </w:pPr>
    </w:p>
    <w:p w14:paraId="66B71814" w14:textId="77777777" w:rsidR="005E66CC" w:rsidRDefault="00000000">
      <w:pPr>
        <w:pStyle w:val="Heading1"/>
        <w:numPr>
          <w:ilvl w:val="1"/>
          <w:numId w:val="2"/>
        </w:numPr>
        <w:tabs>
          <w:tab w:val="left" w:pos="861"/>
        </w:tabs>
        <w:spacing w:before="0"/>
        <w:ind w:left="861" w:hanging="600"/>
      </w:pPr>
      <w:r>
        <w:rPr>
          <w:color w:val="1F4D79"/>
        </w:rPr>
        <w:t xml:space="preserve">— Citizen Satisfaction by Channel (Digital vs </w:t>
      </w:r>
      <w:proofErr w:type="gramStart"/>
      <w:r>
        <w:rPr>
          <w:color w:val="1F4D79"/>
        </w:rPr>
        <w:t>Non-</w:t>
      </w:r>
      <w:r>
        <w:rPr>
          <w:color w:val="1F4D79"/>
          <w:spacing w:val="-2"/>
        </w:rPr>
        <w:t>Digital</w:t>
      </w:r>
      <w:proofErr w:type="gramEnd"/>
      <w:r>
        <w:rPr>
          <w:color w:val="1F4D79"/>
          <w:spacing w:val="-2"/>
        </w:rPr>
        <w:t>)</w:t>
      </w:r>
    </w:p>
    <w:p w14:paraId="19239A8C" w14:textId="77777777" w:rsidR="005E66CC" w:rsidRDefault="005E66CC">
      <w:pPr>
        <w:pStyle w:val="BodyText"/>
        <w:spacing w:before="10" w:after="1"/>
        <w:rPr>
          <w:rFonts w:ascii="Arial"/>
          <w:b/>
          <w:sz w:val="17"/>
        </w:rPr>
      </w:pPr>
    </w:p>
    <w:tbl>
      <w:tblPr>
        <w:tblW w:w="0" w:type="auto"/>
        <w:tblInd w:w="148" w:type="dxa"/>
        <w:tblBorders>
          <w:top w:val="single" w:sz="4" w:space="0" w:color="D8D8D8"/>
          <w:left w:val="single" w:sz="4" w:space="0" w:color="D8D8D8"/>
          <w:bottom w:val="single" w:sz="4" w:space="0" w:color="D8D8D8"/>
          <w:right w:val="single" w:sz="4" w:space="0" w:color="D8D8D8"/>
          <w:insideH w:val="single" w:sz="4" w:space="0" w:color="D8D8D8"/>
          <w:insideV w:val="single" w:sz="4" w:space="0" w:color="D8D8D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4"/>
        <w:gridCol w:w="7653"/>
      </w:tblGrid>
      <w:tr w:rsidR="005E66CC" w14:paraId="1A0CA2AE" w14:textId="77777777">
        <w:trPr>
          <w:trHeight w:val="430"/>
        </w:trPr>
        <w:tc>
          <w:tcPr>
            <w:tcW w:w="1984" w:type="dxa"/>
            <w:shd w:val="clear" w:color="auto" w:fill="1F4D79"/>
          </w:tcPr>
          <w:p w14:paraId="05ECBA30" w14:textId="77777777" w:rsidR="005E66CC" w:rsidRDefault="00000000">
            <w:pPr>
              <w:pStyle w:val="TableParagraph"/>
              <w:ind w:left="636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Attribute</w:t>
            </w:r>
          </w:p>
        </w:tc>
        <w:tc>
          <w:tcPr>
            <w:tcW w:w="7653" w:type="dxa"/>
            <w:shd w:val="clear" w:color="auto" w:fill="1F4D79"/>
          </w:tcPr>
          <w:p w14:paraId="65AF884B" w14:textId="77777777" w:rsidR="005E66CC" w:rsidRDefault="00000000">
            <w:pPr>
              <w:pStyle w:val="TableParagraph"/>
              <w:ind w:left="7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Detail</w:t>
            </w:r>
          </w:p>
        </w:tc>
      </w:tr>
      <w:tr w:rsidR="005E66CC" w14:paraId="016FB759" w14:textId="77777777">
        <w:trPr>
          <w:trHeight w:val="430"/>
        </w:trPr>
        <w:tc>
          <w:tcPr>
            <w:tcW w:w="1984" w:type="dxa"/>
          </w:tcPr>
          <w:p w14:paraId="71C9A33B" w14:textId="77777777" w:rsidR="005E66CC" w:rsidRDefault="00000000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1A1A1A"/>
                <w:sz w:val="17"/>
              </w:rPr>
              <w:t xml:space="preserve">Business </w:t>
            </w:r>
            <w:r>
              <w:rPr>
                <w:rFonts w:ascii="Arial"/>
                <w:b/>
                <w:color w:val="1A1A1A"/>
                <w:spacing w:val="-2"/>
                <w:sz w:val="17"/>
              </w:rPr>
              <w:t>Question</w:t>
            </w:r>
          </w:p>
        </w:tc>
        <w:tc>
          <w:tcPr>
            <w:tcW w:w="7653" w:type="dxa"/>
          </w:tcPr>
          <w:p w14:paraId="5F880D36" w14:textId="77777777" w:rsidR="005E66CC" w:rsidRDefault="00000000">
            <w:pPr>
              <w:pStyle w:val="TableParagraph"/>
              <w:ind w:left="118"/>
              <w:rPr>
                <w:sz w:val="17"/>
              </w:rPr>
            </w:pPr>
            <w:r>
              <w:rPr>
                <w:color w:val="1A1A1A"/>
                <w:sz w:val="17"/>
              </w:rPr>
              <w:t xml:space="preserve">Does the submission channel measurably affect </w:t>
            </w:r>
            <w:proofErr w:type="spellStart"/>
            <w:r>
              <w:rPr>
                <w:color w:val="1A1A1A"/>
                <w:spacing w:val="-2"/>
                <w:sz w:val="17"/>
              </w:rPr>
              <w:t>Satisfaction_Score</w:t>
            </w:r>
            <w:proofErr w:type="spellEnd"/>
            <w:r>
              <w:rPr>
                <w:color w:val="1A1A1A"/>
                <w:spacing w:val="-2"/>
                <w:sz w:val="17"/>
              </w:rPr>
              <w:t>?</w:t>
            </w:r>
          </w:p>
        </w:tc>
      </w:tr>
      <w:tr w:rsidR="005E66CC" w14:paraId="4C3BE63A" w14:textId="77777777">
        <w:trPr>
          <w:trHeight w:val="430"/>
        </w:trPr>
        <w:tc>
          <w:tcPr>
            <w:tcW w:w="1984" w:type="dxa"/>
            <w:shd w:val="clear" w:color="auto" w:fill="F4F4F4"/>
          </w:tcPr>
          <w:p w14:paraId="35D985EF" w14:textId="77777777" w:rsidR="005E66CC" w:rsidRDefault="00000000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1A1A1A"/>
                <w:sz w:val="17"/>
              </w:rPr>
              <w:t xml:space="preserve">Key </w:t>
            </w:r>
            <w:r>
              <w:rPr>
                <w:rFonts w:ascii="Arial"/>
                <w:b/>
                <w:color w:val="1A1A1A"/>
                <w:spacing w:val="-2"/>
                <w:sz w:val="17"/>
              </w:rPr>
              <w:t>Columns</w:t>
            </w:r>
          </w:p>
        </w:tc>
        <w:tc>
          <w:tcPr>
            <w:tcW w:w="7653" w:type="dxa"/>
            <w:shd w:val="clear" w:color="auto" w:fill="F4F4F4"/>
          </w:tcPr>
          <w:p w14:paraId="74F3E8EE" w14:textId="77777777" w:rsidR="005E66CC" w:rsidRDefault="00000000">
            <w:pPr>
              <w:pStyle w:val="TableParagraph"/>
              <w:spacing w:before="123"/>
              <w:ind w:left="118"/>
              <w:rPr>
                <w:rFonts w:ascii="Courier New" w:hAnsi="Courier New"/>
                <w:sz w:val="17"/>
              </w:rPr>
            </w:pPr>
            <w:proofErr w:type="spellStart"/>
            <w:r>
              <w:rPr>
                <w:rFonts w:ascii="Courier New" w:hAnsi="Courier New"/>
                <w:color w:val="1F4D79"/>
                <w:sz w:val="17"/>
              </w:rPr>
              <w:t>Service_Channel</w:t>
            </w:r>
            <w:proofErr w:type="spellEnd"/>
            <w:r>
              <w:rPr>
                <w:rFonts w:ascii="Courier New" w:hAnsi="Courier New"/>
                <w:color w:val="1F4D79"/>
                <w:sz w:val="17"/>
              </w:rPr>
              <w:t xml:space="preserve"> · </w:t>
            </w:r>
            <w:proofErr w:type="spellStart"/>
            <w:r>
              <w:rPr>
                <w:rFonts w:ascii="Courier New" w:hAnsi="Courier New"/>
                <w:color w:val="1F4D79"/>
                <w:spacing w:val="-2"/>
                <w:sz w:val="17"/>
              </w:rPr>
              <w:t>Satisfaction_Score</w:t>
            </w:r>
            <w:proofErr w:type="spellEnd"/>
          </w:p>
        </w:tc>
      </w:tr>
      <w:tr w:rsidR="005E66CC" w14:paraId="4D287A70" w14:textId="77777777">
        <w:trPr>
          <w:trHeight w:val="670"/>
        </w:trPr>
        <w:tc>
          <w:tcPr>
            <w:tcW w:w="1984" w:type="dxa"/>
          </w:tcPr>
          <w:p w14:paraId="30FC0AF9" w14:textId="77777777" w:rsidR="005E66CC" w:rsidRDefault="005E66CC">
            <w:pPr>
              <w:pStyle w:val="TableParagraph"/>
              <w:spacing w:before="30"/>
              <w:ind w:left="0"/>
              <w:rPr>
                <w:rFonts w:ascii="Arial"/>
                <w:b/>
                <w:sz w:val="17"/>
              </w:rPr>
            </w:pPr>
          </w:p>
          <w:p w14:paraId="503DCC5F" w14:textId="77777777" w:rsidR="005E66CC" w:rsidRDefault="00000000">
            <w:pPr>
              <w:pStyle w:val="TableParagraph"/>
              <w:spacing w:before="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1A1A1A"/>
                <w:spacing w:val="-2"/>
                <w:sz w:val="17"/>
              </w:rPr>
              <w:t>Technique</w:t>
            </w:r>
          </w:p>
        </w:tc>
        <w:tc>
          <w:tcPr>
            <w:tcW w:w="7653" w:type="dxa"/>
          </w:tcPr>
          <w:p w14:paraId="6DD63126" w14:textId="77777777" w:rsidR="005E66CC" w:rsidRDefault="00000000">
            <w:pPr>
              <w:pStyle w:val="TableParagraph"/>
              <w:spacing w:line="295" w:lineRule="auto"/>
              <w:ind w:left="118"/>
              <w:rPr>
                <w:sz w:val="17"/>
              </w:rPr>
            </w:pPr>
            <w:r>
              <w:rPr>
                <w:color w:val="1A1A1A"/>
                <w:sz w:val="17"/>
              </w:rPr>
              <w:t>CASE</w:t>
            </w:r>
            <w:r>
              <w:rPr>
                <w:color w:val="1A1A1A"/>
                <w:spacing w:val="-3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segmentation</w:t>
            </w:r>
            <w:r>
              <w:rPr>
                <w:color w:val="1A1A1A"/>
                <w:spacing w:val="-3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(Portal</w:t>
            </w:r>
            <w:r>
              <w:rPr>
                <w:color w:val="1A1A1A"/>
                <w:spacing w:val="-3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+</w:t>
            </w:r>
            <w:r>
              <w:rPr>
                <w:color w:val="1A1A1A"/>
                <w:spacing w:val="-3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Mobile</w:t>
            </w:r>
            <w:r>
              <w:rPr>
                <w:color w:val="1A1A1A"/>
                <w:spacing w:val="-3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App</w:t>
            </w:r>
            <w:r>
              <w:rPr>
                <w:color w:val="1A1A1A"/>
                <w:spacing w:val="-3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=</w:t>
            </w:r>
            <w:r>
              <w:rPr>
                <w:color w:val="1A1A1A"/>
                <w:spacing w:val="-3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Digital;</w:t>
            </w:r>
            <w:r>
              <w:rPr>
                <w:color w:val="1A1A1A"/>
                <w:spacing w:val="-3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Call</w:t>
            </w:r>
            <w:r>
              <w:rPr>
                <w:color w:val="1A1A1A"/>
                <w:spacing w:val="-3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Center</w:t>
            </w:r>
            <w:r>
              <w:rPr>
                <w:color w:val="1A1A1A"/>
                <w:spacing w:val="-3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+</w:t>
            </w:r>
            <w:r>
              <w:rPr>
                <w:color w:val="1A1A1A"/>
                <w:spacing w:val="-3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Walk-In</w:t>
            </w:r>
            <w:r>
              <w:rPr>
                <w:color w:val="1A1A1A"/>
                <w:spacing w:val="-3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=</w:t>
            </w:r>
            <w:r>
              <w:rPr>
                <w:color w:val="1A1A1A"/>
                <w:spacing w:val="-3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Non-Digital)</w:t>
            </w:r>
            <w:r>
              <w:rPr>
                <w:color w:val="1A1A1A"/>
                <w:spacing w:val="-3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· AVG(</w:t>
            </w:r>
            <w:proofErr w:type="spellStart"/>
            <w:r>
              <w:rPr>
                <w:color w:val="1A1A1A"/>
                <w:sz w:val="17"/>
              </w:rPr>
              <w:t>Satisfaction_Score</w:t>
            </w:r>
            <w:proofErr w:type="spellEnd"/>
            <w:r>
              <w:rPr>
                <w:color w:val="1A1A1A"/>
                <w:sz w:val="17"/>
              </w:rPr>
              <w:t xml:space="preserve">) · </w:t>
            </w:r>
            <w:proofErr w:type="spellStart"/>
            <w:r>
              <w:rPr>
                <w:color w:val="1A1A1A"/>
                <w:sz w:val="17"/>
              </w:rPr>
              <w:t>normalised</w:t>
            </w:r>
            <w:proofErr w:type="spellEnd"/>
            <w:r>
              <w:rPr>
                <w:color w:val="1A1A1A"/>
                <w:sz w:val="17"/>
              </w:rPr>
              <w:t xml:space="preserve"> to 0–100% scale (AVG * 20)</w:t>
            </w:r>
          </w:p>
        </w:tc>
      </w:tr>
      <w:tr w:rsidR="005E66CC" w14:paraId="78A82A44" w14:textId="77777777">
        <w:trPr>
          <w:trHeight w:val="430"/>
        </w:trPr>
        <w:tc>
          <w:tcPr>
            <w:tcW w:w="1984" w:type="dxa"/>
            <w:shd w:val="clear" w:color="auto" w:fill="F4F4F4"/>
          </w:tcPr>
          <w:p w14:paraId="24EDE94A" w14:textId="77777777" w:rsidR="005E66CC" w:rsidRDefault="00000000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1A1A1A"/>
                <w:spacing w:val="-2"/>
                <w:sz w:val="17"/>
              </w:rPr>
              <w:t>Dashboard</w:t>
            </w:r>
          </w:p>
        </w:tc>
        <w:tc>
          <w:tcPr>
            <w:tcW w:w="7653" w:type="dxa"/>
            <w:shd w:val="clear" w:color="auto" w:fill="F4F4F4"/>
          </w:tcPr>
          <w:p w14:paraId="561B841D" w14:textId="77777777" w:rsidR="005E66CC" w:rsidRDefault="00000000">
            <w:pPr>
              <w:pStyle w:val="TableParagraph"/>
              <w:spacing w:before="94"/>
              <w:ind w:left="118"/>
              <w:rPr>
                <w:sz w:val="17"/>
              </w:rPr>
            </w:pPr>
            <w:r>
              <w:rPr>
                <w:color w:val="1A1A1A"/>
                <w:sz w:val="17"/>
              </w:rPr>
              <w:t xml:space="preserve">Citizen Experience </w:t>
            </w:r>
            <w:r>
              <w:rPr>
                <w:rFonts w:ascii="Symbol" w:hAnsi="Symbol"/>
                <w:color w:val="1A1A1A"/>
                <w:sz w:val="17"/>
              </w:rPr>
              <w:t></w:t>
            </w:r>
            <w:r>
              <w:rPr>
                <w:rFonts w:ascii="Times New Roman" w:hAnsi="Times New Roman"/>
                <w:color w:val="1A1A1A"/>
                <w:spacing w:val="4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 xml:space="preserve">Channel vs Satisfaction scatter / bar </w:t>
            </w:r>
            <w:r>
              <w:rPr>
                <w:color w:val="1A1A1A"/>
                <w:spacing w:val="-4"/>
                <w:sz w:val="17"/>
              </w:rPr>
              <w:t>chart</w:t>
            </w:r>
          </w:p>
        </w:tc>
      </w:tr>
    </w:tbl>
    <w:p w14:paraId="666A7BD2" w14:textId="77777777" w:rsidR="005E66CC" w:rsidRDefault="005E66CC">
      <w:pPr>
        <w:pStyle w:val="BodyText"/>
        <w:spacing w:before="7"/>
        <w:rPr>
          <w:rFonts w:ascii="Arial"/>
          <w:b/>
          <w:sz w:val="4"/>
        </w:rPr>
      </w:pPr>
    </w:p>
    <w:p w14:paraId="1E1D1091" w14:textId="77777777" w:rsidR="005E66CC" w:rsidRDefault="00000000">
      <w:pPr>
        <w:ind w:left="141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s">
            <w:drawing>
              <wp:inline distT="0" distB="0" distL="0" distR="0" wp14:anchorId="3ADF9A8D" wp14:editId="2F38D3AA">
                <wp:extent cx="6120130" cy="927100"/>
                <wp:effectExtent l="0" t="0" r="0" b="6350"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130" cy="927100"/>
                          <a:chOff x="0" y="0"/>
                          <a:chExt cx="6120130" cy="927100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12700"/>
                            <a:ext cx="612013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914400">
                                <a:moveTo>
                                  <a:pt x="612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99"/>
                                </a:lnTo>
                                <a:lnTo>
                                  <a:pt x="6120000" y="914399"/>
                                </a:lnTo>
                                <a:lnTo>
                                  <a:pt x="61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612013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25400">
                                <a:moveTo>
                                  <a:pt x="0" y="25399"/>
                                </a:moveTo>
                                <a:lnTo>
                                  <a:pt x="6120000" y="25399"/>
                                </a:lnTo>
                                <a:lnTo>
                                  <a:pt x="6120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5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0" y="25400"/>
                            <a:ext cx="6120130" cy="901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E7E6F3" w14:textId="77777777" w:rsidR="005E66CC" w:rsidRDefault="00000000">
                              <w:pPr>
                                <w:spacing w:before="131" w:line="338" w:lineRule="auto"/>
                                <w:ind w:left="320" w:right="296"/>
                                <w:rPr>
                                  <w:rFonts w:ascii="Courier New" w:hAns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DD6F4"/>
                                  <w:w w:val="105"/>
                                  <w:sz w:val="15"/>
                                </w:rPr>
                                <w:t xml:space="preserve">/* Q-03 · Citizen Satisfaction by Channel (Digital vs Non-Digital) */ SELECT CASE WHEN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CDD6F4"/>
                                  <w:w w:val="105"/>
                                  <w:sz w:val="15"/>
                                </w:rPr>
                                <w:t>Service_Channel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CDD6F4"/>
                                  <w:w w:val="105"/>
                                  <w:sz w:val="15"/>
                                </w:rPr>
                                <w:t xml:space="preserve"> IN ('Portal', 'Mobile App') THEN 'Digital' ELSE 'Non-Digital' END AS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CDD6F4"/>
                                  <w:w w:val="105"/>
                                  <w:sz w:val="15"/>
                                </w:rPr>
                                <w:t>Channel_Type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CDD6F4"/>
                                  <w:w w:val="105"/>
                                  <w:sz w:val="15"/>
                                </w:rPr>
                                <w:t xml:space="preserve">, COUNT(*) AS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CDD6F4"/>
                                  <w:w w:val="105"/>
                                  <w:sz w:val="15"/>
                                </w:rPr>
                                <w:t>Total_Responses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CDD6F4"/>
                                  <w:w w:val="105"/>
                                  <w:sz w:val="15"/>
                                </w:rPr>
                                <w:t>, ROUND(AVG(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CDD6F4"/>
                                  <w:w w:val="105"/>
                                  <w:sz w:val="15"/>
                                </w:rPr>
                                <w:t>Satisfaction_Score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CDD6F4"/>
                                  <w:w w:val="105"/>
                                  <w:sz w:val="15"/>
                                </w:rPr>
                                <w:t xml:space="preserve">), 2) AS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CDD6F4"/>
                                  <w:w w:val="105"/>
                                  <w:sz w:val="15"/>
                                </w:rPr>
                                <w:t>Avg_Satisfaction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CDD6F4"/>
                                  <w:w w:val="105"/>
                                  <w:sz w:val="15"/>
                                </w:rPr>
                                <w:t>,</w:t>
                              </w:r>
                              <w:r>
                                <w:rPr>
                                  <w:rFonts w:ascii="Courier New" w:hAnsi="Courier New"/>
                                  <w:color w:val="CDD6F4"/>
                                  <w:spacing w:val="-1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DD6F4"/>
                                  <w:w w:val="105"/>
                                  <w:sz w:val="15"/>
                                </w:rPr>
                                <w:t>ROUND(AVG(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CDD6F4"/>
                                  <w:w w:val="105"/>
                                  <w:sz w:val="15"/>
                                </w:rPr>
                                <w:t>Satisfaction_Score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CDD6F4"/>
                                  <w:w w:val="105"/>
                                  <w:sz w:val="15"/>
                                </w:rPr>
                                <w:t>)</w:t>
                              </w:r>
                              <w:r>
                                <w:rPr>
                                  <w:rFonts w:ascii="Courier New" w:hAnsi="Courier New"/>
                                  <w:color w:val="CDD6F4"/>
                                  <w:spacing w:val="-1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DD6F4"/>
                                  <w:w w:val="105"/>
                                  <w:sz w:val="15"/>
                                </w:rPr>
                                <w:t>*</w:t>
                              </w:r>
                              <w:r>
                                <w:rPr>
                                  <w:rFonts w:ascii="Courier New" w:hAnsi="Courier New"/>
                                  <w:color w:val="CDD6F4"/>
                                  <w:spacing w:val="-1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DD6F4"/>
                                  <w:w w:val="105"/>
                                  <w:sz w:val="15"/>
                                </w:rPr>
                                <w:t>20,</w:t>
                              </w:r>
                              <w:r>
                                <w:rPr>
                                  <w:rFonts w:ascii="Courier New" w:hAnsi="Courier New"/>
                                  <w:color w:val="CDD6F4"/>
                                  <w:spacing w:val="-1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DD6F4"/>
                                  <w:w w:val="105"/>
                                  <w:sz w:val="15"/>
                                </w:rPr>
                                <w:t>2)</w:t>
                              </w:r>
                              <w:r>
                                <w:rPr>
                                  <w:rFonts w:ascii="Courier New" w:hAnsi="Courier New"/>
                                  <w:color w:val="CDD6F4"/>
                                  <w:spacing w:val="-1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DD6F4"/>
                                  <w:w w:val="105"/>
                                  <w:sz w:val="15"/>
                                </w:rPr>
                                <w:t>AS</w:t>
                              </w:r>
                              <w:r>
                                <w:rPr>
                                  <w:rFonts w:ascii="Courier New" w:hAnsi="Courier New"/>
                                  <w:color w:val="CDD6F4"/>
                                  <w:spacing w:val="-1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CDD6F4"/>
                                  <w:w w:val="105"/>
                                  <w:sz w:val="15"/>
                                </w:rPr>
                                <w:t>Satisfaction_Percentage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CDD6F4"/>
                                  <w:spacing w:val="-1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DD6F4"/>
                                  <w:w w:val="105"/>
                                  <w:sz w:val="15"/>
                                </w:rPr>
                                <w:t xml:space="preserve">FROM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CDD6F4"/>
                                  <w:w w:val="105"/>
                                  <w:sz w:val="15"/>
                                </w:rPr>
                                <w:t>Citizen_Service_Request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CDD6F4"/>
                                  <w:w w:val="105"/>
                                  <w:sz w:val="15"/>
                                </w:rPr>
                                <w:t xml:space="preserve"> WHERE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CDD6F4"/>
                                  <w:w w:val="105"/>
                                  <w:sz w:val="15"/>
                                </w:rPr>
                                <w:t>Satisfaction_Score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CDD6F4"/>
                                  <w:w w:val="105"/>
                                  <w:sz w:val="15"/>
                                </w:rPr>
                                <w:t xml:space="preserve"> IS NOT NULL GROUP BY 1;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481.9pt;height:73pt;mso-position-horizontal-relative:char;mso-position-vertical-relative:line" id="docshapegroup25" coordorigin="0,0" coordsize="9638,1460">
                <v:rect style="position:absolute;left:0;top:20;width:9638;height:1440" id="docshape26" filled="true" fillcolor="#1d1d2d" stroked="false">
                  <v:fill type="solid"/>
                </v:rect>
                <v:rect style="position:absolute;left:0;top:0;width:9638;height:40" id="docshape27" filled="true" fillcolor="#2d75b5" stroked="false">
                  <v:fill type="solid"/>
                </v:rect>
                <v:shape style="position:absolute;left:0;top:40;width:9638;height:1420" type="#_x0000_t202" id="docshape28" filled="false" stroked="false">
                  <v:textbox inset="0,0,0,0">
                    <w:txbxContent>
                      <w:p>
                        <w:pPr>
                          <w:spacing w:line="338" w:lineRule="auto" w:before="131"/>
                          <w:ind w:left="320" w:right="296" w:firstLine="0"/>
                          <w:jc w:val="left"/>
                          <w:rPr>
                            <w:rFonts w:ascii="Courier New" w:hAnsi="Courier New"/>
                            <w:sz w:val="15"/>
                          </w:rPr>
                        </w:pPr>
                        <w:r>
                          <w:rPr>
                            <w:rFonts w:ascii="Courier New" w:hAnsi="Courier New"/>
                            <w:color w:val="CDD6F4"/>
                            <w:w w:val="105"/>
                            <w:sz w:val="15"/>
                          </w:rPr>
                          <w:t>/* Q-03 · Citizen Satisfaction by Channel (Digital vs Non-Digital) */ SELECT CASE WHEN Service_Channel IN ('Portal', 'Mobile App') THEN 'Digital' ELSE 'Non-Digital' END AS Channel_Type, COUNT(*) AS Total_Responses, ROUND(AVG(Satisfaction_Score), 2) AS Avg_Satisfaction,</w:t>
                        </w:r>
                        <w:r>
                          <w:rPr>
                            <w:rFonts w:ascii="Courier New" w:hAnsi="Courier New"/>
                            <w:color w:val="CDD6F4"/>
                            <w:spacing w:val="-17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CDD6F4"/>
                            <w:w w:val="105"/>
                            <w:sz w:val="15"/>
                          </w:rPr>
                          <w:t>ROUND(AVG(Satisfaction_Score)</w:t>
                        </w:r>
                        <w:r>
                          <w:rPr>
                            <w:rFonts w:ascii="Courier New" w:hAnsi="Courier New"/>
                            <w:color w:val="CDD6F4"/>
                            <w:spacing w:val="-17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CDD6F4"/>
                            <w:w w:val="105"/>
                            <w:sz w:val="15"/>
                          </w:rPr>
                          <w:t>*</w:t>
                        </w:r>
                        <w:r>
                          <w:rPr>
                            <w:rFonts w:ascii="Courier New" w:hAnsi="Courier New"/>
                            <w:color w:val="CDD6F4"/>
                            <w:spacing w:val="-17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CDD6F4"/>
                            <w:w w:val="105"/>
                            <w:sz w:val="15"/>
                          </w:rPr>
                          <w:t>20,</w:t>
                        </w:r>
                        <w:r>
                          <w:rPr>
                            <w:rFonts w:ascii="Courier New" w:hAnsi="Courier New"/>
                            <w:color w:val="CDD6F4"/>
                            <w:spacing w:val="-17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CDD6F4"/>
                            <w:w w:val="105"/>
                            <w:sz w:val="15"/>
                          </w:rPr>
                          <w:t>2)</w:t>
                        </w:r>
                        <w:r>
                          <w:rPr>
                            <w:rFonts w:ascii="Courier New" w:hAnsi="Courier New"/>
                            <w:color w:val="CDD6F4"/>
                            <w:spacing w:val="-17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CDD6F4"/>
                            <w:w w:val="105"/>
                            <w:sz w:val="15"/>
                          </w:rPr>
                          <w:t>AS</w:t>
                        </w:r>
                        <w:r>
                          <w:rPr>
                            <w:rFonts w:ascii="Courier New" w:hAnsi="Courier New"/>
                            <w:color w:val="CDD6F4"/>
                            <w:spacing w:val="-17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CDD6F4"/>
                            <w:w w:val="105"/>
                            <w:sz w:val="15"/>
                          </w:rPr>
                          <w:t>Satisfaction_Percentage</w:t>
                        </w:r>
                        <w:r>
                          <w:rPr>
                            <w:rFonts w:ascii="Courier New" w:hAnsi="Courier New"/>
                            <w:color w:val="CDD6F4"/>
                            <w:spacing w:val="-17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CDD6F4"/>
                            <w:w w:val="105"/>
                            <w:sz w:val="15"/>
                          </w:rPr>
                          <w:t>FROM Citizen_Service_Request WHERE Satisfaction_Score IS NOT NULL GROUP BY 1;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</w:p>
    <w:p w14:paraId="5C114605" w14:textId="77777777" w:rsidR="005E66CC" w:rsidRDefault="00000000">
      <w:pPr>
        <w:pStyle w:val="Heading2"/>
      </w:pPr>
      <w:r>
        <w:rPr>
          <w:color w:val="2D75B5"/>
          <w:spacing w:val="-2"/>
        </w:rPr>
        <w:t>Findings</w:t>
      </w:r>
    </w:p>
    <w:p w14:paraId="1DB80243" w14:textId="77777777" w:rsidR="005E66CC" w:rsidRDefault="00000000">
      <w:pPr>
        <w:pStyle w:val="ListParagraph"/>
        <w:numPr>
          <w:ilvl w:val="2"/>
          <w:numId w:val="2"/>
        </w:numPr>
        <w:tabs>
          <w:tab w:val="left" w:pos="574"/>
        </w:tabs>
        <w:spacing w:before="136" w:line="302" w:lineRule="auto"/>
        <w:ind w:right="419" w:firstLine="0"/>
        <w:rPr>
          <w:i/>
          <w:sz w:val="18"/>
        </w:rPr>
      </w:pPr>
      <w:r>
        <w:rPr>
          <w:i/>
          <w:color w:val="1A3A5B"/>
          <w:sz w:val="18"/>
        </w:rPr>
        <w:t>Portal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(~50%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of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all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requests)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and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Mobile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App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(~25%)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consistently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return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higher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average</w:t>
      </w:r>
      <w:r>
        <w:rPr>
          <w:i/>
          <w:color w:val="1A3A5B"/>
          <w:spacing w:val="-3"/>
          <w:sz w:val="18"/>
        </w:rPr>
        <w:t xml:space="preserve"> </w:t>
      </w:r>
      <w:proofErr w:type="spellStart"/>
      <w:r>
        <w:rPr>
          <w:i/>
          <w:color w:val="1A3A5B"/>
          <w:sz w:val="18"/>
        </w:rPr>
        <w:t>Satisfaction_Score</w:t>
      </w:r>
      <w:proofErr w:type="spellEnd"/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than Call Center (~15%) and Walk-In (~10%).</w:t>
      </w:r>
    </w:p>
    <w:p w14:paraId="373B9304" w14:textId="77777777" w:rsidR="005E66CC" w:rsidRDefault="00000000">
      <w:pPr>
        <w:pStyle w:val="ListParagraph"/>
        <w:numPr>
          <w:ilvl w:val="2"/>
          <w:numId w:val="2"/>
        </w:numPr>
        <w:tabs>
          <w:tab w:val="left" w:pos="574"/>
        </w:tabs>
        <w:spacing w:before="59"/>
        <w:ind w:left="574" w:hanging="113"/>
        <w:rPr>
          <w:i/>
          <w:sz w:val="18"/>
        </w:rPr>
      </w:pPr>
      <w:r>
        <w:rPr>
          <w:i/>
          <w:color w:val="1A3A5B"/>
          <w:sz w:val="18"/>
        </w:rPr>
        <w:t xml:space="preserve">The satisfaction gap between digital and non-digital channels widens for requests with </w:t>
      </w:r>
      <w:proofErr w:type="spellStart"/>
      <w:r>
        <w:rPr>
          <w:i/>
          <w:color w:val="1A3A5B"/>
          <w:sz w:val="18"/>
        </w:rPr>
        <w:t>Processing_Days</w:t>
      </w:r>
      <w:proofErr w:type="spellEnd"/>
      <w:r>
        <w:rPr>
          <w:i/>
          <w:color w:val="1A3A5B"/>
          <w:sz w:val="18"/>
        </w:rPr>
        <w:t xml:space="preserve"> above </w:t>
      </w:r>
      <w:proofErr w:type="gramStart"/>
      <w:r>
        <w:rPr>
          <w:i/>
          <w:color w:val="1A3A5B"/>
          <w:spacing w:val="-5"/>
          <w:sz w:val="18"/>
        </w:rPr>
        <w:t>14</w:t>
      </w:r>
      <w:proofErr w:type="gramEnd"/>
    </w:p>
    <w:p w14:paraId="0383CFA8" w14:textId="77777777" w:rsidR="005E66CC" w:rsidRDefault="00000000">
      <w:pPr>
        <w:spacing w:before="53"/>
        <w:ind w:left="461"/>
        <w:rPr>
          <w:rFonts w:ascii="Arial" w:hAnsi="Arial"/>
          <w:i/>
          <w:sz w:val="18"/>
        </w:rPr>
      </w:pPr>
      <w:r>
        <w:rPr>
          <w:rFonts w:ascii="Arial" w:hAnsi="Arial"/>
          <w:i/>
          <w:color w:val="1A3A5B"/>
          <w:sz w:val="18"/>
        </w:rPr>
        <w:t xml:space="preserve">— digital channels maintain scores during longer waits due to automated status </w:t>
      </w:r>
      <w:r>
        <w:rPr>
          <w:rFonts w:ascii="Arial" w:hAnsi="Arial"/>
          <w:i/>
          <w:color w:val="1A3A5B"/>
          <w:spacing w:val="-2"/>
          <w:sz w:val="18"/>
        </w:rPr>
        <w:t>visibility.</w:t>
      </w:r>
    </w:p>
    <w:p w14:paraId="72C21348" w14:textId="77777777" w:rsidR="005E66CC" w:rsidRDefault="00000000">
      <w:pPr>
        <w:pStyle w:val="ListParagraph"/>
        <w:numPr>
          <w:ilvl w:val="2"/>
          <w:numId w:val="2"/>
        </w:numPr>
        <w:tabs>
          <w:tab w:val="left" w:pos="574"/>
        </w:tabs>
        <w:spacing w:before="113" w:line="302" w:lineRule="auto"/>
        <w:ind w:right="479" w:firstLine="0"/>
        <w:rPr>
          <w:i/>
          <w:sz w:val="18"/>
        </w:rPr>
      </w:pPr>
      <w:r>
        <w:rPr>
          <w:i/>
          <w:color w:val="1A3A5B"/>
          <w:sz w:val="18"/>
        </w:rPr>
        <w:t>Mobile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App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has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grown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substantially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across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2020–2026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with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no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corresponding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UX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investment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—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the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satisfaction advantage may erode without deliberate design maintenance.</w:t>
      </w:r>
    </w:p>
    <w:p w14:paraId="1A6A944A" w14:textId="77777777" w:rsidR="005E66CC" w:rsidRDefault="005E66CC">
      <w:pPr>
        <w:pStyle w:val="ListParagraph"/>
        <w:spacing w:line="302" w:lineRule="auto"/>
        <w:rPr>
          <w:i/>
          <w:sz w:val="18"/>
        </w:rPr>
        <w:sectPr w:rsidR="005E66CC">
          <w:pgSz w:w="11910" w:h="16840"/>
          <w:pgMar w:top="1060" w:right="992" w:bottom="480" w:left="992" w:header="0" w:footer="287" w:gutter="0"/>
          <w:cols w:space="720"/>
        </w:sectPr>
      </w:pPr>
    </w:p>
    <w:p w14:paraId="05C79A5A" w14:textId="77777777" w:rsidR="005E66CC" w:rsidRDefault="00000000">
      <w:pPr>
        <w:pStyle w:val="Heading1"/>
        <w:numPr>
          <w:ilvl w:val="1"/>
          <w:numId w:val="2"/>
        </w:numPr>
        <w:tabs>
          <w:tab w:val="left" w:pos="861"/>
        </w:tabs>
        <w:spacing w:before="88"/>
        <w:ind w:left="861" w:hanging="600"/>
      </w:pPr>
      <w:r>
        <w:rPr>
          <w:color w:val="1F4D79"/>
        </w:rPr>
        <w:lastRenderedPageBreak/>
        <w:t xml:space="preserve">— Escalation Rate Trend — Rolling 3-Month </w:t>
      </w:r>
      <w:r>
        <w:rPr>
          <w:color w:val="1F4D79"/>
          <w:spacing w:val="-2"/>
        </w:rPr>
        <w:t>Average</w:t>
      </w:r>
    </w:p>
    <w:p w14:paraId="55791C67" w14:textId="77777777" w:rsidR="005E66CC" w:rsidRDefault="005E66CC">
      <w:pPr>
        <w:pStyle w:val="BodyText"/>
        <w:spacing w:before="10"/>
        <w:rPr>
          <w:rFonts w:ascii="Arial"/>
          <w:b/>
          <w:sz w:val="17"/>
        </w:rPr>
      </w:pPr>
    </w:p>
    <w:tbl>
      <w:tblPr>
        <w:tblW w:w="0" w:type="auto"/>
        <w:tblInd w:w="148" w:type="dxa"/>
        <w:tblBorders>
          <w:top w:val="single" w:sz="4" w:space="0" w:color="D8D8D8"/>
          <w:left w:val="single" w:sz="4" w:space="0" w:color="D8D8D8"/>
          <w:bottom w:val="single" w:sz="4" w:space="0" w:color="D8D8D8"/>
          <w:right w:val="single" w:sz="4" w:space="0" w:color="D8D8D8"/>
          <w:insideH w:val="single" w:sz="4" w:space="0" w:color="D8D8D8"/>
          <w:insideV w:val="single" w:sz="4" w:space="0" w:color="D8D8D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4"/>
        <w:gridCol w:w="7653"/>
      </w:tblGrid>
      <w:tr w:rsidR="005E66CC" w14:paraId="608D26D8" w14:textId="77777777">
        <w:trPr>
          <w:trHeight w:val="430"/>
        </w:trPr>
        <w:tc>
          <w:tcPr>
            <w:tcW w:w="1984" w:type="dxa"/>
            <w:shd w:val="clear" w:color="auto" w:fill="1F4D79"/>
          </w:tcPr>
          <w:p w14:paraId="22436D9E" w14:textId="77777777" w:rsidR="005E66CC" w:rsidRDefault="00000000">
            <w:pPr>
              <w:pStyle w:val="TableParagraph"/>
              <w:ind w:left="636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Attribute</w:t>
            </w:r>
          </w:p>
        </w:tc>
        <w:tc>
          <w:tcPr>
            <w:tcW w:w="7653" w:type="dxa"/>
            <w:shd w:val="clear" w:color="auto" w:fill="1F4D79"/>
          </w:tcPr>
          <w:p w14:paraId="0FD103D8" w14:textId="77777777" w:rsidR="005E66CC" w:rsidRDefault="00000000">
            <w:pPr>
              <w:pStyle w:val="TableParagraph"/>
              <w:ind w:left="7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Detail</w:t>
            </w:r>
          </w:p>
        </w:tc>
      </w:tr>
      <w:tr w:rsidR="005E66CC" w14:paraId="3C0952A6" w14:textId="77777777">
        <w:trPr>
          <w:trHeight w:val="430"/>
        </w:trPr>
        <w:tc>
          <w:tcPr>
            <w:tcW w:w="1984" w:type="dxa"/>
          </w:tcPr>
          <w:p w14:paraId="22182136" w14:textId="77777777" w:rsidR="005E66CC" w:rsidRDefault="00000000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1A1A1A"/>
                <w:sz w:val="17"/>
              </w:rPr>
              <w:t xml:space="preserve">Business </w:t>
            </w:r>
            <w:r>
              <w:rPr>
                <w:rFonts w:ascii="Arial"/>
                <w:b/>
                <w:color w:val="1A1A1A"/>
                <w:spacing w:val="-2"/>
                <w:sz w:val="17"/>
              </w:rPr>
              <w:t>Question</w:t>
            </w:r>
          </w:p>
        </w:tc>
        <w:tc>
          <w:tcPr>
            <w:tcW w:w="7653" w:type="dxa"/>
          </w:tcPr>
          <w:p w14:paraId="12BEC7F2" w14:textId="77777777" w:rsidR="005E66CC" w:rsidRDefault="00000000">
            <w:pPr>
              <w:pStyle w:val="TableParagraph"/>
              <w:ind w:left="118"/>
              <w:rPr>
                <w:sz w:val="17"/>
              </w:rPr>
            </w:pPr>
            <w:r>
              <w:rPr>
                <w:color w:val="1A1A1A"/>
                <w:sz w:val="17"/>
              </w:rPr>
              <w:t xml:space="preserve">Is the </w:t>
            </w:r>
            <w:proofErr w:type="spellStart"/>
            <w:r>
              <w:rPr>
                <w:color w:val="1A1A1A"/>
                <w:sz w:val="17"/>
              </w:rPr>
              <w:t>Escalation_Flag</w:t>
            </w:r>
            <w:proofErr w:type="spellEnd"/>
            <w:r>
              <w:rPr>
                <w:color w:val="1A1A1A"/>
                <w:sz w:val="17"/>
              </w:rPr>
              <w:t xml:space="preserve"> rate structurally rising, or are monthly spikes seasonal </w:t>
            </w:r>
            <w:r>
              <w:rPr>
                <w:color w:val="1A1A1A"/>
                <w:spacing w:val="-2"/>
                <w:sz w:val="17"/>
              </w:rPr>
              <w:t>noise?</w:t>
            </w:r>
          </w:p>
        </w:tc>
      </w:tr>
      <w:tr w:rsidR="005E66CC" w14:paraId="7255A38D" w14:textId="77777777">
        <w:trPr>
          <w:trHeight w:val="430"/>
        </w:trPr>
        <w:tc>
          <w:tcPr>
            <w:tcW w:w="1984" w:type="dxa"/>
            <w:shd w:val="clear" w:color="auto" w:fill="F4F4F4"/>
          </w:tcPr>
          <w:p w14:paraId="4CB48BF0" w14:textId="77777777" w:rsidR="005E66CC" w:rsidRDefault="00000000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1A1A1A"/>
                <w:sz w:val="17"/>
              </w:rPr>
              <w:t xml:space="preserve">Key </w:t>
            </w:r>
            <w:r>
              <w:rPr>
                <w:rFonts w:ascii="Arial"/>
                <w:b/>
                <w:color w:val="1A1A1A"/>
                <w:spacing w:val="-2"/>
                <w:sz w:val="17"/>
              </w:rPr>
              <w:t>Columns</w:t>
            </w:r>
          </w:p>
        </w:tc>
        <w:tc>
          <w:tcPr>
            <w:tcW w:w="7653" w:type="dxa"/>
            <w:shd w:val="clear" w:color="auto" w:fill="F4F4F4"/>
          </w:tcPr>
          <w:p w14:paraId="456943AA" w14:textId="77777777" w:rsidR="005E66CC" w:rsidRDefault="00000000">
            <w:pPr>
              <w:pStyle w:val="TableParagraph"/>
              <w:spacing w:before="123"/>
              <w:ind w:left="118"/>
              <w:rPr>
                <w:rFonts w:ascii="Courier New" w:hAnsi="Courier New"/>
                <w:sz w:val="17"/>
              </w:rPr>
            </w:pPr>
            <w:proofErr w:type="spellStart"/>
            <w:r>
              <w:rPr>
                <w:rFonts w:ascii="Courier New" w:hAnsi="Courier New"/>
                <w:color w:val="1F4D79"/>
                <w:sz w:val="17"/>
              </w:rPr>
              <w:t>Submission_Date</w:t>
            </w:r>
            <w:proofErr w:type="spellEnd"/>
            <w:r>
              <w:rPr>
                <w:rFonts w:ascii="Courier New" w:hAnsi="Courier New"/>
                <w:color w:val="1F4D79"/>
                <w:sz w:val="17"/>
              </w:rPr>
              <w:t xml:space="preserve"> · </w:t>
            </w:r>
            <w:proofErr w:type="spellStart"/>
            <w:r>
              <w:rPr>
                <w:rFonts w:ascii="Courier New" w:hAnsi="Courier New"/>
                <w:color w:val="1F4D79"/>
                <w:spacing w:val="-2"/>
                <w:sz w:val="17"/>
              </w:rPr>
              <w:t>Escalation_Flag</w:t>
            </w:r>
            <w:proofErr w:type="spellEnd"/>
          </w:p>
        </w:tc>
      </w:tr>
      <w:tr w:rsidR="005E66CC" w14:paraId="78790FEB" w14:textId="77777777">
        <w:trPr>
          <w:trHeight w:val="670"/>
        </w:trPr>
        <w:tc>
          <w:tcPr>
            <w:tcW w:w="1984" w:type="dxa"/>
          </w:tcPr>
          <w:p w14:paraId="5A704D69" w14:textId="77777777" w:rsidR="005E66CC" w:rsidRDefault="005E66CC">
            <w:pPr>
              <w:pStyle w:val="TableParagraph"/>
              <w:spacing w:before="30"/>
              <w:ind w:left="0"/>
              <w:rPr>
                <w:rFonts w:ascii="Arial"/>
                <w:b/>
                <w:sz w:val="17"/>
              </w:rPr>
            </w:pPr>
          </w:p>
          <w:p w14:paraId="21569248" w14:textId="77777777" w:rsidR="005E66CC" w:rsidRDefault="00000000">
            <w:pPr>
              <w:pStyle w:val="TableParagraph"/>
              <w:spacing w:before="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1A1A1A"/>
                <w:spacing w:val="-2"/>
                <w:sz w:val="17"/>
              </w:rPr>
              <w:t>Technique</w:t>
            </w:r>
          </w:p>
        </w:tc>
        <w:tc>
          <w:tcPr>
            <w:tcW w:w="7653" w:type="dxa"/>
          </w:tcPr>
          <w:p w14:paraId="1136A588" w14:textId="77777777" w:rsidR="005E66CC" w:rsidRDefault="00000000">
            <w:pPr>
              <w:pStyle w:val="TableParagraph"/>
              <w:spacing w:line="295" w:lineRule="auto"/>
              <w:ind w:left="118"/>
              <w:rPr>
                <w:sz w:val="17"/>
              </w:rPr>
            </w:pPr>
            <w:r>
              <w:rPr>
                <w:color w:val="1A1A1A"/>
                <w:sz w:val="17"/>
              </w:rPr>
              <w:t>CTE</w:t>
            </w:r>
            <w:r>
              <w:rPr>
                <w:color w:val="1A1A1A"/>
                <w:spacing w:val="-4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aggregating</w:t>
            </w:r>
            <w:r>
              <w:rPr>
                <w:color w:val="1A1A1A"/>
                <w:spacing w:val="-4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monthly</w:t>
            </w:r>
            <w:r>
              <w:rPr>
                <w:color w:val="1A1A1A"/>
                <w:spacing w:val="-4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escalation</w:t>
            </w:r>
            <w:r>
              <w:rPr>
                <w:color w:val="1A1A1A"/>
                <w:spacing w:val="-4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rate</w:t>
            </w:r>
            <w:r>
              <w:rPr>
                <w:color w:val="1A1A1A"/>
                <w:spacing w:val="-4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·</w:t>
            </w:r>
            <w:r>
              <w:rPr>
                <w:color w:val="1A1A1A"/>
                <w:spacing w:val="-4"/>
                <w:sz w:val="17"/>
              </w:rPr>
              <w:t xml:space="preserve"> </w:t>
            </w:r>
            <w:proofErr w:type="gramStart"/>
            <w:r>
              <w:rPr>
                <w:color w:val="1A1A1A"/>
                <w:sz w:val="17"/>
              </w:rPr>
              <w:t>AVG(</w:t>
            </w:r>
            <w:proofErr w:type="gramEnd"/>
            <w:r>
              <w:rPr>
                <w:color w:val="1A1A1A"/>
                <w:sz w:val="17"/>
              </w:rPr>
              <w:t>)</w:t>
            </w:r>
            <w:r>
              <w:rPr>
                <w:color w:val="1A1A1A"/>
                <w:spacing w:val="-4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OVER</w:t>
            </w:r>
            <w:r>
              <w:rPr>
                <w:color w:val="1A1A1A"/>
                <w:spacing w:val="-4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window</w:t>
            </w:r>
            <w:r>
              <w:rPr>
                <w:color w:val="1A1A1A"/>
                <w:spacing w:val="-4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function</w:t>
            </w:r>
            <w:r>
              <w:rPr>
                <w:color w:val="1A1A1A"/>
                <w:spacing w:val="-4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(ROWS</w:t>
            </w:r>
            <w:r>
              <w:rPr>
                <w:color w:val="1A1A1A"/>
                <w:spacing w:val="-4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BETWEEN</w:t>
            </w:r>
            <w:r>
              <w:rPr>
                <w:color w:val="1A1A1A"/>
                <w:spacing w:val="-4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2 PRECEDING AND CURRENT ROW) · raw vs smoothed rolling average</w:t>
            </w:r>
          </w:p>
        </w:tc>
      </w:tr>
      <w:tr w:rsidR="005E66CC" w14:paraId="01F0C5A8" w14:textId="77777777">
        <w:trPr>
          <w:trHeight w:val="670"/>
        </w:trPr>
        <w:tc>
          <w:tcPr>
            <w:tcW w:w="1984" w:type="dxa"/>
            <w:shd w:val="clear" w:color="auto" w:fill="F4F4F4"/>
          </w:tcPr>
          <w:p w14:paraId="5764AF71" w14:textId="77777777" w:rsidR="005E66CC" w:rsidRDefault="005E66CC">
            <w:pPr>
              <w:pStyle w:val="TableParagraph"/>
              <w:spacing w:before="30"/>
              <w:ind w:left="0"/>
              <w:rPr>
                <w:rFonts w:ascii="Arial"/>
                <w:b/>
                <w:sz w:val="17"/>
              </w:rPr>
            </w:pPr>
          </w:p>
          <w:p w14:paraId="4CAB72AB" w14:textId="77777777" w:rsidR="005E66CC" w:rsidRDefault="00000000">
            <w:pPr>
              <w:pStyle w:val="TableParagraph"/>
              <w:spacing w:before="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1A1A1A"/>
                <w:spacing w:val="-2"/>
                <w:sz w:val="17"/>
              </w:rPr>
              <w:t>Dashboard</w:t>
            </w:r>
          </w:p>
        </w:tc>
        <w:tc>
          <w:tcPr>
            <w:tcW w:w="7653" w:type="dxa"/>
            <w:shd w:val="clear" w:color="auto" w:fill="F4F4F4"/>
          </w:tcPr>
          <w:p w14:paraId="685AE42F" w14:textId="77777777" w:rsidR="005E66CC" w:rsidRDefault="00000000">
            <w:pPr>
              <w:pStyle w:val="TableParagraph"/>
              <w:spacing w:before="94" w:line="290" w:lineRule="auto"/>
              <w:ind w:left="118" w:right="87"/>
              <w:rPr>
                <w:sz w:val="17"/>
              </w:rPr>
            </w:pPr>
            <w:r>
              <w:rPr>
                <w:color w:val="1A1A1A"/>
                <w:sz w:val="17"/>
              </w:rPr>
              <w:t>Operations</w:t>
            </w:r>
            <w:r>
              <w:rPr>
                <w:color w:val="1A1A1A"/>
                <w:spacing w:val="-3"/>
                <w:sz w:val="17"/>
              </w:rPr>
              <w:t xml:space="preserve"> </w:t>
            </w:r>
            <w:r>
              <w:rPr>
                <w:rFonts w:ascii="Symbol" w:hAnsi="Symbol"/>
                <w:color w:val="1A1A1A"/>
                <w:sz w:val="17"/>
              </w:rPr>
              <w:t></w:t>
            </w:r>
            <w:r>
              <w:rPr>
                <w:rFonts w:ascii="Times New Roman" w:hAnsi="Times New Roman"/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Escalation</w:t>
            </w:r>
            <w:r>
              <w:rPr>
                <w:color w:val="1A1A1A"/>
                <w:spacing w:val="-3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Trends</w:t>
            </w:r>
            <w:r>
              <w:rPr>
                <w:color w:val="1A1A1A"/>
                <w:spacing w:val="-3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combo</w:t>
            </w:r>
            <w:r>
              <w:rPr>
                <w:color w:val="1A1A1A"/>
                <w:spacing w:val="-3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chart</w:t>
            </w:r>
            <w:r>
              <w:rPr>
                <w:color w:val="1A1A1A"/>
                <w:spacing w:val="-3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(column</w:t>
            </w:r>
            <w:r>
              <w:rPr>
                <w:color w:val="1A1A1A"/>
                <w:spacing w:val="-3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=</w:t>
            </w:r>
            <w:r>
              <w:rPr>
                <w:color w:val="1A1A1A"/>
                <w:spacing w:val="-3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monthly</w:t>
            </w:r>
            <w:r>
              <w:rPr>
                <w:color w:val="1A1A1A"/>
                <w:spacing w:val="-3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raw,</w:t>
            </w:r>
            <w:r>
              <w:rPr>
                <w:color w:val="1A1A1A"/>
                <w:spacing w:val="-3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line</w:t>
            </w:r>
            <w:r>
              <w:rPr>
                <w:color w:val="1A1A1A"/>
                <w:spacing w:val="-3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=</w:t>
            </w:r>
            <w:r>
              <w:rPr>
                <w:color w:val="1A1A1A"/>
                <w:spacing w:val="-3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rolling</w:t>
            </w:r>
            <w:r>
              <w:rPr>
                <w:color w:val="1A1A1A"/>
                <w:spacing w:val="-3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 xml:space="preserve">3-month </w:t>
            </w:r>
            <w:r>
              <w:rPr>
                <w:color w:val="1A1A1A"/>
                <w:spacing w:val="-2"/>
                <w:sz w:val="17"/>
              </w:rPr>
              <w:t>average)</w:t>
            </w:r>
          </w:p>
        </w:tc>
      </w:tr>
    </w:tbl>
    <w:p w14:paraId="0CDB64B3" w14:textId="77777777" w:rsidR="005E66CC" w:rsidRDefault="005E66CC">
      <w:pPr>
        <w:pStyle w:val="BodyText"/>
        <w:spacing w:before="7"/>
        <w:rPr>
          <w:rFonts w:ascii="Arial"/>
          <w:b/>
          <w:sz w:val="4"/>
        </w:rPr>
      </w:pPr>
    </w:p>
    <w:p w14:paraId="57B2D004" w14:textId="77777777" w:rsidR="005E66CC" w:rsidRDefault="00000000">
      <w:pPr>
        <w:ind w:left="141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s">
            <w:drawing>
              <wp:inline distT="0" distB="0" distL="0" distR="0" wp14:anchorId="321CDC54" wp14:editId="183D4581">
                <wp:extent cx="6120130" cy="1384300"/>
                <wp:effectExtent l="0" t="0" r="0" b="6350"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130" cy="1384300"/>
                          <a:chOff x="0" y="0"/>
                          <a:chExt cx="6120130" cy="138430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12700"/>
                            <a:ext cx="6120130" cy="137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371600">
                                <a:moveTo>
                                  <a:pt x="612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00"/>
                                </a:lnTo>
                                <a:lnTo>
                                  <a:pt x="6120000" y="1371600"/>
                                </a:lnTo>
                                <a:lnTo>
                                  <a:pt x="61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612013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25400">
                                <a:moveTo>
                                  <a:pt x="0" y="25400"/>
                                </a:moveTo>
                                <a:lnTo>
                                  <a:pt x="6120000" y="25400"/>
                                </a:lnTo>
                                <a:lnTo>
                                  <a:pt x="6120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5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0" y="25400"/>
                            <a:ext cx="6120130" cy="135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6424785" w14:textId="77777777" w:rsidR="005E66CC" w:rsidRDefault="00000000">
                              <w:pPr>
                                <w:spacing w:before="131" w:line="338" w:lineRule="auto"/>
                                <w:ind w:left="320"/>
                                <w:rPr>
                                  <w:rFonts w:ascii="Courier New" w:hAns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DD6F4"/>
                                  <w:w w:val="105"/>
                                  <w:sz w:val="15"/>
                                </w:rPr>
                                <w:t>/*</w:t>
                              </w:r>
                              <w:r>
                                <w:rPr>
                                  <w:rFonts w:ascii="Courier New" w:hAnsi="Courier New"/>
                                  <w:color w:val="CDD6F4"/>
                                  <w:spacing w:val="-9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DD6F4"/>
                                  <w:w w:val="105"/>
                                  <w:sz w:val="15"/>
                                </w:rPr>
                                <w:t>Q-04</w:t>
                              </w:r>
                              <w:r>
                                <w:rPr>
                                  <w:rFonts w:ascii="Courier New" w:hAnsi="Courier New"/>
                                  <w:color w:val="CDD6F4"/>
                                  <w:spacing w:val="-9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DD6F4"/>
                                  <w:w w:val="105"/>
                                  <w:sz w:val="15"/>
                                </w:rPr>
                                <w:t>·</w:t>
                              </w:r>
                              <w:r>
                                <w:rPr>
                                  <w:rFonts w:ascii="Courier New" w:hAnsi="Courier New"/>
                                  <w:color w:val="CDD6F4"/>
                                  <w:spacing w:val="-9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DD6F4"/>
                                  <w:w w:val="105"/>
                                  <w:sz w:val="15"/>
                                </w:rPr>
                                <w:t>Escalation</w:t>
                              </w:r>
                              <w:r>
                                <w:rPr>
                                  <w:rFonts w:ascii="Courier New" w:hAnsi="Courier New"/>
                                  <w:color w:val="CDD6F4"/>
                                  <w:spacing w:val="-9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DD6F4"/>
                                  <w:w w:val="105"/>
                                  <w:sz w:val="15"/>
                                </w:rPr>
                                <w:t>Rate</w:t>
                              </w:r>
                              <w:r>
                                <w:rPr>
                                  <w:rFonts w:ascii="Courier New" w:hAnsi="Courier New"/>
                                  <w:color w:val="CDD6F4"/>
                                  <w:spacing w:val="-9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DD6F4"/>
                                  <w:w w:val="105"/>
                                  <w:sz w:val="15"/>
                                </w:rPr>
                                <w:t>Trend</w:t>
                              </w:r>
                              <w:r>
                                <w:rPr>
                                  <w:rFonts w:ascii="Courier New" w:hAnsi="Courier New"/>
                                  <w:color w:val="CDD6F4"/>
                                  <w:spacing w:val="-9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DD6F4"/>
                                  <w:w w:val="105"/>
                                  <w:sz w:val="15"/>
                                </w:rPr>
                                <w:t>—</w:t>
                              </w:r>
                              <w:r>
                                <w:rPr>
                                  <w:rFonts w:ascii="Courier New" w:hAnsi="Courier New"/>
                                  <w:color w:val="CDD6F4"/>
                                  <w:spacing w:val="-9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DD6F4"/>
                                  <w:w w:val="105"/>
                                  <w:sz w:val="15"/>
                                </w:rPr>
                                <w:t>Rolling</w:t>
                              </w:r>
                              <w:r>
                                <w:rPr>
                                  <w:rFonts w:ascii="Courier New" w:hAnsi="Courier New"/>
                                  <w:color w:val="CDD6F4"/>
                                  <w:spacing w:val="-9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DD6F4"/>
                                  <w:w w:val="105"/>
                                  <w:sz w:val="15"/>
                                </w:rPr>
                                <w:t>3-Month</w:t>
                              </w:r>
                              <w:r>
                                <w:rPr>
                                  <w:rFonts w:ascii="Courier New" w:hAnsi="Courier New"/>
                                  <w:color w:val="CDD6F4"/>
                                  <w:spacing w:val="-9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DD6F4"/>
                                  <w:w w:val="105"/>
                                  <w:sz w:val="15"/>
                                </w:rPr>
                                <w:t>Average</w:t>
                              </w:r>
                              <w:r>
                                <w:rPr>
                                  <w:rFonts w:ascii="Courier New" w:hAnsi="Courier New"/>
                                  <w:color w:val="CDD6F4"/>
                                  <w:spacing w:val="-9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DD6F4"/>
                                  <w:w w:val="105"/>
                                  <w:sz w:val="15"/>
                                </w:rPr>
                                <w:t>*/</w:t>
                              </w:r>
                              <w:r>
                                <w:rPr>
                                  <w:rFonts w:ascii="Courier New" w:hAnsi="Courier New"/>
                                  <w:color w:val="CDD6F4"/>
                                  <w:spacing w:val="-9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DD6F4"/>
                                  <w:w w:val="105"/>
                                  <w:sz w:val="15"/>
                                </w:rPr>
                                <w:t>WITH</w:t>
                              </w:r>
                              <w:r>
                                <w:rPr>
                                  <w:rFonts w:ascii="Courier New" w:hAnsi="Courier New"/>
                                  <w:color w:val="CDD6F4"/>
                                  <w:spacing w:val="-9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CDD6F4"/>
                                  <w:w w:val="105"/>
                                  <w:sz w:val="15"/>
                                </w:rPr>
                                <w:t>monthly_escalation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CDD6F4"/>
                                  <w:spacing w:val="-9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DD6F4"/>
                                  <w:w w:val="105"/>
                                  <w:sz w:val="15"/>
                                </w:rPr>
                                <w:t>AS</w:t>
                              </w:r>
                              <w:r>
                                <w:rPr>
                                  <w:rFonts w:ascii="Courier New" w:hAnsi="Courier New"/>
                                  <w:color w:val="CDD6F4"/>
                                  <w:spacing w:val="-9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DD6F4"/>
                                  <w:w w:val="105"/>
                                  <w:sz w:val="15"/>
                                </w:rPr>
                                <w:t>(</w:t>
                              </w:r>
                              <w:r>
                                <w:rPr>
                                  <w:rFonts w:ascii="Courier New" w:hAnsi="Courier New"/>
                                  <w:color w:val="CDD6F4"/>
                                  <w:spacing w:val="-9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DD6F4"/>
                                  <w:w w:val="105"/>
                                  <w:sz w:val="15"/>
                                </w:rPr>
                                <w:t xml:space="preserve">SELECT DATE_TRUNC('month',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CDD6F4"/>
                                  <w:w w:val="105"/>
                                  <w:sz w:val="15"/>
                                </w:rPr>
                                <w:t>Submission_Date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CDD6F4"/>
                                  <w:w w:val="105"/>
                                  <w:sz w:val="15"/>
                                </w:rPr>
                                <w:t xml:space="preserve">) AS month, COUNT(*) AS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CDD6F4"/>
                                  <w:w w:val="105"/>
                                  <w:sz w:val="15"/>
                                </w:rPr>
                                <w:t>total_requests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CDD6F4"/>
                                  <w:w w:val="105"/>
                                  <w:sz w:val="15"/>
                                </w:rPr>
                                <w:t xml:space="preserve">, SUM(CASE WHEN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CDD6F4"/>
                                  <w:w w:val="105"/>
                                  <w:sz w:val="15"/>
                                </w:rPr>
                                <w:t>Escalation_Flag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CDD6F4"/>
                                  <w:w w:val="105"/>
                                  <w:sz w:val="15"/>
                                </w:rPr>
                                <w:t xml:space="preserve"> = TRUE THEN 1 ELSE 0 END) AS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CDD6F4"/>
                                  <w:w w:val="105"/>
                                  <w:sz w:val="15"/>
                                </w:rPr>
                                <w:t>escalated_requests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CDD6F4"/>
                                  <w:w w:val="105"/>
                                  <w:sz w:val="15"/>
                                </w:rPr>
                                <w:t xml:space="preserve">, ROUND( 100.0 * SUM(CASE WHEN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CDD6F4"/>
                                  <w:w w:val="105"/>
                                  <w:sz w:val="15"/>
                                </w:rPr>
                                <w:t>Escalation_Flag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CDD6F4"/>
                                  <w:w w:val="105"/>
                                  <w:sz w:val="15"/>
                                </w:rPr>
                                <w:t xml:space="preserve"> = TRUE THEN 1 ELSE 0 END) / COUNT(*), 2 ) AS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CDD6F4"/>
                                  <w:w w:val="105"/>
                                  <w:sz w:val="15"/>
                                </w:rPr>
                                <w:t>escalation_rate_pct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CDD6F4"/>
                                  <w:w w:val="105"/>
                                  <w:sz w:val="15"/>
                                </w:rPr>
                                <w:t xml:space="preserve"> FROM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CDD6F4"/>
                                  <w:w w:val="105"/>
                                  <w:sz w:val="15"/>
                                </w:rPr>
                                <w:t>Citizen_Service_Request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CDD6F4"/>
                                  <w:w w:val="105"/>
                                  <w:sz w:val="15"/>
                                </w:rPr>
                                <w:t xml:space="preserve"> GROUP BY DATE_TRUNC('month',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CDD6F4"/>
                                  <w:w w:val="105"/>
                                  <w:sz w:val="15"/>
                                </w:rPr>
                                <w:t>Submission_Date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CDD6F4"/>
                                  <w:w w:val="105"/>
                                  <w:sz w:val="15"/>
                                </w:rPr>
                                <w:t xml:space="preserve">) ) SELECT month,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CDD6F4"/>
                                  <w:w w:val="105"/>
                                  <w:sz w:val="15"/>
                                </w:rPr>
                                <w:t>total_requests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CDD6F4"/>
                                  <w:w w:val="105"/>
                                  <w:sz w:val="15"/>
                                </w:rPr>
                                <w:t>,</w:t>
                              </w:r>
                              <w:r>
                                <w:rPr>
                                  <w:rFonts w:ascii="Courier New" w:hAnsi="Courier New"/>
                                  <w:color w:val="CDD6F4"/>
                                  <w:spacing w:val="-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CDD6F4"/>
                                  <w:w w:val="105"/>
                                  <w:sz w:val="15"/>
                                </w:rPr>
                                <w:t>escalated_requests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CDD6F4"/>
                                  <w:w w:val="105"/>
                                  <w:sz w:val="15"/>
                                </w:rPr>
                                <w:t>,</w:t>
                              </w:r>
                              <w:r>
                                <w:rPr>
                                  <w:rFonts w:ascii="Courier New" w:hAnsi="Courier New"/>
                                  <w:color w:val="CDD6F4"/>
                                  <w:spacing w:val="-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CDD6F4"/>
                                  <w:w w:val="105"/>
                                  <w:sz w:val="15"/>
                                </w:rPr>
                                <w:t>escalation_rate_pct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CDD6F4"/>
                                  <w:w w:val="105"/>
                                  <w:sz w:val="15"/>
                                </w:rPr>
                                <w:t>,</w:t>
                              </w:r>
                              <w:r>
                                <w:rPr>
                                  <w:rFonts w:ascii="Courier New" w:hAnsi="Courier New"/>
                                  <w:color w:val="CDD6F4"/>
                                  <w:spacing w:val="-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DD6F4"/>
                                  <w:w w:val="105"/>
                                  <w:sz w:val="15"/>
                                </w:rPr>
                                <w:t>ROUND(</w:t>
                              </w:r>
                              <w:r>
                                <w:rPr>
                                  <w:rFonts w:ascii="Courier New" w:hAnsi="Courier New"/>
                                  <w:color w:val="CDD6F4"/>
                                  <w:spacing w:val="-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DD6F4"/>
                                  <w:w w:val="105"/>
                                  <w:sz w:val="15"/>
                                </w:rPr>
                                <w:t>AVG(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CDD6F4"/>
                                  <w:w w:val="105"/>
                                  <w:sz w:val="15"/>
                                </w:rPr>
                                <w:t>escalation_rate_pct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CDD6F4"/>
                                  <w:w w:val="105"/>
                                  <w:sz w:val="15"/>
                                </w:rPr>
                                <w:t>)</w:t>
                              </w:r>
                              <w:r>
                                <w:rPr>
                                  <w:rFonts w:ascii="Courier New" w:hAnsi="Courier New"/>
                                  <w:color w:val="CDD6F4"/>
                                  <w:spacing w:val="-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DD6F4"/>
                                  <w:w w:val="105"/>
                                  <w:sz w:val="15"/>
                                </w:rPr>
                                <w:t>OVER</w:t>
                              </w:r>
                              <w:r>
                                <w:rPr>
                                  <w:rFonts w:ascii="Courier New" w:hAnsi="Courier New"/>
                                  <w:color w:val="CDD6F4"/>
                                  <w:spacing w:val="-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DD6F4"/>
                                  <w:w w:val="105"/>
                                  <w:sz w:val="15"/>
                                </w:rPr>
                                <w:t xml:space="preserve">( ORDER BY month ROWS BETWEEN 2 PRECEDING AND CURRENT ROW ), 2 ) AS rolling_3_month_avg_pct FROM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CDD6F4"/>
                                  <w:w w:val="105"/>
                                  <w:sz w:val="15"/>
                                </w:rPr>
                                <w:t>monthly_escalation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CDD6F4"/>
                                  <w:w w:val="105"/>
                                  <w:sz w:val="15"/>
                                </w:rPr>
                                <w:t xml:space="preserve"> ORDER BY month;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481.9pt;height:109pt;mso-position-horizontal-relative:char;mso-position-vertical-relative:line" id="docshapegroup29" coordorigin="0,0" coordsize="9638,2180">
                <v:rect style="position:absolute;left:0;top:20;width:9638;height:2160" id="docshape30" filled="true" fillcolor="#1d1d2d" stroked="false">
                  <v:fill type="solid"/>
                </v:rect>
                <v:rect style="position:absolute;left:0;top:0;width:9638;height:40" id="docshape31" filled="true" fillcolor="#2d75b5" stroked="false">
                  <v:fill type="solid"/>
                </v:rect>
                <v:shape style="position:absolute;left:0;top:40;width:9638;height:2140" type="#_x0000_t202" id="docshape32" filled="false" stroked="false">
                  <v:textbox inset="0,0,0,0">
                    <w:txbxContent>
                      <w:p>
                        <w:pPr>
                          <w:spacing w:line="338" w:lineRule="auto" w:before="131"/>
                          <w:ind w:left="320" w:right="0" w:firstLine="0"/>
                          <w:jc w:val="left"/>
                          <w:rPr>
                            <w:rFonts w:ascii="Courier New" w:hAnsi="Courier New"/>
                            <w:sz w:val="15"/>
                          </w:rPr>
                        </w:pPr>
                        <w:r>
                          <w:rPr>
                            <w:rFonts w:ascii="Courier New" w:hAnsi="Courier New"/>
                            <w:color w:val="CDD6F4"/>
                            <w:w w:val="105"/>
                            <w:sz w:val="15"/>
                          </w:rPr>
                          <w:t>/*</w:t>
                        </w:r>
                        <w:r>
                          <w:rPr>
                            <w:rFonts w:ascii="Courier New" w:hAnsi="Courier New"/>
                            <w:color w:val="CDD6F4"/>
                            <w:spacing w:val="-9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CDD6F4"/>
                            <w:w w:val="105"/>
                            <w:sz w:val="15"/>
                          </w:rPr>
                          <w:t>Q-04</w:t>
                        </w:r>
                        <w:r>
                          <w:rPr>
                            <w:rFonts w:ascii="Courier New" w:hAnsi="Courier New"/>
                            <w:color w:val="CDD6F4"/>
                            <w:spacing w:val="-9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CDD6F4"/>
                            <w:w w:val="105"/>
                            <w:sz w:val="15"/>
                          </w:rPr>
                          <w:t>·</w:t>
                        </w:r>
                        <w:r>
                          <w:rPr>
                            <w:rFonts w:ascii="Courier New" w:hAnsi="Courier New"/>
                            <w:color w:val="CDD6F4"/>
                            <w:spacing w:val="-9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CDD6F4"/>
                            <w:w w:val="105"/>
                            <w:sz w:val="15"/>
                          </w:rPr>
                          <w:t>Escalation</w:t>
                        </w:r>
                        <w:r>
                          <w:rPr>
                            <w:rFonts w:ascii="Courier New" w:hAnsi="Courier New"/>
                            <w:color w:val="CDD6F4"/>
                            <w:spacing w:val="-9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CDD6F4"/>
                            <w:w w:val="105"/>
                            <w:sz w:val="15"/>
                          </w:rPr>
                          <w:t>Rate</w:t>
                        </w:r>
                        <w:r>
                          <w:rPr>
                            <w:rFonts w:ascii="Courier New" w:hAnsi="Courier New"/>
                            <w:color w:val="CDD6F4"/>
                            <w:spacing w:val="-9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CDD6F4"/>
                            <w:w w:val="105"/>
                            <w:sz w:val="15"/>
                          </w:rPr>
                          <w:t>Trend</w:t>
                        </w:r>
                        <w:r>
                          <w:rPr>
                            <w:rFonts w:ascii="Courier New" w:hAnsi="Courier New"/>
                            <w:color w:val="CDD6F4"/>
                            <w:spacing w:val="-9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CDD6F4"/>
                            <w:w w:val="105"/>
                            <w:sz w:val="15"/>
                          </w:rPr>
                          <w:t>—</w:t>
                        </w:r>
                        <w:r>
                          <w:rPr>
                            <w:rFonts w:ascii="Courier New" w:hAnsi="Courier New"/>
                            <w:color w:val="CDD6F4"/>
                            <w:spacing w:val="-9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CDD6F4"/>
                            <w:w w:val="105"/>
                            <w:sz w:val="15"/>
                          </w:rPr>
                          <w:t>Rolling</w:t>
                        </w:r>
                        <w:r>
                          <w:rPr>
                            <w:rFonts w:ascii="Courier New" w:hAnsi="Courier New"/>
                            <w:color w:val="CDD6F4"/>
                            <w:spacing w:val="-9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CDD6F4"/>
                            <w:w w:val="105"/>
                            <w:sz w:val="15"/>
                          </w:rPr>
                          <w:t>3-Month</w:t>
                        </w:r>
                        <w:r>
                          <w:rPr>
                            <w:rFonts w:ascii="Courier New" w:hAnsi="Courier New"/>
                            <w:color w:val="CDD6F4"/>
                            <w:spacing w:val="-9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CDD6F4"/>
                            <w:w w:val="105"/>
                            <w:sz w:val="15"/>
                          </w:rPr>
                          <w:t>Average</w:t>
                        </w:r>
                        <w:r>
                          <w:rPr>
                            <w:rFonts w:ascii="Courier New" w:hAnsi="Courier New"/>
                            <w:color w:val="CDD6F4"/>
                            <w:spacing w:val="-9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CDD6F4"/>
                            <w:w w:val="105"/>
                            <w:sz w:val="15"/>
                          </w:rPr>
                          <w:t>*/</w:t>
                        </w:r>
                        <w:r>
                          <w:rPr>
                            <w:rFonts w:ascii="Courier New" w:hAnsi="Courier New"/>
                            <w:color w:val="CDD6F4"/>
                            <w:spacing w:val="-9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CDD6F4"/>
                            <w:w w:val="105"/>
                            <w:sz w:val="15"/>
                          </w:rPr>
                          <w:t>WITH</w:t>
                        </w:r>
                        <w:r>
                          <w:rPr>
                            <w:rFonts w:ascii="Courier New" w:hAnsi="Courier New"/>
                            <w:color w:val="CDD6F4"/>
                            <w:spacing w:val="-9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CDD6F4"/>
                            <w:w w:val="105"/>
                            <w:sz w:val="15"/>
                          </w:rPr>
                          <w:t>monthly_escalation</w:t>
                        </w:r>
                        <w:r>
                          <w:rPr>
                            <w:rFonts w:ascii="Courier New" w:hAnsi="Courier New"/>
                            <w:color w:val="CDD6F4"/>
                            <w:spacing w:val="-9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CDD6F4"/>
                            <w:w w:val="105"/>
                            <w:sz w:val="15"/>
                          </w:rPr>
                          <w:t>AS</w:t>
                        </w:r>
                        <w:r>
                          <w:rPr>
                            <w:rFonts w:ascii="Courier New" w:hAnsi="Courier New"/>
                            <w:color w:val="CDD6F4"/>
                            <w:spacing w:val="-9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CDD6F4"/>
                            <w:w w:val="105"/>
                            <w:sz w:val="15"/>
                          </w:rPr>
                          <w:t>(</w:t>
                        </w:r>
                        <w:r>
                          <w:rPr>
                            <w:rFonts w:ascii="Courier New" w:hAnsi="Courier New"/>
                            <w:color w:val="CDD6F4"/>
                            <w:spacing w:val="-9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CDD6F4"/>
                            <w:w w:val="105"/>
                            <w:sz w:val="15"/>
                          </w:rPr>
                          <w:t>SELECT DATE_TRUNC('month', Submission_Date) AS month, COUNT(*) AS total_requests, SUM(CASE WHEN Escalation_Flag = TRUE THEN 1 ELSE 0 END) AS escalated_requests, ROUND( 100.0 * SUM(CASE WHEN Escalation_Flag = TRUE THEN 1 ELSE 0 END) / COUNT(*), 2 ) AS escalation_rate_pct FROM Citizen_Service_Request GROUP BY DATE_TRUNC('month', Submission_Date) ) SELECT month, total_requests,</w:t>
                        </w:r>
                        <w:r>
                          <w:rPr>
                            <w:rFonts w:ascii="Courier New" w:hAnsi="Courier New"/>
                            <w:color w:val="CDD6F4"/>
                            <w:spacing w:val="-5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CDD6F4"/>
                            <w:w w:val="105"/>
                            <w:sz w:val="15"/>
                          </w:rPr>
                          <w:t>escalated_requests,</w:t>
                        </w:r>
                        <w:r>
                          <w:rPr>
                            <w:rFonts w:ascii="Courier New" w:hAnsi="Courier New"/>
                            <w:color w:val="CDD6F4"/>
                            <w:spacing w:val="-5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CDD6F4"/>
                            <w:w w:val="105"/>
                            <w:sz w:val="15"/>
                          </w:rPr>
                          <w:t>escalation_rate_pct,</w:t>
                        </w:r>
                        <w:r>
                          <w:rPr>
                            <w:rFonts w:ascii="Courier New" w:hAnsi="Courier New"/>
                            <w:color w:val="CDD6F4"/>
                            <w:spacing w:val="-5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CDD6F4"/>
                            <w:w w:val="105"/>
                            <w:sz w:val="15"/>
                          </w:rPr>
                          <w:t>ROUND(</w:t>
                        </w:r>
                        <w:r>
                          <w:rPr>
                            <w:rFonts w:ascii="Courier New" w:hAnsi="Courier New"/>
                            <w:color w:val="CDD6F4"/>
                            <w:spacing w:val="-5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CDD6F4"/>
                            <w:w w:val="105"/>
                            <w:sz w:val="15"/>
                          </w:rPr>
                          <w:t>AVG(escalation_rate_pct)</w:t>
                        </w:r>
                        <w:r>
                          <w:rPr>
                            <w:rFonts w:ascii="Courier New" w:hAnsi="Courier New"/>
                            <w:color w:val="CDD6F4"/>
                            <w:spacing w:val="-5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CDD6F4"/>
                            <w:w w:val="105"/>
                            <w:sz w:val="15"/>
                          </w:rPr>
                          <w:t>OVER</w:t>
                        </w:r>
                        <w:r>
                          <w:rPr>
                            <w:rFonts w:ascii="Courier New" w:hAnsi="Courier New"/>
                            <w:color w:val="CDD6F4"/>
                            <w:spacing w:val="-5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CDD6F4"/>
                            <w:w w:val="105"/>
                            <w:sz w:val="15"/>
                          </w:rPr>
                          <w:t>( ORDER BY month ROWS BETWEEN 2 PRECEDING AND CURRENT ROW ), 2 ) AS rolling_3_month_avg_pct FROM monthly_escalation ORDER BY month;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</w:p>
    <w:p w14:paraId="01E301A3" w14:textId="77777777" w:rsidR="005E66CC" w:rsidRDefault="00000000">
      <w:pPr>
        <w:pStyle w:val="Heading2"/>
      </w:pPr>
      <w:r>
        <w:rPr>
          <w:color w:val="2D75B5"/>
          <w:spacing w:val="-2"/>
        </w:rPr>
        <w:t>Findings</w:t>
      </w:r>
    </w:p>
    <w:p w14:paraId="7CC28CBF" w14:textId="77777777" w:rsidR="005E66CC" w:rsidRDefault="00000000">
      <w:pPr>
        <w:pStyle w:val="ListParagraph"/>
        <w:numPr>
          <w:ilvl w:val="2"/>
          <w:numId w:val="2"/>
        </w:numPr>
        <w:tabs>
          <w:tab w:val="left" w:pos="574"/>
        </w:tabs>
        <w:spacing w:before="136" w:line="302" w:lineRule="auto"/>
        <w:ind w:right="755" w:firstLine="0"/>
        <w:rPr>
          <w:i/>
          <w:sz w:val="18"/>
        </w:rPr>
      </w:pPr>
      <w:proofErr w:type="spellStart"/>
      <w:r>
        <w:rPr>
          <w:i/>
          <w:color w:val="1A3A5B"/>
          <w:sz w:val="18"/>
        </w:rPr>
        <w:t>Escalation_Flag</w:t>
      </w:r>
      <w:proofErr w:type="spellEnd"/>
      <w:r>
        <w:rPr>
          <w:i/>
          <w:color w:val="1A3A5B"/>
          <w:spacing w:val="-2"/>
          <w:sz w:val="18"/>
        </w:rPr>
        <w:t xml:space="preserve"> </w:t>
      </w:r>
      <w:r>
        <w:rPr>
          <w:i/>
          <w:color w:val="1A3A5B"/>
          <w:sz w:val="18"/>
        </w:rPr>
        <w:t>=</w:t>
      </w:r>
      <w:r>
        <w:rPr>
          <w:i/>
          <w:color w:val="1A3A5B"/>
          <w:spacing w:val="-2"/>
          <w:sz w:val="18"/>
        </w:rPr>
        <w:t xml:space="preserve"> </w:t>
      </w:r>
      <w:r>
        <w:rPr>
          <w:i/>
          <w:color w:val="1A3A5B"/>
          <w:sz w:val="18"/>
        </w:rPr>
        <w:t>TRUE</w:t>
      </w:r>
      <w:r>
        <w:rPr>
          <w:i/>
          <w:color w:val="1A3A5B"/>
          <w:spacing w:val="-2"/>
          <w:sz w:val="18"/>
        </w:rPr>
        <w:t xml:space="preserve"> </w:t>
      </w:r>
      <w:r>
        <w:rPr>
          <w:i/>
          <w:color w:val="1A3A5B"/>
          <w:sz w:val="18"/>
        </w:rPr>
        <w:t>applies</w:t>
      </w:r>
      <w:r>
        <w:rPr>
          <w:i/>
          <w:color w:val="1A3A5B"/>
          <w:spacing w:val="-2"/>
          <w:sz w:val="18"/>
        </w:rPr>
        <w:t xml:space="preserve"> </w:t>
      </w:r>
      <w:r>
        <w:rPr>
          <w:i/>
          <w:color w:val="1A3A5B"/>
          <w:sz w:val="18"/>
        </w:rPr>
        <w:t>to</w:t>
      </w:r>
      <w:r>
        <w:rPr>
          <w:i/>
          <w:color w:val="1A3A5B"/>
          <w:spacing w:val="-2"/>
          <w:sz w:val="18"/>
        </w:rPr>
        <w:t xml:space="preserve"> </w:t>
      </w:r>
      <w:r>
        <w:rPr>
          <w:i/>
          <w:color w:val="1A3A5B"/>
          <w:sz w:val="18"/>
        </w:rPr>
        <w:t>approximately</w:t>
      </w:r>
      <w:r>
        <w:rPr>
          <w:i/>
          <w:color w:val="1A3A5B"/>
          <w:spacing w:val="-2"/>
          <w:sz w:val="18"/>
        </w:rPr>
        <w:t xml:space="preserve"> </w:t>
      </w:r>
      <w:r>
        <w:rPr>
          <w:i/>
          <w:color w:val="1A3A5B"/>
          <w:sz w:val="18"/>
        </w:rPr>
        <w:t>8%</w:t>
      </w:r>
      <w:r>
        <w:rPr>
          <w:i/>
          <w:color w:val="1A3A5B"/>
          <w:spacing w:val="-2"/>
          <w:sz w:val="18"/>
        </w:rPr>
        <w:t xml:space="preserve"> </w:t>
      </w:r>
      <w:r>
        <w:rPr>
          <w:i/>
          <w:color w:val="1A3A5B"/>
          <w:sz w:val="18"/>
        </w:rPr>
        <w:t>of</w:t>
      </w:r>
      <w:r>
        <w:rPr>
          <w:i/>
          <w:color w:val="1A3A5B"/>
          <w:spacing w:val="-2"/>
          <w:sz w:val="18"/>
        </w:rPr>
        <w:t xml:space="preserve"> </w:t>
      </w:r>
      <w:r>
        <w:rPr>
          <w:i/>
          <w:color w:val="1A3A5B"/>
          <w:sz w:val="18"/>
        </w:rPr>
        <w:t>all</w:t>
      </w:r>
      <w:r>
        <w:rPr>
          <w:i/>
          <w:color w:val="1A3A5B"/>
          <w:spacing w:val="-2"/>
          <w:sz w:val="18"/>
        </w:rPr>
        <w:t xml:space="preserve"> </w:t>
      </w:r>
      <w:r>
        <w:rPr>
          <w:i/>
          <w:color w:val="1A3A5B"/>
          <w:sz w:val="18"/>
        </w:rPr>
        <w:t>1M</w:t>
      </w:r>
      <w:r>
        <w:rPr>
          <w:i/>
          <w:color w:val="1A3A5B"/>
          <w:spacing w:val="-2"/>
          <w:sz w:val="18"/>
        </w:rPr>
        <w:t xml:space="preserve"> </w:t>
      </w:r>
      <w:r>
        <w:rPr>
          <w:i/>
          <w:color w:val="1A3A5B"/>
          <w:sz w:val="18"/>
        </w:rPr>
        <w:t>requests</w:t>
      </w:r>
      <w:r>
        <w:rPr>
          <w:i/>
          <w:color w:val="1A3A5B"/>
          <w:spacing w:val="-2"/>
          <w:sz w:val="18"/>
        </w:rPr>
        <w:t xml:space="preserve"> </w:t>
      </w:r>
      <w:r>
        <w:rPr>
          <w:i/>
          <w:color w:val="1A3A5B"/>
          <w:sz w:val="18"/>
        </w:rPr>
        <w:t>—</w:t>
      </w:r>
      <w:r>
        <w:rPr>
          <w:i/>
          <w:color w:val="1A3A5B"/>
          <w:spacing w:val="-2"/>
          <w:sz w:val="18"/>
        </w:rPr>
        <w:t xml:space="preserve"> </w:t>
      </w:r>
      <w:r>
        <w:rPr>
          <w:i/>
          <w:color w:val="1A3A5B"/>
          <w:sz w:val="18"/>
        </w:rPr>
        <w:t>but</w:t>
      </w:r>
      <w:r>
        <w:rPr>
          <w:i/>
          <w:color w:val="1A3A5B"/>
          <w:spacing w:val="-2"/>
          <w:sz w:val="18"/>
        </w:rPr>
        <w:t xml:space="preserve"> </w:t>
      </w:r>
      <w:r>
        <w:rPr>
          <w:i/>
          <w:color w:val="1A3A5B"/>
          <w:sz w:val="18"/>
        </w:rPr>
        <w:t>the</w:t>
      </w:r>
      <w:r>
        <w:rPr>
          <w:i/>
          <w:color w:val="1A3A5B"/>
          <w:spacing w:val="-2"/>
          <w:sz w:val="18"/>
        </w:rPr>
        <w:t xml:space="preserve"> </w:t>
      </w:r>
      <w:r>
        <w:rPr>
          <w:i/>
          <w:color w:val="1A3A5B"/>
          <w:sz w:val="18"/>
        </w:rPr>
        <w:t>rolling</w:t>
      </w:r>
      <w:r>
        <w:rPr>
          <w:i/>
          <w:color w:val="1A3A5B"/>
          <w:spacing w:val="-2"/>
          <w:sz w:val="18"/>
        </w:rPr>
        <w:t xml:space="preserve"> </w:t>
      </w:r>
      <w:r>
        <w:rPr>
          <w:i/>
          <w:color w:val="1A3A5B"/>
          <w:sz w:val="18"/>
        </w:rPr>
        <w:t>average</w:t>
      </w:r>
      <w:r>
        <w:rPr>
          <w:i/>
          <w:color w:val="1A3A5B"/>
          <w:spacing w:val="-2"/>
          <w:sz w:val="18"/>
        </w:rPr>
        <w:t xml:space="preserve"> </w:t>
      </w:r>
      <w:r>
        <w:rPr>
          <w:i/>
          <w:color w:val="1A3A5B"/>
          <w:sz w:val="18"/>
        </w:rPr>
        <w:t>reveals</w:t>
      </w:r>
      <w:r>
        <w:rPr>
          <w:i/>
          <w:color w:val="1A3A5B"/>
          <w:spacing w:val="-2"/>
          <w:sz w:val="18"/>
        </w:rPr>
        <w:t xml:space="preserve"> </w:t>
      </w:r>
      <w:r>
        <w:rPr>
          <w:i/>
          <w:color w:val="1A3A5B"/>
          <w:sz w:val="18"/>
        </w:rPr>
        <w:t>a structural upward trend, not a flat baseline with seasonal spikes.</w:t>
      </w:r>
    </w:p>
    <w:p w14:paraId="4E9E86FB" w14:textId="77777777" w:rsidR="005E66CC" w:rsidRDefault="00000000">
      <w:pPr>
        <w:pStyle w:val="ListParagraph"/>
        <w:numPr>
          <w:ilvl w:val="2"/>
          <w:numId w:val="2"/>
        </w:numPr>
        <w:tabs>
          <w:tab w:val="left" w:pos="574"/>
        </w:tabs>
        <w:spacing w:before="59" w:line="302" w:lineRule="auto"/>
        <w:ind w:right="282" w:firstLine="0"/>
        <w:rPr>
          <w:i/>
          <w:sz w:val="18"/>
        </w:rPr>
      </w:pPr>
      <w:r>
        <w:rPr>
          <w:i/>
          <w:color w:val="1A3A5B"/>
          <w:sz w:val="18"/>
        </w:rPr>
        <w:t>Monthly raw data shows Q1 spikes (consistent with the submission volume surge) — but the rolling average confirms</w:t>
      </w:r>
      <w:r>
        <w:rPr>
          <w:i/>
          <w:color w:val="1A3A5B"/>
          <w:spacing w:val="-2"/>
          <w:sz w:val="18"/>
        </w:rPr>
        <w:t xml:space="preserve"> </w:t>
      </w:r>
      <w:proofErr w:type="gramStart"/>
      <w:r>
        <w:rPr>
          <w:i/>
          <w:color w:val="1A3A5B"/>
          <w:sz w:val="18"/>
        </w:rPr>
        <w:t>these</w:t>
      </w:r>
      <w:r>
        <w:rPr>
          <w:i/>
          <w:color w:val="1A3A5B"/>
          <w:spacing w:val="-2"/>
          <w:sz w:val="18"/>
        </w:rPr>
        <w:t xml:space="preserve"> </w:t>
      </w:r>
      <w:r>
        <w:rPr>
          <w:i/>
          <w:color w:val="1A3A5B"/>
          <w:sz w:val="18"/>
        </w:rPr>
        <w:t>sit</w:t>
      </w:r>
      <w:proofErr w:type="gramEnd"/>
      <w:r>
        <w:rPr>
          <w:i/>
          <w:color w:val="1A3A5B"/>
          <w:spacing w:val="-2"/>
          <w:sz w:val="18"/>
        </w:rPr>
        <w:t xml:space="preserve"> </w:t>
      </w:r>
      <w:r>
        <w:rPr>
          <w:i/>
          <w:color w:val="1A3A5B"/>
          <w:sz w:val="18"/>
        </w:rPr>
        <w:t>above</w:t>
      </w:r>
      <w:r>
        <w:rPr>
          <w:i/>
          <w:color w:val="1A3A5B"/>
          <w:spacing w:val="-2"/>
          <w:sz w:val="18"/>
        </w:rPr>
        <w:t xml:space="preserve"> </w:t>
      </w:r>
      <w:r>
        <w:rPr>
          <w:i/>
          <w:color w:val="1A3A5B"/>
          <w:sz w:val="18"/>
        </w:rPr>
        <w:t>an</w:t>
      </w:r>
      <w:r>
        <w:rPr>
          <w:i/>
          <w:color w:val="1A3A5B"/>
          <w:spacing w:val="-2"/>
          <w:sz w:val="18"/>
        </w:rPr>
        <w:t xml:space="preserve"> </w:t>
      </w:r>
      <w:r>
        <w:rPr>
          <w:i/>
          <w:color w:val="1A3A5B"/>
          <w:sz w:val="18"/>
        </w:rPr>
        <w:t>already-rising</w:t>
      </w:r>
      <w:r>
        <w:rPr>
          <w:i/>
          <w:color w:val="1A3A5B"/>
          <w:spacing w:val="-2"/>
          <w:sz w:val="18"/>
        </w:rPr>
        <w:t xml:space="preserve"> </w:t>
      </w:r>
      <w:r>
        <w:rPr>
          <w:i/>
          <w:color w:val="1A3A5B"/>
          <w:sz w:val="18"/>
        </w:rPr>
        <w:t>baseline,</w:t>
      </w:r>
      <w:r>
        <w:rPr>
          <w:i/>
          <w:color w:val="1A3A5B"/>
          <w:spacing w:val="-2"/>
          <w:sz w:val="18"/>
        </w:rPr>
        <w:t xml:space="preserve"> </w:t>
      </w:r>
      <w:r>
        <w:rPr>
          <w:i/>
          <w:color w:val="1A3A5B"/>
          <w:sz w:val="18"/>
        </w:rPr>
        <w:t>making</w:t>
      </w:r>
      <w:r>
        <w:rPr>
          <w:i/>
          <w:color w:val="1A3A5B"/>
          <w:spacing w:val="-2"/>
          <w:sz w:val="18"/>
        </w:rPr>
        <w:t xml:space="preserve"> </w:t>
      </w:r>
      <w:r>
        <w:rPr>
          <w:i/>
          <w:color w:val="1A3A5B"/>
          <w:sz w:val="18"/>
        </w:rPr>
        <w:t>Q1</w:t>
      </w:r>
      <w:r>
        <w:rPr>
          <w:i/>
          <w:color w:val="1A3A5B"/>
          <w:spacing w:val="-2"/>
          <w:sz w:val="18"/>
        </w:rPr>
        <w:t xml:space="preserve"> </w:t>
      </w:r>
      <w:r>
        <w:rPr>
          <w:i/>
          <w:color w:val="1A3A5B"/>
          <w:sz w:val="18"/>
        </w:rPr>
        <w:t>a</w:t>
      </w:r>
      <w:r>
        <w:rPr>
          <w:i/>
          <w:color w:val="1A3A5B"/>
          <w:spacing w:val="-2"/>
          <w:sz w:val="18"/>
        </w:rPr>
        <w:t xml:space="preserve"> </w:t>
      </w:r>
      <w:r>
        <w:rPr>
          <w:i/>
          <w:color w:val="1A3A5B"/>
          <w:sz w:val="18"/>
        </w:rPr>
        <w:t>volume</w:t>
      </w:r>
      <w:r>
        <w:rPr>
          <w:i/>
          <w:color w:val="1A3A5B"/>
          <w:spacing w:val="-2"/>
          <w:sz w:val="18"/>
        </w:rPr>
        <w:t xml:space="preserve"> </w:t>
      </w:r>
      <w:r>
        <w:rPr>
          <w:i/>
          <w:color w:val="1A3A5B"/>
          <w:sz w:val="18"/>
        </w:rPr>
        <w:t>amplifier</w:t>
      </w:r>
      <w:r>
        <w:rPr>
          <w:i/>
          <w:color w:val="1A3A5B"/>
          <w:spacing w:val="-2"/>
          <w:sz w:val="18"/>
        </w:rPr>
        <w:t xml:space="preserve"> </w:t>
      </w:r>
      <w:r>
        <w:rPr>
          <w:i/>
          <w:color w:val="1A3A5B"/>
          <w:sz w:val="18"/>
        </w:rPr>
        <w:t>on</w:t>
      </w:r>
      <w:r>
        <w:rPr>
          <w:i/>
          <w:color w:val="1A3A5B"/>
          <w:spacing w:val="-2"/>
          <w:sz w:val="18"/>
        </w:rPr>
        <w:t xml:space="preserve"> </w:t>
      </w:r>
      <w:r>
        <w:rPr>
          <w:i/>
          <w:color w:val="1A3A5B"/>
          <w:sz w:val="18"/>
        </w:rPr>
        <w:t>top</w:t>
      </w:r>
      <w:r>
        <w:rPr>
          <w:i/>
          <w:color w:val="1A3A5B"/>
          <w:spacing w:val="-2"/>
          <w:sz w:val="18"/>
        </w:rPr>
        <w:t xml:space="preserve"> </w:t>
      </w:r>
      <w:r>
        <w:rPr>
          <w:i/>
          <w:color w:val="1A3A5B"/>
          <w:sz w:val="18"/>
        </w:rPr>
        <w:t>of</w:t>
      </w:r>
      <w:r>
        <w:rPr>
          <w:i/>
          <w:color w:val="1A3A5B"/>
          <w:spacing w:val="-2"/>
          <w:sz w:val="18"/>
        </w:rPr>
        <w:t xml:space="preserve"> </w:t>
      </w:r>
      <w:r>
        <w:rPr>
          <w:i/>
          <w:color w:val="1A3A5B"/>
          <w:sz w:val="18"/>
        </w:rPr>
        <w:t>a</w:t>
      </w:r>
      <w:r>
        <w:rPr>
          <w:i/>
          <w:color w:val="1A3A5B"/>
          <w:spacing w:val="-2"/>
          <w:sz w:val="18"/>
        </w:rPr>
        <w:t xml:space="preserve"> </w:t>
      </w:r>
      <w:r>
        <w:rPr>
          <w:i/>
          <w:color w:val="1A3A5B"/>
          <w:sz w:val="18"/>
        </w:rPr>
        <w:t>worsening</w:t>
      </w:r>
      <w:r>
        <w:rPr>
          <w:i/>
          <w:color w:val="1A3A5B"/>
          <w:spacing w:val="-2"/>
          <w:sz w:val="18"/>
        </w:rPr>
        <w:t xml:space="preserve"> </w:t>
      </w:r>
      <w:r>
        <w:rPr>
          <w:i/>
          <w:color w:val="1A3A5B"/>
          <w:sz w:val="18"/>
        </w:rPr>
        <w:t xml:space="preserve">underlying </w:t>
      </w:r>
      <w:r>
        <w:rPr>
          <w:i/>
          <w:color w:val="1A3A5B"/>
          <w:spacing w:val="-2"/>
          <w:sz w:val="18"/>
        </w:rPr>
        <w:t>rate.</w:t>
      </w:r>
    </w:p>
    <w:p w14:paraId="32AD24E0" w14:textId="77777777" w:rsidR="005E66CC" w:rsidRDefault="00000000">
      <w:pPr>
        <w:pStyle w:val="ListParagraph"/>
        <w:numPr>
          <w:ilvl w:val="2"/>
          <w:numId w:val="2"/>
        </w:numPr>
        <w:tabs>
          <w:tab w:val="left" w:pos="574"/>
        </w:tabs>
        <w:spacing w:before="57" w:line="302" w:lineRule="auto"/>
        <w:ind w:right="269" w:firstLine="0"/>
        <w:rPr>
          <w:i/>
          <w:sz w:val="18"/>
        </w:rPr>
      </w:pPr>
      <w:r>
        <w:rPr>
          <w:i/>
          <w:color w:val="1A3A5B"/>
          <w:sz w:val="18"/>
        </w:rPr>
        <w:t>Escalated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cases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concentrate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in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Housing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and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Benefits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—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the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same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departments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with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the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highest</w:t>
      </w:r>
      <w:r>
        <w:rPr>
          <w:i/>
          <w:color w:val="1A3A5B"/>
          <w:spacing w:val="-3"/>
          <w:sz w:val="18"/>
        </w:rPr>
        <w:t xml:space="preserve"> </w:t>
      </w:r>
      <w:proofErr w:type="spellStart"/>
      <w:r>
        <w:rPr>
          <w:i/>
          <w:color w:val="1A3A5B"/>
          <w:sz w:val="18"/>
        </w:rPr>
        <w:t>Processing_Days</w:t>
      </w:r>
      <w:proofErr w:type="spellEnd"/>
      <w:r>
        <w:rPr>
          <w:i/>
          <w:color w:val="1A3A5B"/>
          <w:sz w:val="18"/>
        </w:rPr>
        <w:t xml:space="preserve"> and </w:t>
      </w:r>
      <w:proofErr w:type="spellStart"/>
      <w:r>
        <w:rPr>
          <w:i/>
          <w:color w:val="1A3A5B"/>
          <w:sz w:val="18"/>
        </w:rPr>
        <w:t>Reopened_Count</w:t>
      </w:r>
      <w:proofErr w:type="spellEnd"/>
      <w:r>
        <w:rPr>
          <w:i/>
          <w:color w:val="1A3A5B"/>
          <w:sz w:val="18"/>
        </w:rPr>
        <w:t xml:space="preserve"> averages, suggesting a compounding failure pattern.</w:t>
      </w:r>
    </w:p>
    <w:p w14:paraId="376C691C" w14:textId="77777777" w:rsidR="005E66CC" w:rsidRDefault="005E66CC">
      <w:pPr>
        <w:pStyle w:val="BodyText"/>
        <w:rPr>
          <w:rFonts w:ascii="Arial"/>
          <w:i/>
          <w:sz w:val="18"/>
        </w:rPr>
      </w:pPr>
    </w:p>
    <w:p w14:paraId="550938CD" w14:textId="77777777" w:rsidR="005E66CC" w:rsidRDefault="005E66CC">
      <w:pPr>
        <w:pStyle w:val="BodyText"/>
        <w:spacing w:before="128"/>
        <w:rPr>
          <w:rFonts w:ascii="Arial"/>
          <w:i/>
          <w:sz w:val="18"/>
        </w:rPr>
      </w:pPr>
    </w:p>
    <w:p w14:paraId="5DD5044F" w14:textId="77777777" w:rsidR="005E66CC" w:rsidRDefault="00000000">
      <w:pPr>
        <w:pStyle w:val="Heading1"/>
        <w:numPr>
          <w:ilvl w:val="1"/>
          <w:numId w:val="2"/>
        </w:numPr>
        <w:tabs>
          <w:tab w:val="left" w:pos="861"/>
        </w:tabs>
        <w:ind w:left="861" w:hanging="600"/>
      </w:pPr>
      <w:r>
        <w:rPr>
          <w:color w:val="1F4D79"/>
        </w:rPr>
        <w:t xml:space="preserve">— Department-wise Missing Satisfaction Scores </w:t>
      </w:r>
      <w:r>
        <w:rPr>
          <w:color w:val="1F4D79"/>
          <w:spacing w:val="-2"/>
        </w:rPr>
        <w:t>Analysis</w:t>
      </w:r>
    </w:p>
    <w:p w14:paraId="501343DC" w14:textId="77777777" w:rsidR="005E66CC" w:rsidRDefault="005E66CC">
      <w:pPr>
        <w:pStyle w:val="BodyText"/>
        <w:spacing w:before="10"/>
        <w:rPr>
          <w:rFonts w:ascii="Arial"/>
          <w:b/>
          <w:sz w:val="17"/>
        </w:rPr>
      </w:pPr>
    </w:p>
    <w:tbl>
      <w:tblPr>
        <w:tblW w:w="0" w:type="auto"/>
        <w:tblInd w:w="148" w:type="dxa"/>
        <w:tblBorders>
          <w:top w:val="single" w:sz="4" w:space="0" w:color="D8D8D8"/>
          <w:left w:val="single" w:sz="4" w:space="0" w:color="D8D8D8"/>
          <w:bottom w:val="single" w:sz="4" w:space="0" w:color="D8D8D8"/>
          <w:right w:val="single" w:sz="4" w:space="0" w:color="D8D8D8"/>
          <w:insideH w:val="single" w:sz="4" w:space="0" w:color="D8D8D8"/>
          <w:insideV w:val="single" w:sz="4" w:space="0" w:color="D8D8D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4"/>
        <w:gridCol w:w="7653"/>
      </w:tblGrid>
      <w:tr w:rsidR="005E66CC" w14:paraId="5371B70D" w14:textId="77777777">
        <w:trPr>
          <w:trHeight w:val="430"/>
        </w:trPr>
        <w:tc>
          <w:tcPr>
            <w:tcW w:w="1984" w:type="dxa"/>
            <w:shd w:val="clear" w:color="auto" w:fill="1F4D79"/>
          </w:tcPr>
          <w:p w14:paraId="0E1F1DC0" w14:textId="77777777" w:rsidR="005E66CC" w:rsidRDefault="00000000">
            <w:pPr>
              <w:pStyle w:val="TableParagraph"/>
              <w:ind w:left="636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Attribute</w:t>
            </w:r>
          </w:p>
        </w:tc>
        <w:tc>
          <w:tcPr>
            <w:tcW w:w="7653" w:type="dxa"/>
            <w:shd w:val="clear" w:color="auto" w:fill="1F4D79"/>
          </w:tcPr>
          <w:p w14:paraId="5AC50585" w14:textId="77777777" w:rsidR="005E66CC" w:rsidRDefault="00000000">
            <w:pPr>
              <w:pStyle w:val="TableParagraph"/>
              <w:ind w:left="7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Detail</w:t>
            </w:r>
          </w:p>
        </w:tc>
      </w:tr>
      <w:tr w:rsidR="005E66CC" w14:paraId="76F57A48" w14:textId="77777777">
        <w:trPr>
          <w:trHeight w:val="430"/>
        </w:trPr>
        <w:tc>
          <w:tcPr>
            <w:tcW w:w="1984" w:type="dxa"/>
          </w:tcPr>
          <w:p w14:paraId="4C88519A" w14:textId="77777777" w:rsidR="005E66CC" w:rsidRDefault="00000000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1A1A1A"/>
                <w:sz w:val="17"/>
              </w:rPr>
              <w:t xml:space="preserve">Business </w:t>
            </w:r>
            <w:r>
              <w:rPr>
                <w:rFonts w:ascii="Arial"/>
                <w:b/>
                <w:color w:val="1A1A1A"/>
                <w:spacing w:val="-2"/>
                <w:sz w:val="17"/>
              </w:rPr>
              <w:t>Question</w:t>
            </w:r>
          </w:p>
        </w:tc>
        <w:tc>
          <w:tcPr>
            <w:tcW w:w="7653" w:type="dxa"/>
          </w:tcPr>
          <w:p w14:paraId="24AF5FA8" w14:textId="77777777" w:rsidR="005E66CC" w:rsidRDefault="00000000">
            <w:pPr>
              <w:pStyle w:val="TableParagraph"/>
              <w:ind w:left="118"/>
              <w:rPr>
                <w:sz w:val="17"/>
              </w:rPr>
            </w:pPr>
            <w:r>
              <w:rPr>
                <w:color w:val="1A1A1A"/>
                <w:sz w:val="17"/>
              </w:rPr>
              <w:t xml:space="preserve">Which departments have CSAT data too incomplete to report </w:t>
            </w:r>
            <w:r>
              <w:rPr>
                <w:color w:val="1A1A1A"/>
                <w:spacing w:val="-2"/>
                <w:sz w:val="17"/>
              </w:rPr>
              <w:t>reliably?</w:t>
            </w:r>
          </w:p>
        </w:tc>
      </w:tr>
      <w:tr w:rsidR="005E66CC" w14:paraId="657AFAC7" w14:textId="77777777">
        <w:trPr>
          <w:trHeight w:val="430"/>
        </w:trPr>
        <w:tc>
          <w:tcPr>
            <w:tcW w:w="1984" w:type="dxa"/>
            <w:shd w:val="clear" w:color="auto" w:fill="F4F4F4"/>
          </w:tcPr>
          <w:p w14:paraId="42611C95" w14:textId="77777777" w:rsidR="005E66CC" w:rsidRDefault="00000000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1A1A1A"/>
                <w:sz w:val="17"/>
              </w:rPr>
              <w:t xml:space="preserve">Key </w:t>
            </w:r>
            <w:r>
              <w:rPr>
                <w:rFonts w:ascii="Arial"/>
                <w:b/>
                <w:color w:val="1A1A1A"/>
                <w:spacing w:val="-2"/>
                <w:sz w:val="17"/>
              </w:rPr>
              <w:t>Columns</w:t>
            </w:r>
          </w:p>
        </w:tc>
        <w:tc>
          <w:tcPr>
            <w:tcW w:w="7653" w:type="dxa"/>
            <w:shd w:val="clear" w:color="auto" w:fill="F4F4F4"/>
          </w:tcPr>
          <w:p w14:paraId="229266B5" w14:textId="77777777" w:rsidR="005E66CC" w:rsidRDefault="00000000">
            <w:pPr>
              <w:pStyle w:val="TableParagraph"/>
              <w:spacing w:before="123"/>
              <w:ind w:left="118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1F4D79"/>
                <w:sz w:val="17"/>
              </w:rPr>
              <w:t xml:space="preserve">Department · </w:t>
            </w:r>
            <w:proofErr w:type="spellStart"/>
            <w:r>
              <w:rPr>
                <w:rFonts w:ascii="Courier New" w:hAnsi="Courier New"/>
                <w:color w:val="1F4D79"/>
                <w:spacing w:val="-2"/>
                <w:sz w:val="17"/>
              </w:rPr>
              <w:t>Satisfaction_Score</w:t>
            </w:r>
            <w:proofErr w:type="spellEnd"/>
          </w:p>
        </w:tc>
      </w:tr>
      <w:tr w:rsidR="005E66CC" w14:paraId="0B63CDB2" w14:textId="77777777">
        <w:trPr>
          <w:trHeight w:val="669"/>
        </w:trPr>
        <w:tc>
          <w:tcPr>
            <w:tcW w:w="1984" w:type="dxa"/>
          </w:tcPr>
          <w:p w14:paraId="39F39A02" w14:textId="77777777" w:rsidR="005E66CC" w:rsidRDefault="005E66CC">
            <w:pPr>
              <w:pStyle w:val="TableParagraph"/>
              <w:spacing w:before="30"/>
              <w:ind w:left="0"/>
              <w:rPr>
                <w:rFonts w:ascii="Arial"/>
                <w:b/>
                <w:sz w:val="17"/>
              </w:rPr>
            </w:pPr>
          </w:p>
          <w:p w14:paraId="5167FFEA" w14:textId="77777777" w:rsidR="005E66CC" w:rsidRDefault="00000000">
            <w:pPr>
              <w:pStyle w:val="TableParagraph"/>
              <w:spacing w:before="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1A1A1A"/>
                <w:spacing w:val="-2"/>
                <w:sz w:val="17"/>
              </w:rPr>
              <w:t>Technique</w:t>
            </w:r>
          </w:p>
        </w:tc>
        <w:tc>
          <w:tcPr>
            <w:tcW w:w="7653" w:type="dxa"/>
          </w:tcPr>
          <w:p w14:paraId="1DD18EE6" w14:textId="77777777" w:rsidR="005E66CC" w:rsidRDefault="00000000">
            <w:pPr>
              <w:pStyle w:val="TableParagraph"/>
              <w:spacing w:line="295" w:lineRule="auto"/>
              <w:ind w:left="118" w:right="87"/>
              <w:rPr>
                <w:sz w:val="17"/>
              </w:rPr>
            </w:pPr>
            <w:proofErr w:type="gramStart"/>
            <w:r>
              <w:rPr>
                <w:color w:val="1A1A1A"/>
                <w:sz w:val="17"/>
              </w:rPr>
              <w:t>COUNT(</w:t>
            </w:r>
            <w:proofErr w:type="gramEnd"/>
            <w:r>
              <w:rPr>
                <w:color w:val="1A1A1A"/>
                <w:sz w:val="17"/>
              </w:rPr>
              <w:t>*)</w:t>
            </w:r>
            <w:r>
              <w:rPr>
                <w:color w:val="1A1A1A"/>
                <w:spacing w:val="-4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FILTER</w:t>
            </w:r>
            <w:r>
              <w:rPr>
                <w:color w:val="1A1A1A"/>
                <w:spacing w:val="-4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(WHERE</w:t>
            </w:r>
            <w:r>
              <w:rPr>
                <w:color w:val="1A1A1A"/>
                <w:spacing w:val="-4"/>
                <w:sz w:val="17"/>
              </w:rPr>
              <w:t xml:space="preserve"> </w:t>
            </w:r>
            <w:proofErr w:type="spellStart"/>
            <w:r>
              <w:rPr>
                <w:color w:val="1A1A1A"/>
                <w:sz w:val="17"/>
              </w:rPr>
              <w:t>Satisfaction_Score</w:t>
            </w:r>
            <w:proofErr w:type="spellEnd"/>
            <w:r>
              <w:rPr>
                <w:color w:val="1A1A1A"/>
                <w:spacing w:val="-4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IS</w:t>
            </w:r>
            <w:r>
              <w:rPr>
                <w:color w:val="1A1A1A"/>
                <w:spacing w:val="-4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NULL)</w:t>
            </w:r>
            <w:r>
              <w:rPr>
                <w:color w:val="1A1A1A"/>
                <w:spacing w:val="-4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·</w:t>
            </w:r>
            <w:r>
              <w:rPr>
                <w:color w:val="1A1A1A"/>
                <w:spacing w:val="-4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null</w:t>
            </w:r>
            <w:r>
              <w:rPr>
                <w:color w:val="1A1A1A"/>
                <w:spacing w:val="-4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percentage</w:t>
            </w:r>
            <w:r>
              <w:rPr>
                <w:color w:val="1A1A1A"/>
                <w:spacing w:val="-4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per</w:t>
            </w:r>
            <w:r>
              <w:rPr>
                <w:color w:val="1A1A1A"/>
                <w:spacing w:val="-4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department</w:t>
            </w:r>
            <w:r>
              <w:rPr>
                <w:color w:val="1A1A1A"/>
                <w:spacing w:val="-4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· ranked DESC by missing rate</w:t>
            </w:r>
          </w:p>
        </w:tc>
      </w:tr>
      <w:tr w:rsidR="005E66CC" w14:paraId="549D4B97" w14:textId="77777777">
        <w:trPr>
          <w:trHeight w:val="670"/>
        </w:trPr>
        <w:tc>
          <w:tcPr>
            <w:tcW w:w="1984" w:type="dxa"/>
            <w:shd w:val="clear" w:color="auto" w:fill="F4F4F4"/>
          </w:tcPr>
          <w:p w14:paraId="0ED6EBBA" w14:textId="77777777" w:rsidR="005E66CC" w:rsidRDefault="005E66CC">
            <w:pPr>
              <w:pStyle w:val="TableParagraph"/>
              <w:spacing w:before="30"/>
              <w:ind w:left="0"/>
              <w:rPr>
                <w:rFonts w:ascii="Arial"/>
                <w:b/>
                <w:sz w:val="17"/>
              </w:rPr>
            </w:pPr>
          </w:p>
          <w:p w14:paraId="661DEBAD" w14:textId="77777777" w:rsidR="005E66CC" w:rsidRDefault="00000000">
            <w:pPr>
              <w:pStyle w:val="TableParagraph"/>
              <w:spacing w:before="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1A1A1A"/>
                <w:spacing w:val="-2"/>
                <w:sz w:val="17"/>
              </w:rPr>
              <w:t>Dashboard</w:t>
            </w:r>
          </w:p>
        </w:tc>
        <w:tc>
          <w:tcPr>
            <w:tcW w:w="7653" w:type="dxa"/>
            <w:shd w:val="clear" w:color="auto" w:fill="F4F4F4"/>
          </w:tcPr>
          <w:p w14:paraId="24E73307" w14:textId="77777777" w:rsidR="005E66CC" w:rsidRDefault="00000000">
            <w:pPr>
              <w:pStyle w:val="TableParagraph"/>
              <w:spacing w:before="94" w:line="290" w:lineRule="auto"/>
              <w:ind w:left="118"/>
              <w:rPr>
                <w:sz w:val="17"/>
              </w:rPr>
            </w:pPr>
            <w:r>
              <w:rPr>
                <w:color w:val="1A1A1A"/>
                <w:sz w:val="17"/>
              </w:rPr>
              <w:t>Citizen</w:t>
            </w:r>
            <w:r>
              <w:rPr>
                <w:color w:val="1A1A1A"/>
                <w:spacing w:val="-4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Experience</w:t>
            </w:r>
            <w:r>
              <w:rPr>
                <w:color w:val="1A1A1A"/>
                <w:spacing w:val="-4"/>
                <w:sz w:val="17"/>
              </w:rPr>
              <w:t xml:space="preserve"> </w:t>
            </w:r>
            <w:r>
              <w:rPr>
                <w:rFonts w:ascii="Symbol" w:hAnsi="Symbol"/>
                <w:color w:val="1A1A1A"/>
                <w:sz w:val="17"/>
              </w:rPr>
              <w:t></w:t>
            </w:r>
            <w:r>
              <w:rPr>
                <w:rFonts w:ascii="Times New Roman" w:hAnsi="Times New Roman"/>
                <w:color w:val="1A1A1A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data</w:t>
            </w:r>
            <w:r>
              <w:rPr>
                <w:color w:val="1A1A1A"/>
                <w:spacing w:val="-4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quality</w:t>
            </w:r>
            <w:r>
              <w:rPr>
                <w:color w:val="1A1A1A"/>
                <w:spacing w:val="-4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callout;</w:t>
            </w:r>
            <w:r>
              <w:rPr>
                <w:color w:val="1A1A1A"/>
                <w:spacing w:val="-4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informs</w:t>
            </w:r>
            <w:r>
              <w:rPr>
                <w:color w:val="1A1A1A"/>
                <w:spacing w:val="-4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the</w:t>
            </w:r>
            <w:r>
              <w:rPr>
                <w:color w:val="1A1A1A"/>
                <w:spacing w:val="-4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[Satisfaction</w:t>
            </w:r>
            <w:r>
              <w:rPr>
                <w:color w:val="1A1A1A"/>
                <w:spacing w:val="-4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Rated</w:t>
            </w:r>
            <w:r>
              <w:rPr>
                <w:color w:val="1A1A1A"/>
                <w:spacing w:val="-4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Requests]</w:t>
            </w:r>
            <w:r>
              <w:rPr>
                <w:color w:val="1A1A1A"/>
                <w:spacing w:val="-4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DAX</w:t>
            </w:r>
            <w:r>
              <w:rPr>
                <w:color w:val="1A1A1A"/>
                <w:spacing w:val="-4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 xml:space="preserve">measure </w:t>
            </w:r>
            <w:r>
              <w:rPr>
                <w:color w:val="1A1A1A"/>
                <w:spacing w:val="-2"/>
                <w:sz w:val="17"/>
              </w:rPr>
              <w:t>denominator</w:t>
            </w:r>
          </w:p>
        </w:tc>
      </w:tr>
    </w:tbl>
    <w:p w14:paraId="3169B49A" w14:textId="77777777" w:rsidR="005E66CC" w:rsidRDefault="005E66CC">
      <w:pPr>
        <w:pStyle w:val="BodyText"/>
        <w:spacing w:before="8"/>
        <w:rPr>
          <w:rFonts w:ascii="Arial"/>
          <w:b/>
          <w:sz w:val="4"/>
        </w:rPr>
      </w:pPr>
    </w:p>
    <w:p w14:paraId="3F423C21" w14:textId="77777777" w:rsidR="005E66CC" w:rsidRDefault="00000000">
      <w:pPr>
        <w:ind w:left="141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s">
            <w:drawing>
              <wp:inline distT="0" distB="0" distL="0" distR="0" wp14:anchorId="01A0282E" wp14:editId="783216AB">
                <wp:extent cx="6120130" cy="927100"/>
                <wp:effectExtent l="0" t="0" r="0" b="6350"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130" cy="927100"/>
                          <a:chOff x="0" y="0"/>
                          <a:chExt cx="6120130" cy="927100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0" y="12700"/>
                            <a:ext cx="612013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914400">
                                <a:moveTo>
                                  <a:pt x="612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99"/>
                                </a:lnTo>
                                <a:lnTo>
                                  <a:pt x="6120000" y="914399"/>
                                </a:lnTo>
                                <a:lnTo>
                                  <a:pt x="61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0" y="0"/>
                            <a:ext cx="612013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25400">
                                <a:moveTo>
                                  <a:pt x="0" y="25399"/>
                                </a:moveTo>
                                <a:lnTo>
                                  <a:pt x="6120000" y="25399"/>
                                </a:lnTo>
                                <a:lnTo>
                                  <a:pt x="6120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5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0" y="25400"/>
                            <a:ext cx="6120130" cy="901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935D8A" w14:textId="77777777" w:rsidR="005E66CC" w:rsidRDefault="00000000">
                              <w:pPr>
                                <w:spacing w:before="131" w:line="338" w:lineRule="auto"/>
                                <w:ind w:left="320" w:right="296"/>
                                <w:rPr>
                                  <w:rFonts w:ascii="Courier New" w:hAns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CDD6F4"/>
                                  <w:w w:val="105"/>
                                  <w:sz w:val="15"/>
                                </w:rPr>
                                <w:t>/*</w:t>
                              </w:r>
                              <w:r>
                                <w:rPr>
                                  <w:rFonts w:ascii="Courier New" w:hAnsi="Courier New"/>
                                  <w:color w:val="CDD6F4"/>
                                  <w:spacing w:val="-11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DD6F4"/>
                                  <w:w w:val="105"/>
                                  <w:sz w:val="15"/>
                                </w:rPr>
                                <w:t>Q-05</w:t>
                              </w:r>
                              <w:r>
                                <w:rPr>
                                  <w:rFonts w:ascii="Courier New" w:hAnsi="Courier New"/>
                                  <w:color w:val="CDD6F4"/>
                                  <w:spacing w:val="-11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DD6F4"/>
                                  <w:w w:val="105"/>
                                  <w:sz w:val="15"/>
                                </w:rPr>
                                <w:t>·</w:t>
                              </w:r>
                              <w:r>
                                <w:rPr>
                                  <w:rFonts w:ascii="Courier New" w:hAnsi="Courier New"/>
                                  <w:color w:val="CDD6F4"/>
                                  <w:spacing w:val="-11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DD6F4"/>
                                  <w:w w:val="105"/>
                                  <w:sz w:val="15"/>
                                </w:rPr>
                                <w:t>Department-wise</w:t>
                              </w:r>
                              <w:r>
                                <w:rPr>
                                  <w:rFonts w:ascii="Courier New" w:hAnsi="Courier New"/>
                                  <w:color w:val="CDD6F4"/>
                                  <w:spacing w:val="-11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DD6F4"/>
                                  <w:w w:val="105"/>
                                  <w:sz w:val="15"/>
                                </w:rPr>
                                <w:t>Missing</w:t>
                              </w:r>
                              <w:r>
                                <w:rPr>
                                  <w:rFonts w:ascii="Courier New" w:hAnsi="Courier New"/>
                                  <w:color w:val="CDD6F4"/>
                                  <w:spacing w:val="-11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DD6F4"/>
                                  <w:w w:val="105"/>
                                  <w:sz w:val="15"/>
                                </w:rPr>
                                <w:t>Satisfaction</w:t>
                              </w:r>
                              <w:r>
                                <w:rPr>
                                  <w:rFonts w:ascii="Courier New" w:hAnsi="Courier New"/>
                                  <w:color w:val="CDD6F4"/>
                                  <w:spacing w:val="-11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DD6F4"/>
                                  <w:w w:val="105"/>
                                  <w:sz w:val="15"/>
                                </w:rPr>
                                <w:t>Scores</w:t>
                              </w:r>
                              <w:r>
                                <w:rPr>
                                  <w:rFonts w:ascii="Courier New" w:hAnsi="Courier New"/>
                                  <w:color w:val="CDD6F4"/>
                                  <w:spacing w:val="-11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DD6F4"/>
                                  <w:w w:val="105"/>
                                  <w:sz w:val="15"/>
                                </w:rPr>
                                <w:t>Analysis</w:t>
                              </w:r>
                              <w:r>
                                <w:rPr>
                                  <w:rFonts w:ascii="Courier New" w:hAnsi="Courier New"/>
                                  <w:color w:val="CDD6F4"/>
                                  <w:spacing w:val="-11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DD6F4"/>
                                  <w:w w:val="105"/>
                                  <w:sz w:val="15"/>
                                </w:rPr>
                                <w:t>*/</w:t>
                              </w:r>
                              <w:r>
                                <w:rPr>
                                  <w:rFonts w:ascii="Courier New" w:hAnsi="Courier New"/>
                                  <w:color w:val="CDD6F4"/>
                                  <w:spacing w:val="-11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DD6F4"/>
                                  <w:w w:val="105"/>
                                  <w:sz w:val="15"/>
                                </w:rPr>
                                <w:t>SELECT</w:t>
                              </w:r>
                              <w:r>
                                <w:rPr>
                                  <w:rFonts w:ascii="Courier New" w:hAnsi="Courier New"/>
                                  <w:color w:val="CDD6F4"/>
                                  <w:spacing w:val="-11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DD6F4"/>
                                  <w:w w:val="105"/>
                                  <w:sz w:val="15"/>
                                </w:rPr>
                                <w:t>Department,</w:t>
                              </w:r>
                              <w:r>
                                <w:rPr>
                                  <w:rFonts w:ascii="Courier New" w:hAnsi="Courier New"/>
                                  <w:color w:val="CDD6F4"/>
                                  <w:spacing w:val="-11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 w:hAnsi="Courier New"/>
                                  <w:color w:val="CDD6F4"/>
                                  <w:w w:val="105"/>
                                  <w:sz w:val="15"/>
                                </w:rPr>
                                <w:t>COUNT(</w:t>
                              </w:r>
                              <w:proofErr w:type="gramEnd"/>
                              <w:r>
                                <w:rPr>
                                  <w:rFonts w:ascii="Courier New" w:hAnsi="Courier New"/>
                                  <w:color w:val="CDD6F4"/>
                                  <w:w w:val="105"/>
                                  <w:sz w:val="15"/>
                                </w:rPr>
                                <w:t>*)</w:t>
                              </w:r>
                              <w:r>
                                <w:rPr>
                                  <w:rFonts w:ascii="Courier New" w:hAnsi="Courier New"/>
                                  <w:color w:val="CDD6F4"/>
                                  <w:spacing w:val="-11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DD6F4"/>
                                  <w:w w:val="105"/>
                                  <w:sz w:val="15"/>
                                </w:rPr>
                                <w:t xml:space="preserve">AS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CDD6F4"/>
                                  <w:w w:val="105"/>
                                  <w:sz w:val="15"/>
                                </w:rPr>
                                <w:t>Total_Requests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CDD6F4"/>
                                  <w:w w:val="105"/>
                                  <w:sz w:val="15"/>
                                </w:rPr>
                                <w:t xml:space="preserve">, COUNT(*) FILTER (WHERE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CDD6F4"/>
                                  <w:w w:val="105"/>
                                  <w:sz w:val="15"/>
                                </w:rPr>
                                <w:t>Satisfaction_Score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CDD6F4"/>
                                  <w:w w:val="105"/>
                                  <w:sz w:val="15"/>
                                </w:rPr>
                                <w:t xml:space="preserve"> IS NULL) AS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CDD6F4"/>
                                  <w:w w:val="105"/>
                                  <w:sz w:val="15"/>
                                </w:rPr>
                                <w:t>Missing_Satisfaction_Scores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CDD6F4"/>
                                  <w:w w:val="105"/>
                                  <w:sz w:val="15"/>
                                </w:rPr>
                                <w:t>,</w:t>
                              </w:r>
                              <w:r>
                                <w:rPr>
                                  <w:rFonts w:ascii="Courier New" w:hAnsi="Courier New"/>
                                  <w:color w:val="CDD6F4"/>
                                  <w:spacing w:val="-1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DD6F4"/>
                                  <w:w w:val="105"/>
                                  <w:sz w:val="15"/>
                                </w:rPr>
                                <w:t>ROUND(</w:t>
                              </w:r>
                              <w:r>
                                <w:rPr>
                                  <w:rFonts w:ascii="Courier New" w:hAnsi="Courier New"/>
                                  <w:color w:val="CDD6F4"/>
                                  <w:spacing w:val="-1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DD6F4"/>
                                  <w:w w:val="105"/>
                                  <w:sz w:val="15"/>
                                </w:rPr>
                                <w:t>100.0</w:t>
                              </w:r>
                              <w:r>
                                <w:rPr>
                                  <w:rFonts w:ascii="Courier New" w:hAnsi="Courier New"/>
                                  <w:color w:val="CDD6F4"/>
                                  <w:spacing w:val="-1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DD6F4"/>
                                  <w:w w:val="105"/>
                                  <w:sz w:val="15"/>
                                </w:rPr>
                                <w:t>*</w:t>
                              </w:r>
                              <w:r>
                                <w:rPr>
                                  <w:rFonts w:ascii="Courier New" w:hAnsi="Courier New"/>
                                  <w:color w:val="CDD6F4"/>
                                  <w:spacing w:val="-1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DD6F4"/>
                                  <w:w w:val="105"/>
                                  <w:sz w:val="15"/>
                                </w:rPr>
                                <w:t>COUNT(*)</w:t>
                              </w:r>
                              <w:r>
                                <w:rPr>
                                  <w:rFonts w:ascii="Courier New" w:hAnsi="Courier New"/>
                                  <w:color w:val="CDD6F4"/>
                                  <w:spacing w:val="-1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DD6F4"/>
                                  <w:w w:val="105"/>
                                  <w:sz w:val="15"/>
                                </w:rPr>
                                <w:t>FILTER</w:t>
                              </w:r>
                              <w:r>
                                <w:rPr>
                                  <w:rFonts w:ascii="Courier New" w:hAnsi="Courier New"/>
                                  <w:color w:val="CDD6F4"/>
                                  <w:spacing w:val="-1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DD6F4"/>
                                  <w:w w:val="105"/>
                                  <w:sz w:val="15"/>
                                </w:rPr>
                                <w:t>(WHERE</w:t>
                              </w:r>
                              <w:r>
                                <w:rPr>
                                  <w:rFonts w:ascii="Courier New" w:hAnsi="Courier New"/>
                                  <w:color w:val="CDD6F4"/>
                                  <w:spacing w:val="-1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CDD6F4"/>
                                  <w:w w:val="105"/>
                                  <w:sz w:val="15"/>
                                </w:rPr>
                                <w:t>Satisfaction_Score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CDD6F4"/>
                                  <w:spacing w:val="-1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DD6F4"/>
                                  <w:w w:val="105"/>
                                  <w:sz w:val="15"/>
                                </w:rPr>
                                <w:t>IS</w:t>
                              </w:r>
                              <w:r>
                                <w:rPr>
                                  <w:rFonts w:ascii="Courier New" w:hAnsi="Courier New"/>
                                  <w:color w:val="CDD6F4"/>
                                  <w:spacing w:val="-1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DD6F4"/>
                                  <w:w w:val="105"/>
                                  <w:sz w:val="15"/>
                                </w:rPr>
                                <w:t>NULL)</w:t>
                              </w:r>
                              <w:r>
                                <w:rPr>
                                  <w:rFonts w:ascii="Courier New" w:hAnsi="Courier New"/>
                                  <w:color w:val="CDD6F4"/>
                                  <w:spacing w:val="-1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CDD6F4"/>
                                  <w:w w:val="105"/>
                                  <w:sz w:val="15"/>
                                </w:rPr>
                                <w:t xml:space="preserve">/ COUNT(*), 2 ) AS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CDD6F4"/>
                                  <w:w w:val="105"/>
                                  <w:sz w:val="15"/>
                                </w:rPr>
                                <w:t>Missing_Percentage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CDD6F4"/>
                                  <w:w w:val="105"/>
                                  <w:sz w:val="15"/>
                                </w:rPr>
                                <w:t xml:space="preserve"> FROM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CDD6F4"/>
                                  <w:w w:val="105"/>
                                  <w:sz w:val="15"/>
                                </w:rPr>
                                <w:t>Citizen_Service_Request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CDD6F4"/>
                                  <w:w w:val="105"/>
                                  <w:sz w:val="15"/>
                                </w:rPr>
                                <w:t xml:space="preserve"> GROUP BY Department ORDER BY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CDD6F4"/>
                                  <w:w w:val="105"/>
                                  <w:sz w:val="15"/>
                                </w:rPr>
                                <w:t>Missing_Percentage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CDD6F4"/>
                                  <w:w w:val="105"/>
                                  <w:sz w:val="15"/>
                                </w:rPr>
                                <w:t xml:space="preserve"> DESC;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481.9pt;height:73pt;mso-position-horizontal-relative:char;mso-position-vertical-relative:line" id="docshapegroup33" coordorigin="0,0" coordsize="9638,1460">
                <v:rect style="position:absolute;left:0;top:20;width:9638;height:1440" id="docshape34" filled="true" fillcolor="#1d1d2d" stroked="false">
                  <v:fill type="solid"/>
                </v:rect>
                <v:rect style="position:absolute;left:0;top:0;width:9638;height:40" id="docshape35" filled="true" fillcolor="#2d75b5" stroked="false">
                  <v:fill type="solid"/>
                </v:rect>
                <v:shape style="position:absolute;left:0;top:40;width:9638;height:1420" type="#_x0000_t202" id="docshape36" filled="false" stroked="false">
                  <v:textbox inset="0,0,0,0">
                    <w:txbxContent>
                      <w:p>
                        <w:pPr>
                          <w:spacing w:line="338" w:lineRule="auto" w:before="131"/>
                          <w:ind w:left="320" w:right="296" w:firstLine="0"/>
                          <w:jc w:val="left"/>
                          <w:rPr>
                            <w:rFonts w:ascii="Courier New" w:hAnsi="Courier New"/>
                            <w:sz w:val="15"/>
                          </w:rPr>
                        </w:pPr>
                        <w:r>
                          <w:rPr>
                            <w:rFonts w:ascii="Courier New" w:hAnsi="Courier New"/>
                            <w:color w:val="CDD6F4"/>
                            <w:w w:val="105"/>
                            <w:sz w:val="15"/>
                          </w:rPr>
                          <w:t>/*</w:t>
                        </w:r>
                        <w:r>
                          <w:rPr>
                            <w:rFonts w:ascii="Courier New" w:hAnsi="Courier New"/>
                            <w:color w:val="CDD6F4"/>
                            <w:spacing w:val="-1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CDD6F4"/>
                            <w:w w:val="105"/>
                            <w:sz w:val="15"/>
                          </w:rPr>
                          <w:t>Q-05</w:t>
                        </w:r>
                        <w:r>
                          <w:rPr>
                            <w:rFonts w:ascii="Courier New" w:hAnsi="Courier New"/>
                            <w:color w:val="CDD6F4"/>
                            <w:spacing w:val="-1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CDD6F4"/>
                            <w:w w:val="105"/>
                            <w:sz w:val="15"/>
                          </w:rPr>
                          <w:t>·</w:t>
                        </w:r>
                        <w:r>
                          <w:rPr>
                            <w:rFonts w:ascii="Courier New" w:hAnsi="Courier New"/>
                            <w:color w:val="CDD6F4"/>
                            <w:spacing w:val="-1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CDD6F4"/>
                            <w:w w:val="105"/>
                            <w:sz w:val="15"/>
                          </w:rPr>
                          <w:t>Department-wise</w:t>
                        </w:r>
                        <w:r>
                          <w:rPr>
                            <w:rFonts w:ascii="Courier New" w:hAnsi="Courier New"/>
                            <w:color w:val="CDD6F4"/>
                            <w:spacing w:val="-1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CDD6F4"/>
                            <w:w w:val="105"/>
                            <w:sz w:val="15"/>
                          </w:rPr>
                          <w:t>Missing</w:t>
                        </w:r>
                        <w:r>
                          <w:rPr>
                            <w:rFonts w:ascii="Courier New" w:hAnsi="Courier New"/>
                            <w:color w:val="CDD6F4"/>
                            <w:spacing w:val="-1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CDD6F4"/>
                            <w:w w:val="105"/>
                            <w:sz w:val="15"/>
                          </w:rPr>
                          <w:t>Satisfaction</w:t>
                        </w:r>
                        <w:r>
                          <w:rPr>
                            <w:rFonts w:ascii="Courier New" w:hAnsi="Courier New"/>
                            <w:color w:val="CDD6F4"/>
                            <w:spacing w:val="-1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CDD6F4"/>
                            <w:w w:val="105"/>
                            <w:sz w:val="15"/>
                          </w:rPr>
                          <w:t>Scores</w:t>
                        </w:r>
                        <w:r>
                          <w:rPr>
                            <w:rFonts w:ascii="Courier New" w:hAnsi="Courier New"/>
                            <w:color w:val="CDD6F4"/>
                            <w:spacing w:val="-1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CDD6F4"/>
                            <w:w w:val="105"/>
                            <w:sz w:val="15"/>
                          </w:rPr>
                          <w:t>Analysis</w:t>
                        </w:r>
                        <w:r>
                          <w:rPr>
                            <w:rFonts w:ascii="Courier New" w:hAnsi="Courier New"/>
                            <w:color w:val="CDD6F4"/>
                            <w:spacing w:val="-1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CDD6F4"/>
                            <w:w w:val="105"/>
                            <w:sz w:val="15"/>
                          </w:rPr>
                          <w:t>*/</w:t>
                        </w:r>
                        <w:r>
                          <w:rPr>
                            <w:rFonts w:ascii="Courier New" w:hAnsi="Courier New"/>
                            <w:color w:val="CDD6F4"/>
                            <w:spacing w:val="-1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CDD6F4"/>
                            <w:w w:val="105"/>
                            <w:sz w:val="15"/>
                          </w:rPr>
                          <w:t>SELECT</w:t>
                        </w:r>
                        <w:r>
                          <w:rPr>
                            <w:rFonts w:ascii="Courier New" w:hAnsi="Courier New"/>
                            <w:color w:val="CDD6F4"/>
                            <w:spacing w:val="-1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CDD6F4"/>
                            <w:w w:val="105"/>
                            <w:sz w:val="15"/>
                          </w:rPr>
                          <w:t>Department,</w:t>
                        </w:r>
                        <w:r>
                          <w:rPr>
                            <w:rFonts w:ascii="Courier New" w:hAnsi="Courier New"/>
                            <w:color w:val="CDD6F4"/>
                            <w:spacing w:val="-1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CDD6F4"/>
                            <w:w w:val="105"/>
                            <w:sz w:val="15"/>
                          </w:rPr>
                          <w:t>COUNT(*)</w:t>
                        </w:r>
                        <w:r>
                          <w:rPr>
                            <w:rFonts w:ascii="Courier New" w:hAnsi="Courier New"/>
                            <w:color w:val="CDD6F4"/>
                            <w:spacing w:val="-1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CDD6F4"/>
                            <w:w w:val="105"/>
                            <w:sz w:val="15"/>
                          </w:rPr>
                          <w:t>AS Total_Requests, COUNT(*) FILTER (WHERE Satisfaction_Score IS NULL) AS Missing_Satisfaction_Scores,</w:t>
                        </w:r>
                        <w:r>
                          <w:rPr>
                            <w:rFonts w:ascii="Courier New" w:hAnsi="Courier New"/>
                            <w:color w:val="CDD6F4"/>
                            <w:spacing w:val="-13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CDD6F4"/>
                            <w:w w:val="105"/>
                            <w:sz w:val="15"/>
                          </w:rPr>
                          <w:t>ROUND(</w:t>
                        </w:r>
                        <w:r>
                          <w:rPr>
                            <w:rFonts w:ascii="Courier New" w:hAnsi="Courier New"/>
                            <w:color w:val="CDD6F4"/>
                            <w:spacing w:val="-13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CDD6F4"/>
                            <w:w w:val="105"/>
                            <w:sz w:val="15"/>
                          </w:rPr>
                          <w:t>100.0</w:t>
                        </w:r>
                        <w:r>
                          <w:rPr>
                            <w:rFonts w:ascii="Courier New" w:hAnsi="Courier New"/>
                            <w:color w:val="CDD6F4"/>
                            <w:spacing w:val="-13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CDD6F4"/>
                            <w:w w:val="105"/>
                            <w:sz w:val="15"/>
                          </w:rPr>
                          <w:t>*</w:t>
                        </w:r>
                        <w:r>
                          <w:rPr>
                            <w:rFonts w:ascii="Courier New" w:hAnsi="Courier New"/>
                            <w:color w:val="CDD6F4"/>
                            <w:spacing w:val="-13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CDD6F4"/>
                            <w:w w:val="105"/>
                            <w:sz w:val="15"/>
                          </w:rPr>
                          <w:t>COUNT(*)</w:t>
                        </w:r>
                        <w:r>
                          <w:rPr>
                            <w:rFonts w:ascii="Courier New" w:hAnsi="Courier New"/>
                            <w:color w:val="CDD6F4"/>
                            <w:spacing w:val="-13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CDD6F4"/>
                            <w:w w:val="105"/>
                            <w:sz w:val="15"/>
                          </w:rPr>
                          <w:t>FILTER</w:t>
                        </w:r>
                        <w:r>
                          <w:rPr>
                            <w:rFonts w:ascii="Courier New" w:hAnsi="Courier New"/>
                            <w:color w:val="CDD6F4"/>
                            <w:spacing w:val="-13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CDD6F4"/>
                            <w:w w:val="105"/>
                            <w:sz w:val="15"/>
                          </w:rPr>
                          <w:t>(WHERE</w:t>
                        </w:r>
                        <w:r>
                          <w:rPr>
                            <w:rFonts w:ascii="Courier New" w:hAnsi="Courier New"/>
                            <w:color w:val="CDD6F4"/>
                            <w:spacing w:val="-13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CDD6F4"/>
                            <w:w w:val="105"/>
                            <w:sz w:val="15"/>
                          </w:rPr>
                          <w:t>Satisfaction_Score</w:t>
                        </w:r>
                        <w:r>
                          <w:rPr>
                            <w:rFonts w:ascii="Courier New" w:hAnsi="Courier New"/>
                            <w:color w:val="CDD6F4"/>
                            <w:spacing w:val="-13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CDD6F4"/>
                            <w:w w:val="105"/>
                            <w:sz w:val="15"/>
                          </w:rPr>
                          <w:t>IS</w:t>
                        </w:r>
                        <w:r>
                          <w:rPr>
                            <w:rFonts w:ascii="Courier New" w:hAnsi="Courier New"/>
                            <w:color w:val="CDD6F4"/>
                            <w:spacing w:val="-13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CDD6F4"/>
                            <w:w w:val="105"/>
                            <w:sz w:val="15"/>
                          </w:rPr>
                          <w:t>NULL)</w:t>
                        </w:r>
                        <w:r>
                          <w:rPr>
                            <w:rFonts w:ascii="Courier New" w:hAnsi="Courier New"/>
                            <w:color w:val="CDD6F4"/>
                            <w:spacing w:val="-13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CDD6F4"/>
                            <w:w w:val="105"/>
                            <w:sz w:val="15"/>
                          </w:rPr>
                          <w:t>/ COUNT(*), 2 ) AS Missing_Percentage FROM Citizen_Service_Request GROUP BY Department ORDER BY Missing_Percentage DESC;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</w:p>
    <w:p w14:paraId="6B09A310" w14:textId="77777777" w:rsidR="005E66CC" w:rsidRDefault="00000000">
      <w:pPr>
        <w:pStyle w:val="Heading2"/>
      </w:pPr>
      <w:r>
        <w:rPr>
          <w:color w:val="2D75B5"/>
          <w:spacing w:val="-2"/>
        </w:rPr>
        <w:t>Findings</w:t>
      </w:r>
    </w:p>
    <w:p w14:paraId="6BC19E49" w14:textId="77777777" w:rsidR="005E66CC" w:rsidRDefault="00000000">
      <w:pPr>
        <w:pStyle w:val="ListParagraph"/>
        <w:numPr>
          <w:ilvl w:val="2"/>
          <w:numId w:val="2"/>
        </w:numPr>
        <w:tabs>
          <w:tab w:val="left" w:pos="574"/>
        </w:tabs>
        <w:spacing w:before="136" w:line="302" w:lineRule="auto"/>
        <w:ind w:right="694" w:firstLine="0"/>
        <w:rPr>
          <w:i/>
          <w:sz w:val="18"/>
        </w:rPr>
      </w:pPr>
      <w:proofErr w:type="spellStart"/>
      <w:r>
        <w:rPr>
          <w:i/>
          <w:color w:val="1A3A5B"/>
          <w:sz w:val="18"/>
        </w:rPr>
        <w:t>Satisfaction_Score</w:t>
      </w:r>
      <w:proofErr w:type="spellEnd"/>
      <w:r>
        <w:rPr>
          <w:i/>
          <w:color w:val="1A3A5B"/>
          <w:spacing w:val="-2"/>
          <w:sz w:val="18"/>
        </w:rPr>
        <w:t xml:space="preserve"> </w:t>
      </w:r>
      <w:r>
        <w:rPr>
          <w:i/>
          <w:color w:val="1A3A5B"/>
          <w:sz w:val="18"/>
        </w:rPr>
        <w:t>NULL</w:t>
      </w:r>
      <w:r>
        <w:rPr>
          <w:i/>
          <w:color w:val="1A3A5B"/>
          <w:spacing w:val="-2"/>
          <w:sz w:val="18"/>
        </w:rPr>
        <w:t xml:space="preserve"> </w:t>
      </w:r>
      <w:r>
        <w:rPr>
          <w:i/>
          <w:color w:val="1A3A5B"/>
          <w:sz w:val="18"/>
        </w:rPr>
        <w:t>rate</w:t>
      </w:r>
      <w:r>
        <w:rPr>
          <w:i/>
          <w:color w:val="1A3A5B"/>
          <w:spacing w:val="-2"/>
          <w:sz w:val="18"/>
        </w:rPr>
        <w:t xml:space="preserve"> </w:t>
      </w:r>
      <w:r>
        <w:rPr>
          <w:i/>
          <w:color w:val="1A3A5B"/>
          <w:sz w:val="18"/>
        </w:rPr>
        <w:t>averages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~10%</w:t>
      </w:r>
      <w:r>
        <w:rPr>
          <w:i/>
          <w:color w:val="1A3A5B"/>
          <w:spacing w:val="-2"/>
          <w:sz w:val="18"/>
        </w:rPr>
        <w:t xml:space="preserve"> </w:t>
      </w:r>
      <w:r>
        <w:rPr>
          <w:i/>
          <w:color w:val="1A3A5B"/>
          <w:sz w:val="18"/>
        </w:rPr>
        <w:t>across</w:t>
      </w:r>
      <w:r>
        <w:rPr>
          <w:i/>
          <w:color w:val="1A3A5B"/>
          <w:spacing w:val="-2"/>
          <w:sz w:val="18"/>
        </w:rPr>
        <w:t xml:space="preserve"> </w:t>
      </w:r>
      <w:r>
        <w:rPr>
          <w:i/>
          <w:color w:val="1A3A5B"/>
          <w:sz w:val="18"/>
        </w:rPr>
        <w:t>the</w:t>
      </w:r>
      <w:r>
        <w:rPr>
          <w:i/>
          <w:color w:val="1A3A5B"/>
          <w:spacing w:val="-2"/>
          <w:sz w:val="18"/>
        </w:rPr>
        <w:t xml:space="preserve"> </w:t>
      </w:r>
      <w:r>
        <w:rPr>
          <w:i/>
          <w:color w:val="1A3A5B"/>
          <w:sz w:val="18"/>
        </w:rPr>
        <w:t>dataset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—</w:t>
      </w:r>
      <w:r>
        <w:rPr>
          <w:i/>
          <w:color w:val="1A3A5B"/>
          <w:spacing w:val="-2"/>
          <w:sz w:val="18"/>
        </w:rPr>
        <w:t xml:space="preserve"> </w:t>
      </w:r>
      <w:r>
        <w:rPr>
          <w:i/>
          <w:color w:val="1A3A5B"/>
          <w:sz w:val="18"/>
        </w:rPr>
        <w:t>but</w:t>
      </w:r>
      <w:r>
        <w:rPr>
          <w:i/>
          <w:color w:val="1A3A5B"/>
          <w:spacing w:val="-2"/>
          <w:sz w:val="18"/>
        </w:rPr>
        <w:t xml:space="preserve"> </w:t>
      </w:r>
      <w:r>
        <w:rPr>
          <w:i/>
          <w:color w:val="1A3A5B"/>
          <w:sz w:val="18"/>
        </w:rPr>
        <w:t>the</w:t>
      </w:r>
      <w:r>
        <w:rPr>
          <w:i/>
          <w:color w:val="1A3A5B"/>
          <w:spacing w:val="-2"/>
          <w:sz w:val="18"/>
        </w:rPr>
        <w:t xml:space="preserve"> </w:t>
      </w:r>
      <w:r>
        <w:rPr>
          <w:i/>
          <w:color w:val="1A3A5B"/>
          <w:sz w:val="18"/>
        </w:rPr>
        <w:t>null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rate</w:t>
      </w:r>
      <w:r>
        <w:rPr>
          <w:i/>
          <w:color w:val="1A3A5B"/>
          <w:spacing w:val="-2"/>
          <w:sz w:val="18"/>
        </w:rPr>
        <w:t xml:space="preserve"> </w:t>
      </w:r>
      <w:r>
        <w:rPr>
          <w:i/>
          <w:color w:val="1A3A5B"/>
          <w:sz w:val="18"/>
        </w:rPr>
        <w:t>is</w:t>
      </w:r>
      <w:r>
        <w:rPr>
          <w:i/>
          <w:color w:val="1A3A5B"/>
          <w:spacing w:val="-2"/>
          <w:sz w:val="18"/>
        </w:rPr>
        <w:t xml:space="preserve"> </w:t>
      </w:r>
      <w:r>
        <w:rPr>
          <w:i/>
          <w:color w:val="1A3A5B"/>
          <w:sz w:val="18"/>
        </w:rPr>
        <w:t>not</w:t>
      </w:r>
      <w:r>
        <w:rPr>
          <w:i/>
          <w:color w:val="1A3A5B"/>
          <w:spacing w:val="-2"/>
          <w:sz w:val="18"/>
        </w:rPr>
        <w:t xml:space="preserve"> </w:t>
      </w:r>
      <w:r>
        <w:rPr>
          <w:i/>
          <w:color w:val="1A3A5B"/>
          <w:sz w:val="18"/>
        </w:rPr>
        <w:t>evenly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distributed across departments.</w:t>
      </w:r>
    </w:p>
    <w:p w14:paraId="7DE251EC" w14:textId="77777777" w:rsidR="005E66CC" w:rsidRDefault="005E66CC">
      <w:pPr>
        <w:pStyle w:val="ListParagraph"/>
        <w:spacing w:line="302" w:lineRule="auto"/>
        <w:rPr>
          <w:i/>
          <w:sz w:val="18"/>
        </w:rPr>
        <w:sectPr w:rsidR="005E66CC">
          <w:pgSz w:w="11910" w:h="16840"/>
          <w:pgMar w:top="1060" w:right="992" w:bottom="480" w:left="992" w:header="0" w:footer="287" w:gutter="0"/>
          <w:cols w:space="720"/>
        </w:sectPr>
      </w:pPr>
    </w:p>
    <w:p w14:paraId="6E6DD13A" w14:textId="77777777" w:rsidR="005E66CC" w:rsidRDefault="00000000">
      <w:pPr>
        <w:pStyle w:val="ListParagraph"/>
        <w:numPr>
          <w:ilvl w:val="2"/>
          <w:numId w:val="2"/>
        </w:numPr>
        <w:tabs>
          <w:tab w:val="left" w:pos="574"/>
        </w:tabs>
        <w:spacing w:before="84" w:line="302" w:lineRule="auto"/>
        <w:ind w:right="679" w:firstLine="0"/>
        <w:rPr>
          <w:i/>
          <w:sz w:val="18"/>
        </w:rPr>
      </w:pPr>
      <w:r>
        <w:rPr>
          <w:i/>
          <w:color w:val="1A3A5B"/>
          <w:sz w:val="18"/>
        </w:rPr>
        <w:lastRenderedPageBreak/>
        <w:t>Walk-In</w:t>
      </w:r>
      <w:r>
        <w:rPr>
          <w:i/>
          <w:color w:val="1A3A5B"/>
          <w:spacing w:val="-2"/>
          <w:sz w:val="18"/>
        </w:rPr>
        <w:t xml:space="preserve"> </w:t>
      </w:r>
      <w:r>
        <w:rPr>
          <w:i/>
          <w:color w:val="1A3A5B"/>
          <w:sz w:val="18"/>
        </w:rPr>
        <w:t>and</w:t>
      </w:r>
      <w:r>
        <w:rPr>
          <w:i/>
          <w:color w:val="1A3A5B"/>
          <w:spacing w:val="-2"/>
          <w:sz w:val="18"/>
        </w:rPr>
        <w:t xml:space="preserve"> </w:t>
      </w:r>
      <w:r>
        <w:rPr>
          <w:i/>
          <w:color w:val="1A3A5B"/>
          <w:sz w:val="18"/>
        </w:rPr>
        <w:t>Call</w:t>
      </w:r>
      <w:r>
        <w:rPr>
          <w:i/>
          <w:color w:val="1A3A5B"/>
          <w:spacing w:val="-2"/>
          <w:sz w:val="18"/>
        </w:rPr>
        <w:t xml:space="preserve"> </w:t>
      </w:r>
      <w:r>
        <w:rPr>
          <w:i/>
          <w:color w:val="1A3A5B"/>
          <w:sz w:val="18"/>
        </w:rPr>
        <w:t>Center</w:t>
      </w:r>
      <w:r>
        <w:rPr>
          <w:i/>
          <w:color w:val="1A3A5B"/>
          <w:spacing w:val="-2"/>
          <w:sz w:val="18"/>
        </w:rPr>
        <w:t xml:space="preserve"> </w:t>
      </w:r>
      <w:r>
        <w:rPr>
          <w:i/>
          <w:color w:val="1A3A5B"/>
          <w:sz w:val="18"/>
        </w:rPr>
        <w:t>channels</w:t>
      </w:r>
      <w:r>
        <w:rPr>
          <w:i/>
          <w:color w:val="1A3A5B"/>
          <w:spacing w:val="-2"/>
          <w:sz w:val="18"/>
        </w:rPr>
        <w:t xml:space="preserve"> </w:t>
      </w:r>
      <w:r>
        <w:rPr>
          <w:i/>
          <w:color w:val="1A3A5B"/>
          <w:sz w:val="18"/>
        </w:rPr>
        <w:t>drive</w:t>
      </w:r>
      <w:r>
        <w:rPr>
          <w:i/>
          <w:color w:val="1A3A5B"/>
          <w:spacing w:val="-2"/>
          <w:sz w:val="18"/>
        </w:rPr>
        <w:t xml:space="preserve"> </w:t>
      </w:r>
      <w:r>
        <w:rPr>
          <w:i/>
          <w:color w:val="1A3A5B"/>
          <w:sz w:val="18"/>
        </w:rPr>
        <w:t>the</w:t>
      </w:r>
      <w:r>
        <w:rPr>
          <w:i/>
          <w:color w:val="1A3A5B"/>
          <w:spacing w:val="-2"/>
          <w:sz w:val="18"/>
        </w:rPr>
        <w:t xml:space="preserve"> </w:t>
      </w:r>
      <w:r>
        <w:rPr>
          <w:i/>
          <w:color w:val="1A3A5B"/>
          <w:sz w:val="18"/>
        </w:rPr>
        <w:t>highest</w:t>
      </w:r>
      <w:r>
        <w:rPr>
          <w:i/>
          <w:color w:val="1A3A5B"/>
          <w:spacing w:val="-2"/>
          <w:sz w:val="18"/>
        </w:rPr>
        <w:t xml:space="preserve"> </w:t>
      </w:r>
      <w:r>
        <w:rPr>
          <w:i/>
          <w:color w:val="1A3A5B"/>
          <w:sz w:val="18"/>
        </w:rPr>
        <w:t>null</w:t>
      </w:r>
      <w:r>
        <w:rPr>
          <w:i/>
          <w:color w:val="1A3A5B"/>
          <w:spacing w:val="-2"/>
          <w:sz w:val="18"/>
        </w:rPr>
        <w:t xml:space="preserve"> </w:t>
      </w:r>
      <w:r>
        <w:rPr>
          <w:i/>
          <w:color w:val="1A3A5B"/>
          <w:sz w:val="18"/>
        </w:rPr>
        <w:t>concentration</w:t>
      </w:r>
      <w:r>
        <w:rPr>
          <w:i/>
          <w:color w:val="1A3A5B"/>
          <w:spacing w:val="-2"/>
          <w:sz w:val="18"/>
        </w:rPr>
        <w:t xml:space="preserve"> </w:t>
      </w:r>
      <w:r>
        <w:rPr>
          <w:i/>
          <w:color w:val="1A3A5B"/>
          <w:sz w:val="18"/>
        </w:rPr>
        <w:t>—</w:t>
      </w:r>
      <w:r>
        <w:rPr>
          <w:i/>
          <w:color w:val="1A3A5B"/>
          <w:spacing w:val="-2"/>
          <w:sz w:val="18"/>
        </w:rPr>
        <w:t xml:space="preserve"> </w:t>
      </w:r>
      <w:r>
        <w:rPr>
          <w:i/>
          <w:color w:val="1A3A5B"/>
          <w:sz w:val="18"/>
        </w:rPr>
        <w:t>the</w:t>
      </w:r>
      <w:r>
        <w:rPr>
          <w:i/>
          <w:color w:val="1A3A5B"/>
          <w:spacing w:val="-2"/>
          <w:sz w:val="18"/>
        </w:rPr>
        <w:t xml:space="preserve"> </w:t>
      </w:r>
      <w:r>
        <w:rPr>
          <w:i/>
          <w:color w:val="1A3A5B"/>
          <w:sz w:val="18"/>
        </w:rPr>
        <w:t>agent</w:t>
      </w:r>
      <w:r>
        <w:rPr>
          <w:i/>
          <w:color w:val="1A3A5B"/>
          <w:spacing w:val="-2"/>
          <w:sz w:val="18"/>
        </w:rPr>
        <w:t xml:space="preserve"> </w:t>
      </w:r>
      <w:r>
        <w:rPr>
          <w:i/>
          <w:color w:val="1A3A5B"/>
          <w:sz w:val="18"/>
        </w:rPr>
        <w:t>closure</w:t>
      </w:r>
      <w:r>
        <w:rPr>
          <w:i/>
          <w:color w:val="1A3A5B"/>
          <w:spacing w:val="-2"/>
          <w:sz w:val="18"/>
        </w:rPr>
        <w:t xml:space="preserve"> </w:t>
      </w:r>
      <w:r>
        <w:rPr>
          <w:i/>
          <w:color w:val="1A3A5B"/>
          <w:sz w:val="18"/>
        </w:rPr>
        <w:t>workflow</w:t>
      </w:r>
      <w:r>
        <w:rPr>
          <w:i/>
          <w:color w:val="1A3A5B"/>
          <w:spacing w:val="-2"/>
          <w:sz w:val="18"/>
        </w:rPr>
        <w:t xml:space="preserve"> </w:t>
      </w:r>
      <w:r>
        <w:rPr>
          <w:i/>
          <w:color w:val="1A3A5B"/>
          <w:sz w:val="18"/>
        </w:rPr>
        <w:t>does</w:t>
      </w:r>
      <w:r>
        <w:rPr>
          <w:i/>
          <w:color w:val="1A3A5B"/>
          <w:spacing w:val="-2"/>
          <w:sz w:val="18"/>
        </w:rPr>
        <w:t xml:space="preserve"> </w:t>
      </w:r>
      <w:r>
        <w:rPr>
          <w:i/>
          <w:color w:val="1A3A5B"/>
          <w:sz w:val="18"/>
        </w:rPr>
        <w:t>not enforce score capture, unlike the Portal and Mobile App digital flows which prompt citizens directly.</w:t>
      </w:r>
    </w:p>
    <w:p w14:paraId="0600A013" w14:textId="77777777" w:rsidR="005E66CC" w:rsidRDefault="00000000">
      <w:pPr>
        <w:pStyle w:val="ListParagraph"/>
        <w:numPr>
          <w:ilvl w:val="2"/>
          <w:numId w:val="2"/>
        </w:numPr>
        <w:tabs>
          <w:tab w:val="left" w:pos="574"/>
        </w:tabs>
        <w:spacing w:before="58" w:line="302" w:lineRule="auto"/>
        <w:ind w:right="809" w:firstLine="0"/>
        <w:rPr>
          <w:i/>
          <w:sz w:val="18"/>
        </w:rPr>
      </w:pPr>
      <w:r>
        <w:rPr>
          <w:i/>
          <w:color w:val="1A3A5B"/>
          <w:sz w:val="18"/>
        </w:rPr>
        <w:t>Departments</w:t>
      </w:r>
      <w:r>
        <w:rPr>
          <w:i/>
          <w:color w:val="1A3A5B"/>
          <w:spacing w:val="-2"/>
          <w:sz w:val="18"/>
        </w:rPr>
        <w:t xml:space="preserve"> </w:t>
      </w:r>
      <w:r>
        <w:rPr>
          <w:i/>
          <w:color w:val="1A3A5B"/>
          <w:sz w:val="18"/>
        </w:rPr>
        <w:t>exceeding</w:t>
      </w:r>
      <w:r>
        <w:rPr>
          <w:i/>
          <w:color w:val="1A3A5B"/>
          <w:spacing w:val="-2"/>
          <w:sz w:val="18"/>
        </w:rPr>
        <w:t xml:space="preserve"> </w:t>
      </w:r>
      <w:r>
        <w:rPr>
          <w:i/>
          <w:color w:val="1A3A5B"/>
          <w:sz w:val="18"/>
        </w:rPr>
        <w:t>a</w:t>
      </w:r>
      <w:r>
        <w:rPr>
          <w:i/>
          <w:color w:val="1A3A5B"/>
          <w:spacing w:val="-2"/>
          <w:sz w:val="18"/>
        </w:rPr>
        <w:t xml:space="preserve"> </w:t>
      </w:r>
      <w:r>
        <w:rPr>
          <w:i/>
          <w:color w:val="1A3A5B"/>
          <w:sz w:val="18"/>
        </w:rPr>
        <w:t>15%</w:t>
      </w:r>
      <w:r>
        <w:rPr>
          <w:i/>
          <w:color w:val="1A3A5B"/>
          <w:spacing w:val="-2"/>
          <w:sz w:val="18"/>
        </w:rPr>
        <w:t xml:space="preserve"> </w:t>
      </w:r>
      <w:r>
        <w:rPr>
          <w:i/>
          <w:color w:val="1A3A5B"/>
          <w:sz w:val="18"/>
        </w:rPr>
        <w:t>null</w:t>
      </w:r>
      <w:r>
        <w:rPr>
          <w:i/>
          <w:color w:val="1A3A5B"/>
          <w:spacing w:val="-2"/>
          <w:sz w:val="18"/>
        </w:rPr>
        <w:t xml:space="preserve"> </w:t>
      </w:r>
      <w:r>
        <w:rPr>
          <w:i/>
          <w:color w:val="1A3A5B"/>
          <w:sz w:val="18"/>
        </w:rPr>
        <w:t>rate</w:t>
      </w:r>
      <w:r>
        <w:rPr>
          <w:i/>
          <w:color w:val="1A3A5B"/>
          <w:spacing w:val="-2"/>
          <w:sz w:val="18"/>
        </w:rPr>
        <w:t xml:space="preserve"> </w:t>
      </w:r>
      <w:r>
        <w:rPr>
          <w:i/>
          <w:color w:val="1A3A5B"/>
          <w:sz w:val="18"/>
        </w:rPr>
        <w:t>have</w:t>
      </w:r>
      <w:r>
        <w:rPr>
          <w:i/>
          <w:color w:val="1A3A5B"/>
          <w:spacing w:val="-2"/>
          <w:sz w:val="18"/>
        </w:rPr>
        <w:t xml:space="preserve"> </w:t>
      </w:r>
      <w:r>
        <w:rPr>
          <w:i/>
          <w:color w:val="1A3A5B"/>
          <w:sz w:val="18"/>
        </w:rPr>
        <w:t>CSAT</w:t>
      </w:r>
      <w:r>
        <w:rPr>
          <w:i/>
          <w:color w:val="1A3A5B"/>
          <w:spacing w:val="-2"/>
          <w:sz w:val="18"/>
        </w:rPr>
        <w:t xml:space="preserve"> </w:t>
      </w:r>
      <w:r>
        <w:rPr>
          <w:i/>
          <w:color w:val="1A3A5B"/>
          <w:sz w:val="18"/>
        </w:rPr>
        <w:t>averages</w:t>
      </w:r>
      <w:r>
        <w:rPr>
          <w:i/>
          <w:color w:val="1A3A5B"/>
          <w:spacing w:val="-2"/>
          <w:sz w:val="18"/>
        </w:rPr>
        <w:t xml:space="preserve"> </w:t>
      </w:r>
      <w:r>
        <w:rPr>
          <w:i/>
          <w:color w:val="1A3A5B"/>
          <w:sz w:val="18"/>
        </w:rPr>
        <w:t>based</w:t>
      </w:r>
      <w:r>
        <w:rPr>
          <w:i/>
          <w:color w:val="1A3A5B"/>
          <w:spacing w:val="-2"/>
          <w:sz w:val="18"/>
        </w:rPr>
        <w:t xml:space="preserve"> </w:t>
      </w:r>
      <w:r>
        <w:rPr>
          <w:i/>
          <w:color w:val="1A3A5B"/>
          <w:sz w:val="18"/>
        </w:rPr>
        <w:t>on</w:t>
      </w:r>
      <w:r>
        <w:rPr>
          <w:i/>
          <w:color w:val="1A3A5B"/>
          <w:spacing w:val="-2"/>
          <w:sz w:val="18"/>
        </w:rPr>
        <w:t xml:space="preserve"> </w:t>
      </w:r>
      <w:r>
        <w:rPr>
          <w:i/>
          <w:color w:val="1A3A5B"/>
          <w:sz w:val="18"/>
        </w:rPr>
        <w:t>a</w:t>
      </w:r>
      <w:r>
        <w:rPr>
          <w:i/>
          <w:color w:val="1A3A5B"/>
          <w:spacing w:val="-2"/>
          <w:sz w:val="18"/>
        </w:rPr>
        <w:t xml:space="preserve"> </w:t>
      </w:r>
      <w:r>
        <w:rPr>
          <w:i/>
          <w:color w:val="1A3A5B"/>
          <w:sz w:val="18"/>
        </w:rPr>
        <w:t>skewed</w:t>
      </w:r>
      <w:r>
        <w:rPr>
          <w:i/>
          <w:color w:val="1A3A5B"/>
          <w:spacing w:val="-2"/>
          <w:sz w:val="18"/>
        </w:rPr>
        <w:t xml:space="preserve"> </w:t>
      </w:r>
      <w:r>
        <w:rPr>
          <w:i/>
          <w:color w:val="1A3A5B"/>
          <w:sz w:val="18"/>
        </w:rPr>
        <w:t>subset</w:t>
      </w:r>
      <w:r>
        <w:rPr>
          <w:i/>
          <w:color w:val="1A3A5B"/>
          <w:spacing w:val="-2"/>
          <w:sz w:val="18"/>
        </w:rPr>
        <w:t xml:space="preserve"> </w:t>
      </w:r>
      <w:r>
        <w:rPr>
          <w:i/>
          <w:color w:val="1A3A5B"/>
          <w:sz w:val="18"/>
        </w:rPr>
        <w:t>of</w:t>
      </w:r>
      <w:r>
        <w:rPr>
          <w:i/>
          <w:color w:val="1A3A5B"/>
          <w:spacing w:val="-2"/>
          <w:sz w:val="18"/>
        </w:rPr>
        <w:t xml:space="preserve"> </w:t>
      </w:r>
      <w:r>
        <w:rPr>
          <w:i/>
          <w:color w:val="1A3A5B"/>
          <w:sz w:val="18"/>
        </w:rPr>
        <w:t>completions</w:t>
      </w:r>
      <w:r>
        <w:rPr>
          <w:i/>
          <w:color w:val="1A3A5B"/>
          <w:spacing w:val="-2"/>
          <w:sz w:val="18"/>
        </w:rPr>
        <w:t xml:space="preserve"> </w:t>
      </w:r>
      <w:r>
        <w:rPr>
          <w:i/>
          <w:color w:val="1A3A5B"/>
          <w:sz w:val="18"/>
        </w:rPr>
        <w:t>— publishing these figures as performance KPIs overstates or understates true satisfaction.</w:t>
      </w:r>
    </w:p>
    <w:p w14:paraId="6109B212" w14:textId="77777777" w:rsidR="005E66CC" w:rsidRDefault="005E66CC">
      <w:pPr>
        <w:pStyle w:val="ListParagraph"/>
        <w:spacing w:line="302" w:lineRule="auto"/>
        <w:rPr>
          <w:i/>
          <w:sz w:val="18"/>
        </w:rPr>
        <w:sectPr w:rsidR="005E66CC">
          <w:pgSz w:w="11910" w:h="16840"/>
          <w:pgMar w:top="1060" w:right="992" w:bottom="480" w:left="992" w:header="0" w:footer="287" w:gutter="0"/>
          <w:cols w:space="720"/>
        </w:sectPr>
      </w:pPr>
    </w:p>
    <w:p w14:paraId="4C014D15" w14:textId="77777777" w:rsidR="005E66CC" w:rsidRDefault="005E66CC">
      <w:pPr>
        <w:pStyle w:val="BodyText"/>
        <w:spacing w:before="3"/>
        <w:rPr>
          <w:rFonts w:ascii="Arial"/>
          <w:i/>
          <w:sz w:val="6"/>
        </w:rPr>
      </w:pPr>
    </w:p>
    <w:p w14:paraId="68F6F1B9" w14:textId="77777777" w:rsidR="005E66CC" w:rsidRDefault="00000000">
      <w:pPr>
        <w:ind w:left="141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s">
            <w:drawing>
              <wp:inline distT="0" distB="0" distL="0" distR="0" wp14:anchorId="349C9389" wp14:editId="75D4C5E8">
                <wp:extent cx="6120130" cy="482600"/>
                <wp:effectExtent l="0" t="0" r="0" b="0"/>
                <wp:docPr id="37" name="Text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0130" cy="482600"/>
                        </a:xfrm>
                        <a:prstGeom prst="rect">
                          <a:avLst/>
                        </a:prstGeom>
                        <a:solidFill>
                          <a:srgbClr val="1F4D79"/>
                        </a:solidFill>
                      </wps:spPr>
                      <wps:txbx>
                        <w:txbxContent>
                          <w:p w14:paraId="083A0173" w14:textId="77777777" w:rsidR="005E66CC" w:rsidRDefault="00000000">
                            <w:pPr>
                              <w:spacing w:before="180"/>
                              <w:ind w:left="200"/>
                              <w:rPr>
                                <w:rFonts w:ascii="Arial"/>
                                <w:b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32"/>
                              </w:rPr>
                              <w:t xml:space="preserve">5. Dashboard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32"/>
                              </w:rPr>
                              <w:t>Specifications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width:481.9pt;height:38pt;mso-position-horizontal-relative:char;mso-position-vertical-relative:line" type="#_x0000_t202" id="docshape37" filled="true" fillcolor="#1f4d79" stroked="false">
                <w10:anchorlock/>
                <v:textbox inset="0,0,0,0">
                  <w:txbxContent>
                    <w:p>
                      <w:pPr>
                        <w:spacing w:before="180"/>
                        <w:ind w:left="20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32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z w:val="32"/>
                        </w:rPr>
                        <w:t>5. Dashboard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32"/>
                        </w:rPr>
                        <w:t>Specifications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</w:p>
    <w:p w14:paraId="64A430E7" w14:textId="77777777" w:rsidR="005E66CC" w:rsidRDefault="005E66CC">
      <w:pPr>
        <w:pStyle w:val="BodyText"/>
        <w:spacing w:before="159"/>
        <w:rPr>
          <w:rFonts w:ascii="Arial"/>
          <w:i/>
          <w:sz w:val="24"/>
        </w:rPr>
      </w:pPr>
    </w:p>
    <w:p w14:paraId="09F500F0" w14:textId="77777777" w:rsidR="005E66CC" w:rsidRDefault="00000000">
      <w:pPr>
        <w:pStyle w:val="Heading1"/>
      </w:pPr>
      <w:r>
        <w:rPr>
          <w:color w:val="1F4D79"/>
        </w:rPr>
        <w:t xml:space="preserve">Dashboard 1 — Executive </w:t>
      </w:r>
      <w:r>
        <w:rPr>
          <w:color w:val="1F4D79"/>
          <w:spacing w:val="-2"/>
        </w:rPr>
        <w:t>Overview</w:t>
      </w:r>
    </w:p>
    <w:p w14:paraId="1731A3B3" w14:textId="77777777" w:rsidR="005E66CC" w:rsidRDefault="005E66CC">
      <w:pPr>
        <w:pStyle w:val="BodyText"/>
        <w:spacing w:before="10"/>
        <w:rPr>
          <w:rFonts w:ascii="Arial"/>
          <w:b/>
          <w:sz w:val="17"/>
        </w:rPr>
      </w:pPr>
    </w:p>
    <w:tbl>
      <w:tblPr>
        <w:tblW w:w="0" w:type="auto"/>
        <w:tblInd w:w="148" w:type="dxa"/>
        <w:tblBorders>
          <w:top w:val="single" w:sz="4" w:space="0" w:color="D8D8D8"/>
          <w:left w:val="single" w:sz="4" w:space="0" w:color="D8D8D8"/>
          <w:bottom w:val="single" w:sz="4" w:space="0" w:color="D8D8D8"/>
          <w:right w:val="single" w:sz="4" w:space="0" w:color="D8D8D8"/>
          <w:insideH w:val="single" w:sz="4" w:space="0" w:color="D8D8D8"/>
          <w:insideV w:val="single" w:sz="4" w:space="0" w:color="D8D8D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4"/>
        <w:gridCol w:w="7653"/>
      </w:tblGrid>
      <w:tr w:rsidR="005E66CC" w14:paraId="06DF3E11" w14:textId="77777777">
        <w:trPr>
          <w:trHeight w:val="430"/>
        </w:trPr>
        <w:tc>
          <w:tcPr>
            <w:tcW w:w="1984" w:type="dxa"/>
            <w:shd w:val="clear" w:color="auto" w:fill="1F4D79"/>
          </w:tcPr>
          <w:p w14:paraId="6661B974" w14:textId="77777777" w:rsidR="005E66CC" w:rsidRDefault="00000000">
            <w:pPr>
              <w:pStyle w:val="TableParagraph"/>
              <w:ind w:left="636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Attribute</w:t>
            </w:r>
          </w:p>
        </w:tc>
        <w:tc>
          <w:tcPr>
            <w:tcW w:w="7653" w:type="dxa"/>
            <w:shd w:val="clear" w:color="auto" w:fill="1F4D79"/>
          </w:tcPr>
          <w:p w14:paraId="4E149685" w14:textId="77777777" w:rsidR="005E66CC" w:rsidRDefault="00000000">
            <w:pPr>
              <w:pStyle w:val="TableParagraph"/>
              <w:ind w:left="7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Detail</w:t>
            </w:r>
          </w:p>
        </w:tc>
      </w:tr>
      <w:tr w:rsidR="005E66CC" w14:paraId="361F047C" w14:textId="77777777">
        <w:trPr>
          <w:trHeight w:val="430"/>
        </w:trPr>
        <w:tc>
          <w:tcPr>
            <w:tcW w:w="1984" w:type="dxa"/>
          </w:tcPr>
          <w:p w14:paraId="3D5CCC2C" w14:textId="77777777" w:rsidR="005E66CC" w:rsidRDefault="00000000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1A1A1A"/>
                <w:spacing w:val="-2"/>
                <w:sz w:val="17"/>
              </w:rPr>
              <w:t>Audience</w:t>
            </w:r>
          </w:p>
        </w:tc>
        <w:tc>
          <w:tcPr>
            <w:tcW w:w="7653" w:type="dxa"/>
          </w:tcPr>
          <w:p w14:paraId="2C117E17" w14:textId="77777777" w:rsidR="005E66CC" w:rsidRDefault="00000000">
            <w:pPr>
              <w:pStyle w:val="TableParagraph"/>
              <w:ind w:left="118"/>
              <w:rPr>
                <w:sz w:val="17"/>
              </w:rPr>
            </w:pPr>
            <w:r>
              <w:rPr>
                <w:color w:val="1A1A1A"/>
                <w:sz w:val="17"/>
              </w:rPr>
              <w:t xml:space="preserve">CIO, Directors, elected </w:t>
            </w:r>
            <w:r>
              <w:rPr>
                <w:color w:val="1A1A1A"/>
                <w:spacing w:val="-2"/>
                <w:sz w:val="17"/>
              </w:rPr>
              <w:t>members</w:t>
            </w:r>
          </w:p>
        </w:tc>
      </w:tr>
      <w:tr w:rsidR="005E66CC" w14:paraId="224A5312" w14:textId="77777777">
        <w:trPr>
          <w:trHeight w:val="670"/>
        </w:trPr>
        <w:tc>
          <w:tcPr>
            <w:tcW w:w="1984" w:type="dxa"/>
            <w:shd w:val="clear" w:color="auto" w:fill="F4F4F4"/>
          </w:tcPr>
          <w:p w14:paraId="5EFBD180" w14:textId="77777777" w:rsidR="005E66CC" w:rsidRDefault="005E66CC">
            <w:pPr>
              <w:pStyle w:val="TableParagraph"/>
              <w:spacing w:before="30"/>
              <w:ind w:left="0"/>
              <w:rPr>
                <w:rFonts w:ascii="Arial"/>
                <w:b/>
                <w:sz w:val="17"/>
              </w:rPr>
            </w:pPr>
          </w:p>
          <w:p w14:paraId="7DA10E23" w14:textId="77777777" w:rsidR="005E66CC" w:rsidRDefault="00000000">
            <w:pPr>
              <w:pStyle w:val="TableParagraph"/>
              <w:spacing w:before="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1A1A1A"/>
                <w:spacing w:val="-2"/>
                <w:sz w:val="17"/>
              </w:rPr>
              <w:t>Visuals</w:t>
            </w:r>
          </w:p>
        </w:tc>
        <w:tc>
          <w:tcPr>
            <w:tcW w:w="7653" w:type="dxa"/>
            <w:shd w:val="clear" w:color="auto" w:fill="F4F4F4"/>
          </w:tcPr>
          <w:p w14:paraId="26A85179" w14:textId="77777777" w:rsidR="005E66CC" w:rsidRDefault="00000000">
            <w:pPr>
              <w:pStyle w:val="TableParagraph"/>
              <w:spacing w:line="295" w:lineRule="auto"/>
              <w:ind w:left="118"/>
              <w:rPr>
                <w:sz w:val="17"/>
              </w:rPr>
            </w:pPr>
            <w:r>
              <w:rPr>
                <w:color w:val="1A1A1A"/>
                <w:sz w:val="17"/>
              </w:rPr>
              <w:t>KPI</w:t>
            </w:r>
            <w:r>
              <w:rPr>
                <w:color w:val="1A1A1A"/>
                <w:spacing w:val="-3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card</w:t>
            </w:r>
            <w:r>
              <w:rPr>
                <w:color w:val="1A1A1A"/>
                <w:spacing w:val="-3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strip</w:t>
            </w:r>
            <w:r>
              <w:rPr>
                <w:color w:val="1A1A1A"/>
                <w:spacing w:val="-3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·</w:t>
            </w:r>
            <w:r>
              <w:rPr>
                <w:color w:val="1A1A1A"/>
                <w:spacing w:val="-3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Monthly</w:t>
            </w:r>
            <w:r>
              <w:rPr>
                <w:color w:val="1A1A1A"/>
                <w:spacing w:val="-3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submission</w:t>
            </w:r>
            <w:r>
              <w:rPr>
                <w:color w:val="1A1A1A"/>
                <w:spacing w:val="-3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trend</w:t>
            </w:r>
            <w:r>
              <w:rPr>
                <w:color w:val="1A1A1A"/>
                <w:spacing w:val="-3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line</w:t>
            </w:r>
            <w:r>
              <w:rPr>
                <w:color w:val="1A1A1A"/>
                <w:spacing w:val="-3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·</w:t>
            </w:r>
            <w:r>
              <w:rPr>
                <w:color w:val="1A1A1A"/>
                <w:spacing w:val="-3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Department</w:t>
            </w:r>
            <w:r>
              <w:rPr>
                <w:color w:val="1A1A1A"/>
                <w:spacing w:val="-3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volume</w:t>
            </w:r>
            <w:r>
              <w:rPr>
                <w:color w:val="1A1A1A"/>
                <w:spacing w:val="-3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&amp;</w:t>
            </w:r>
            <w:r>
              <w:rPr>
                <w:color w:val="1A1A1A"/>
                <w:spacing w:val="-3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SLA</w:t>
            </w:r>
            <w:r>
              <w:rPr>
                <w:color w:val="1A1A1A"/>
                <w:spacing w:val="-3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ranking</w:t>
            </w:r>
            <w:r>
              <w:rPr>
                <w:color w:val="1A1A1A"/>
                <w:spacing w:val="-3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·</w:t>
            </w:r>
            <w:r>
              <w:rPr>
                <w:color w:val="1A1A1A"/>
                <w:spacing w:val="-3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Geographic request distribution by city · Cross-page slicers (date, department, city, priority)</w:t>
            </w:r>
          </w:p>
        </w:tc>
      </w:tr>
    </w:tbl>
    <w:p w14:paraId="1861914A" w14:textId="77777777" w:rsidR="005E66CC" w:rsidRDefault="005E66CC">
      <w:pPr>
        <w:pStyle w:val="BodyText"/>
        <w:spacing w:before="10"/>
        <w:rPr>
          <w:rFonts w:ascii="Arial"/>
          <w:b/>
          <w:sz w:val="24"/>
        </w:rPr>
      </w:pPr>
    </w:p>
    <w:p w14:paraId="720F7CC0" w14:textId="77777777" w:rsidR="005E66CC" w:rsidRDefault="00000000">
      <w:pPr>
        <w:pStyle w:val="Heading2"/>
        <w:spacing w:before="0"/>
      </w:pPr>
      <w:r>
        <w:rPr>
          <w:color w:val="2D75B5"/>
        </w:rPr>
        <w:t xml:space="preserve">Key </w:t>
      </w:r>
      <w:r>
        <w:rPr>
          <w:color w:val="2D75B5"/>
          <w:spacing w:val="-2"/>
        </w:rPr>
        <w:t>Findings</w:t>
      </w:r>
    </w:p>
    <w:p w14:paraId="5731CCC8" w14:textId="77777777" w:rsidR="005E66CC" w:rsidRDefault="00000000">
      <w:pPr>
        <w:pStyle w:val="ListParagraph"/>
        <w:numPr>
          <w:ilvl w:val="2"/>
          <w:numId w:val="2"/>
        </w:numPr>
        <w:tabs>
          <w:tab w:val="left" w:pos="574"/>
        </w:tabs>
        <w:spacing w:before="136" w:line="302" w:lineRule="auto"/>
        <w:ind w:right="709" w:firstLine="0"/>
        <w:rPr>
          <w:i/>
          <w:sz w:val="18"/>
        </w:rPr>
      </w:pPr>
      <w:r>
        <w:rPr>
          <w:i/>
          <w:color w:val="1A3A5B"/>
          <w:sz w:val="18"/>
        </w:rPr>
        <w:t>Housing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department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records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the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longest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average</w:t>
      </w:r>
      <w:r>
        <w:rPr>
          <w:i/>
          <w:color w:val="1A3A5B"/>
          <w:spacing w:val="-3"/>
          <w:sz w:val="18"/>
        </w:rPr>
        <w:t xml:space="preserve"> </w:t>
      </w:r>
      <w:proofErr w:type="spellStart"/>
      <w:r>
        <w:rPr>
          <w:i/>
          <w:color w:val="1A3A5B"/>
          <w:sz w:val="18"/>
        </w:rPr>
        <w:t>Processing_Days</w:t>
      </w:r>
      <w:proofErr w:type="spellEnd"/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and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the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highest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SLA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breach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volume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—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a consistent pattern across all priority levels.</w:t>
      </w:r>
    </w:p>
    <w:p w14:paraId="2C89F83D" w14:textId="77777777" w:rsidR="005E66CC" w:rsidRDefault="00000000">
      <w:pPr>
        <w:pStyle w:val="ListParagraph"/>
        <w:numPr>
          <w:ilvl w:val="2"/>
          <w:numId w:val="2"/>
        </w:numPr>
        <w:tabs>
          <w:tab w:val="left" w:pos="574"/>
        </w:tabs>
        <w:spacing w:before="59" w:line="302" w:lineRule="auto"/>
        <w:ind w:right="269" w:firstLine="0"/>
        <w:rPr>
          <w:i/>
          <w:sz w:val="18"/>
        </w:rPr>
      </w:pPr>
      <w:r>
        <w:rPr>
          <w:i/>
          <w:color w:val="1A3A5B"/>
          <w:sz w:val="18"/>
        </w:rPr>
        <w:t>Q1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submission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volumes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spike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significantly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above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the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annual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monthly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average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—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driven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by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Benefit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Application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and Tax Inquiry clustering in January and February.</w:t>
      </w:r>
    </w:p>
    <w:p w14:paraId="4404FEFF" w14:textId="77777777" w:rsidR="005E66CC" w:rsidRDefault="00000000">
      <w:pPr>
        <w:pStyle w:val="ListParagraph"/>
        <w:numPr>
          <w:ilvl w:val="2"/>
          <w:numId w:val="2"/>
        </w:numPr>
        <w:tabs>
          <w:tab w:val="left" w:pos="574"/>
        </w:tabs>
        <w:spacing w:before="58" w:line="302" w:lineRule="auto"/>
        <w:ind w:right="374" w:firstLine="0"/>
        <w:rPr>
          <w:i/>
          <w:sz w:val="18"/>
        </w:rPr>
      </w:pPr>
      <w:r>
        <w:rPr>
          <w:i/>
          <w:color w:val="1A3A5B"/>
          <w:sz w:val="18"/>
        </w:rPr>
        <w:t>Benefit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Application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requests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(~20%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of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volume)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return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the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lowest</w:t>
      </w:r>
      <w:r>
        <w:rPr>
          <w:i/>
          <w:color w:val="1A3A5B"/>
          <w:spacing w:val="-3"/>
          <w:sz w:val="18"/>
        </w:rPr>
        <w:t xml:space="preserve"> </w:t>
      </w:r>
      <w:proofErr w:type="spellStart"/>
      <w:r>
        <w:rPr>
          <w:i/>
          <w:color w:val="1A3A5B"/>
          <w:sz w:val="18"/>
        </w:rPr>
        <w:t>Satisfaction_Score</w:t>
      </w:r>
      <w:proofErr w:type="spellEnd"/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averages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despite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processing within SLA — an expectations and communications gap, not a delivery failure.</w:t>
      </w:r>
    </w:p>
    <w:p w14:paraId="0EB75761" w14:textId="77777777" w:rsidR="005E66CC" w:rsidRDefault="005E66CC">
      <w:pPr>
        <w:pStyle w:val="BodyText"/>
        <w:rPr>
          <w:rFonts w:ascii="Arial"/>
          <w:i/>
          <w:sz w:val="18"/>
        </w:rPr>
      </w:pPr>
    </w:p>
    <w:p w14:paraId="2A9FD671" w14:textId="77777777" w:rsidR="005E66CC" w:rsidRDefault="005E66CC">
      <w:pPr>
        <w:pStyle w:val="BodyText"/>
        <w:spacing w:before="88"/>
        <w:rPr>
          <w:rFonts w:ascii="Arial"/>
          <w:i/>
          <w:sz w:val="18"/>
        </w:rPr>
      </w:pPr>
    </w:p>
    <w:p w14:paraId="50F27B5A" w14:textId="77777777" w:rsidR="005E66CC" w:rsidRDefault="00000000">
      <w:pPr>
        <w:pStyle w:val="Heading1"/>
        <w:spacing w:before="0"/>
      </w:pPr>
      <w:r>
        <w:rPr>
          <w:color w:val="1F4D79"/>
        </w:rPr>
        <w:t xml:space="preserve">Dashboard 2 — </w:t>
      </w:r>
      <w:r>
        <w:rPr>
          <w:color w:val="1F4D79"/>
          <w:spacing w:val="-2"/>
        </w:rPr>
        <w:t>Operations</w:t>
      </w:r>
    </w:p>
    <w:p w14:paraId="0172FE6C" w14:textId="77777777" w:rsidR="005E66CC" w:rsidRDefault="005E66CC">
      <w:pPr>
        <w:pStyle w:val="BodyText"/>
        <w:spacing w:before="11"/>
        <w:rPr>
          <w:rFonts w:ascii="Arial"/>
          <w:b/>
          <w:sz w:val="17"/>
        </w:rPr>
      </w:pPr>
    </w:p>
    <w:tbl>
      <w:tblPr>
        <w:tblW w:w="0" w:type="auto"/>
        <w:tblInd w:w="148" w:type="dxa"/>
        <w:tblBorders>
          <w:top w:val="single" w:sz="4" w:space="0" w:color="D8D8D8"/>
          <w:left w:val="single" w:sz="4" w:space="0" w:color="D8D8D8"/>
          <w:bottom w:val="single" w:sz="4" w:space="0" w:color="D8D8D8"/>
          <w:right w:val="single" w:sz="4" w:space="0" w:color="D8D8D8"/>
          <w:insideH w:val="single" w:sz="4" w:space="0" w:color="D8D8D8"/>
          <w:insideV w:val="single" w:sz="4" w:space="0" w:color="D8D8D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4"/>
        <w:gridCol w:w="7653"/>
      </w:tblGrid>
      <w:tr w:rsidR="005E66CC" w14:paraId="7C58A783" w14:textId="77777777">
        <w:trPr>
          <w:trHeight w:val="430"/>
        </w:trPr>
        <w:tc>
          <w:tcPr>
            <w:tcW w:w="1984" w:type="dxa"/>
            <w:shd w:val="clear" w:color="auto" w:fill="1F4D79"/>
          </w:tcPr>
          <w:p w14:paraId="339716BA" w14:textId="77777777" w:rsidR="005E66CC" w:rsidRDefault="00000000">
            <w:pPr>
              <w:pStyle w:val="TableParagraph"/>
              <w:ind w:left="636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Attribute</w:t>
            </w:r>
          </w:p>
        </w:tc>
        <w:tc>
          <w:tcPr>
            <w:tcW w:w="7653" w:type="dxa"/>
            <w:shd w:val="clear" w:color="auto" w:fill="1F4D79"/>
          </w:tcPr>
          <w:p w14:paraId="464FBED4" w14:textId="77777777" w:rsidR="005E66CC" w:rsidRDefault="00000000">
            <w:pPr>
              <w:pStyle w:val="TableParagraph"/>
              <w:ind w:left="7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Detail</w:t>
            </w:r>
          </w:p>
        </w:tc>
      </w:tr>
      <w:tr w:rsidR="005E66CC" w14:paraId="156CE019" w14:textId="77777777">
        <w:trPr>
          <w:trHeight w:val="430"/>
        </w:trPr>
        <w:tc>
          <w:tcPr>
            <w:tcW w:w="1984" w:type="dxa"/>
          </w:tcPr>
          <w:p w14:paraId="701F42AD" w14:textId="77777777" w:rsidR="005E66CC" w:rsidRDefault="00000000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1A1A1A"/>
                <w:spacing w:val="-2"/>
                <w:sz w:val="17"/>
              </w:rPr>
              <w:t>Audience</w:t>
            </w:r>
          </w:p>
        </w:tc>
        <w:tc>
          <w:tcPr>
            <w:tcW w:w="7653" w:type="dxa"/>
          </w:tcPr>
          <w:p w14:paraId="7A4DCAE0" w14:textId="77777777" w:rsidR="005E66CC" w:rsidRDefault="00000000">
            <w:pPr>
              <w:pStyle w:val="TableParagraph"/>
              <w:ind w:left="118"/>
              <w:rPr>
                <w:sz w:val="17"/>
              </w:rPr>
            </w:pPr>
            <w:r>
              <w:rPr>
                <w:color w:val="1A1A1A"/>
                <w:sz w:val="17"/>
              </w:rPr>
              <w:t xml:space="preserve">Department heads, team managers, operations </w:t>
            </w:r>
            <w:proofErr w:type="gramStart"/>
            <w:r>
              <w:rPr>
                <w:color w:val="1A1A1A"/>
                <w:spacing w:val="-2"/>
                <w:sz w:val="17"/>
              </w:rPr>
              <w:t>leads</w:t>
            </w:r>
            <w:proofErr w:type="gramEnd"/>
          </w:p>
        </w:tc>
      </w:tr>
      <w:tr w:rsidR="005E66CC" w14:paraId="58B94ACA" w14:textId="77777777">
        <w:trPr>
          <w:trHeight w:val="670"/>
        </w:trPr>
        <w:tc>
          <w:tcPr>
            <w:tcW w:w="1984" w:type="dxa"/>
            <w:shd w:val="clear" w:color="auto" w:fill="F4F4F4"/>
          </w:tcPr>
          <w:p w14:paraId="0CDDE824" w14:textId="77777777" w:rsidR="005E66CC" w:rsidRDefault="005E66CC">
            <w:pPr>
              <w:pStyle w:val="TableParagraph"/>
              <w:spacing w:before="30"/>
              <w:ind w:left="0"/>
              <w:rPr>
                <w:rFonts w:ascii="Arial"/>
                <w:b/>
                <w:sz w:val="17"/>
              </w:rPr>
            </w:pPr>
          </w:p>
          <w:p w14:paraId="381F6460" w14:textId="77777777" w:rsidR="005E66CC" w:rsidRDefault="00000000">
            <w:pPr>
              <w:pStyle w:val="TableParagraph"/>
              <w:spacing w:before="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1A1A1A"/>
                <w:spacing w:val="-2"/>
                <w:sz w:val="17"/>
              </w:rPr>
              <w:t>Visuals</w:t>
            </w:r>
          </w:p>
        </w:tc>
        <w:tc>
          <w:tcPr>
            <w:tcW w:w="7653" w:type="dxa"/>
            <w:shd w:val="clear" w:color="auto" w:fill="F4F4F4"/>
          </w:tcPr>
          <w:p w14:paraId="275A92AA" w14:textId="77777777" w:rsidR="005E66CC" w:rsidRDefault="00000000">
            <w:pPr>
              <w:pStyle w:val="TableParagraph"/>
              <w:spacing w:line="295" w:lineRule="auto"/>
              <w:ind w:left="118"/>
              <w:rPr>
                <w:sz w:val="17"/>
              </w:rPr>
            </w:pPr>
            <w:r>
              <w:rPr>
                <w:color w:val="1A1A1A"/>
                <w:sz w:val="17"/>
              </w:rPr>
              <w:t>Stacked</w:t>
            </w:r>
            <w:r>
              <w:rPr>
                <w:color w:val="1A1A1A"/>
                <w:spacing w:val="-4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department</w:t>
            </w:r>
            <w:r>
              <w:rPr>
                <w:color w:val="1A1A1A"/>
                <w:spacing w:val="-4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bar</w:t>
            </w:r>
            <w:r>
              <w:rPr>
                <w:color w:val="1A1A1A"/>
                <w:spacing w:val="-4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by</w:t>
            </w:r>
            <w:r>
              <w:rPr>
                <w:color w:val="1A1A1A"/>
                <w:spacing w:val="-4"/>
                <w:sz w:val="17"/>
              </w:rPr>
              <w:t xml:space="preserve"> </w:t>
            </w:r>
            <w:proofErr w:type="spellStart"/>
            <w:r>
              <w:rPr>
                <w:color w:val="1A1A1A"/>
                <w:sz w:val="17"/>
              </w:rPr>
              <w:t>Request_Status</w:t>
            </w:r>
            <w:proofErr w:type="spellEnd"/>
            <w:r>
              <w:rPr>
                <w:color w:val="1A1A1A"/>
                <w:spacing w:val="-4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·</w:t>
            </w:r>
            <w:r>
              <w:rPr>
                <w:color w:val="1A1A1A"/>
                <w:spacing w:val="-4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Priority</w:t>
            </w:r>
            <w:r>
              <w:rPr>
                <w:color w:val="1A1A1A"/>
                <w:spacing w:val="-4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breakdown</w:t>
            </w:r>
            <w:r>
              <w:rPr>
                <w:color w:val="1A1A1A"/>
                <w:spacing w:val="-4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donut</w:t>
            </w:r>
            <w:r>
              <w:rPr>
                <w:color w:val="1A1A1A"/>
                <w:spacing w:val="-4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·</w:t>
            </w:r>
            <w:r>
              <w:rPr>
                <w:color w:val="1A1A1A"/>
                <w:spacing w:val="-4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Escalation</w:t>
            </w:r>
            <w:r>
              <w:rPr>
                <w:color w:val="1A1A1A"/>
                <w:spacing w:val="-4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trend</w:t>
            </w:r>
            <w:r>
              <w:rPr>
                <w:color w:val="1A1A1A"/>
                <w:spacing w:val="-4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 xml:space="preserve">combo chart · </w:t>
            </w:r>
            <w:proofErr w:type="spellStart"/>
            <w:r>
              <w:rPr>
                <w:color w:val="1A1A1A"/>
                <w:sz w:val="17"/>
              </w:rPr>
              <w:t>Processing_Days</w:t>
            </w:r>
            <w:proofErr w:type="spellEnd"/>
            <w:r>
              <w:rPr>
                <w:color w:val="1A1A1A"/>
                <w:sz w:val="17"/>
              </w:rPr>
              <w:t xml:space="preserve"> distribution histogram · Department performance matrix</w:t>
            </w:r>
          </w:p>
        </w:tc>
      </w:tr>
    </w:tbl>
    <w:p w14:paraId="577708B7" w14:textId="77777777" w:rsidR="005E66CC" w:rsidRDefault="005E66CC">
      <w:pPr>
        <w:pStyle w:val="BodyText"/>
        <w:spacing w:before="10"/>
        <w:rPr>
          <w:rFonts w:ascii="Arial"/>
          <w:b/>
          <w:sz w:val="24"/>
        </w:rPr>
      </w:pPr>
    </w:p>
    <w:p w14:paraId="0C962C73" w14:textId="77777777" w:rsidR="005E66CC" w:rsidRDefault="00000000">
      <w:pPr>
        <w:pStyle w:val="Heading2"/>
        <w:spacing w:before="0"/>
      </w:pPr>
      <w:r>
        <w:rPr>
          <w:color w:val="2D75B5"/>
        </w:rPr>
        <w:t xml:space="preserve">Key </w:t>
      </w:r>
      <w:r>
        <w:rPr>
          <w:color w:val="2D75B5"/>
          <w:spacing w:val="-2"/>
        </w:rPr>
        <w:t>Findings</w:t>
      </w:r>
    </w:p>
    <w:p w14:paraId="7833F4B1" w14:textId="77777777" w:rsidR="005E66CC" w:rsidRDefault="00000000">
      <w:pPr>
        <w:pStyle w:val="ListParagraph"/>
        <w:numPr>
          <w:ilvl w:val="2"/>
          <w:numId w:val="2"/>
        </w:numPr>
        <w:tabs>
          <w:tab w:val="left" w:pos="574"/>
        </w:tabs>
        <w:spacing w:before="136" w:line="302" w:lineRule="auto"/>
        <w:ind w:right="455" w:firstLine="0"/>
        <w:rPr>
          <w:i/>
          <w:sz w:val="18"/>
        </w:rPr>
      </w:pPr>
      <w:r>
        <w:rPr>
          <w:i/>
          <w:color w:val="1A3A5B"/>
          <w:sz w:val="18"/>
        </w:rPr>
        <w:t>Escalated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requests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(~8%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of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all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submissions)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concentrated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in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Housing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and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Benefits,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disproportionately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in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Critical and High priority cases.</w:t>
      </w:r>
    </w:p>
    <w:p w14:paraId="7C3F1DFD" w14:textId="77777777" w:rsidR="005E66CC" w:rsidRDefault="00000000">
      <w:pPr>
        <w:pStyle w:val="ListParagraph"/>
        <w:numPr>
          <w:ilvl w:val="2"/>
          <w:numId w:val="2"/>
        </w:numPr>
        <w:tabs>
          <w:tab w:val="left" w:pos="574"/>
        </w:tabs>
        <w:spacing w:before="59" w:line="302" w:lineRule="auto"/>
        <w:ind w:right="1606" w:firstLine="0"/>
        <w:rPr>
          <w:i/>
          <w:sz w:val="18"/>
        </w:rPr>
      </w:pPr>
      <w:r>
        <w:rPr>
          <w:i/>
          <w:color w:val="1A3A5B"/>
          <w:sz w:val="18"/>
        </w:rPr>
        <w:t>Medium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priority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requests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(~45%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of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volume)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—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the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largest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single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priority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band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—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yet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their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 xml:space="preserve">average </w:t>
      </w:r>
      <w:proofErr w:type="spellStart"/>
      <w:r>
        <w:rPr>
          <w:i/>
          <w:color w:val="1A3A5B"/>
          <w:sz w:val="18"/>
        </w:rPr>
        <w:t>Processing_Days</w:t>
      </w:r>
      <w:proofErr w:type="spellEnd"/>
      <w:r>
        <w:rPr>
          <w:i/>
          <w:color w:val="1A3A5B"/>
          <w:sz w:val="18"/>
        </w:rPr>
        <w:t xml:space="preserve"> approaches the High priority SLA threshold in Housing.</w:t>
      </w:r>
    </w:p>
    <w:p w14:paraId="1C6E5E23" w14:textId="77777777" w:rsidR="005E66CC" w:rsidRDefault="00000000">
      <w:pPr>
        <w:pStyle w:val="ListParagraph"/>
        <w:numPr>
          <w:ilvl w:val="2"/>
          <w:numId w:val="2"/>
        </w:numPr>
        <w:tabs>
          <w:tab w:val="left" w:pos="573"/>
        </w:tabs>
        <w:spacing w:before="58" w:line="302" w:lineRule="auto"/>
        <w:ind w:right="258" w:firstLine="0"/>
        <w:rPr>
          <w:i/>
          <w:sz w:val="18"/>
        </w:rPr>
      </w:pPr>
      <w:r>
        <w:rPr>
          <w:i/>
          <w:color w:val="1A3A5B"/>
          <w:sz w:val="18"/>
        </w:rPr>
        <w:t>Reopened</w:t>
      </w:r>
      <w:r>
        <w:rPr>
          <w:i/>
          <w:color w:val="1A3A5B"/>
          <w:spacing w:val="-4"/>
          <w:sz w:val="18"/>
        </w:rPr>
        <w:t xml:space="preserve"> </w:t>
      </w:r>
      <w:r>
        <w:rPr>
          <w:i/>
          <w:color w:val="1A3A5B"/>
          <w:sz w:val="18"/>
        </w:rPr>
        <w:t>requests</w:t>
      </w:r>
      <w:r>
        <w:rPr>
          <w:i/>
          <w:color w:val="1A3A5B"/>
          <w:spacing w:val="-4"/>
          <w:sz w:val="18"/>
        </w:rPr>
        <w:t xml:space="preserve"> </w:t>
      </w:r>
      <w:r>
        <w:rPr>
          <w:i/>
          <w:color w:val="1A3A5B"/>
          <w:sz w:val="18"/>
        </w:rPr>
        <w:t>cluster</w:t>
      </w:r>
      <w:r>
        <w:rPr>
          <w:i/>
          <w:color w:val="1A3A5B"/>
          <w:spacing w:val="-4"/>
          <w:sz w:val="18"/>
        </w:rPr>
        <w:t xml:space="preserve"> </w:t>
      </w:r>
      <w:r>
        <w:rPr>
          <w:i/>
          <w:color w:val="1A3A5B"/>
          <w:sz w:val="18"/>
        </w:rPr>
        <w:t>in</w:t>
      </w:r>
      <w:r>
        <w:rPr>
          <w:i/>
          <w:color w:val="1A3A5B"/>
          <w:spacing w:val="-4"/>
          <w:sz w:val="18"/>
        </w:rPr>
        <w:t xml:space="preserve"> </w:t>
      </w:r>
      <w:r>
        <w:rPr>
          <w:i/>
          <w:color w:val="1A3A5B"/>
          <w:sz w:val="18"/>
        </w:rPr>
        <w:t>Benefits</w:t>
      </w:r>
      <w:r>
        <w:rPr>
          <w:i/>
          <w:color w:val="1A3A5B"/>
          <w:spacing w:val="-4"/>
          <w:sz w:val="18"/>
        </w:rPr>
        <w:t xml:space="preserve"> </w:t>
      </w:r>
      <w:r>
        <w:rPr>
          <w:i/>
          <w:color w:val="1A3A5B"/>
          <w:sz w:val="18"/>
        </w:rPr>
        <w:t>and</w:t>
      </w:r>
      <w:r>
        <w:rPr>
          <w:i/>
          <w:color w:val="1A3A5B"/>
          <w:spacing w:val="-4"/>
          <w:sz w:val="18"/>
        </w:rPr>
        <w:t xml:space="preserve"> </w:t>
      </w:r>
      <w:r>
        <w:rPr>
          <w:i/>
          <w:color w:val="1A3A5B"/>
          <w:sz w:val="18"/>
        </w:rPr>
        <w:t>Revenue,</w:t>
      </w:r>
      <w:r>
        <w:rPr>
          <w:i/>
          <w:color w:val="1A3A5B"/>
          <w:spacing w:val="-4"/>
          <w:sz w:val="18"/>
        </w:rPr>
        <w:t xml:space="preserve"> </w:t>
      </w:r>
      <w:r>
        <w:rPr>
          <w:i/>
          <w:color w:val="1A3A5B"/>
          <w:sz w:val="18"/>
        </w:rPr>
        <w:t>indicating</w:t>
      </w:r>
      <w:r>
        <w:rPr>
          <w:i/>
          <w:color w:val="1A3A5B"/>
          <w:spacing w:val="-4"/>
          <w:sz w:val="18"/>
        </w:rPr>
        <w:t xml:space="preserve"> </w:t>
      </w:r>
      <w:r>
        <w:rPr>
          <w:i/>
          <w:color w:val="1A3A5B"/>
          <w:sz w:val="18"/>
        </w:rPr>
        <w:t>first-contact</w:t>
      </w:r>
      <w:r>
        <w:rPr>
          <w:i/>
          <w:color w:val="1A3A5B"/>
          <w:spacing w:val="-4"/>
          <w:sz w:val="18"/>
        </w:rPr>
        <w:t xml:space="preserve"> </w:t>
      </w:r>
      <w:r>
        <w:rPr>
          <w:i/>
          <w:color w:val="1A3A5B"/>
          <w:sz w:val="18"/>
        </w:rPr>
        <w:t>resolution</w:t>
      </w:r>
      <w:r>
        <w:rPr>
          <w:i/>
          <w:color w:val="1A3A5B"/>
          <w:spacing w:val="-4"/>
          <w:sz w:val="18"/>
        </w:rPr>
        <w:t xml:space="preserve"> </w:t>
      </w:r>
      <w:r>
        <w:rPr>
          <w:i/>
          <w:color w:val="1A3A5B"/>
          <w:sz w:val="18"/>
        </w:rPr>
        <w:t>failures</w:t>
      </w:r>
      <w:r>
        <w:rPr>
          <w:i/>
          <w:color w:val="1A3A5B"/>
          <w:spacing w:val="-4"/>
          <w:sz w:val="18"/>
        </w:rPr>
        <w:t xml:space="preserve"> </w:t>
      </w:r>
      <w:r>
        <w:rPr>
          <w:i/>
          <w:color w:val="1A3A5B"/>
          <w:sz w:val="18"/>
        </w:rPr>
        <w:t>rather</w:t>
      </w:r>
      <w:r>
        <w:rPr>
          <w:i/>
          <w:color w:val="1A3A5B"/>
          <w:spacing w:val="-4"/>
          <w:sz w:val="18"/>
        </w:rPr>
        <w:t xml:space="preserve"> </w:t>
      </w:r>
      <w:r>
        <w:rPr>
          <w:i/>
          <w:color w:val="1A3A5B"/>
          <w:sz w:val="18"/>
        </w:rPr>
        <w:t>than</w:t>
      </w:r>
      <w:r>
        <w:rPr>
          <w:i/>
          <w:color w:val="1A3A5B"/>
          <w:spacing w:val="-4"/>
          <w:sz w:val="18"/>
        </w:rPr>
        <w:t xml:space="preserve"> </w:t>
      </w:r>
      <w:r>
        <w:rPr>
          <w:i/>
          <w:color w:val="1A3A5B"/>
          <w:sz w:val="18"/>
        </w:rPr>
        <w:t xml:space="preserve">capacity </w:t>
      </w:r>
      <w:r>
        <w:rPr>
          <w:i/>
          <w:color w:val="1A3A5B"/>
          <w:spacing w:val="-2"/>
          <w:sz w:val="18"/>
        </w:rPr>
        <w:t>issues.</w:t>
      </w:r>
    </w:p>
    <w:p w14:paraId="511E157E" w14:textId="77777777" w:rsidR="005E66CC" w:rsidRDefault="005E66CC">
      <w:pPr>
        <w:pStyle w:val="BodyText"/>
        <w:rPr>
          <w:rFonts w:ascii="Arial"/>
          <w:i/>
          <w:sz w:val="18"/>
        </w:rPr>
      </w:pPr>
    </w:p>
    <w:p w14:paraId="0A2B6622" w14:textId="77777777" w:rsidR="005E66CC" w:rsidRDefault="005E66CC">
      <w:pPr>
        <w:pStyle w:val="BodyText"/>
        <w:spacing w:before="88"/>
        <w:rPr>
          <w:rFonts w:ascii="Arial"/>
          <w:i/>
          <w:sz w:val="18"/>
        </w:rPr>
      </w:pPr>
    </w:p>
    <w:p w14:paraId="3DF9D448" w14:textId="77777777" w:rsidR="005E66CC" w:rsidRDefault="00000000">
      <w:pPr>
        <w:pStyle w:val="Heading1"/>
        <w:spacing w:before="0"/>
      </w:pPr>
      <w:r>
        <w:rPr>
          <w:color w:val="1F4D79"/>
        </w:rPr>
        <w:t xml:space="preserve">Dashboard 3 — Citizen </w:t>
      </w:r>
      <w:r>
        <w:rPr>
          <w:color w:val="1F4D79"/>
          <w:spacing w:val="-2"/>
        </w:rPr>
        <w:t>Experience</w:t>
      </w:r>
    </w:p>
    <w:p w14:paraId="3451B542" w14:textId="77777777" w:rsidR="005E66CC" w:rsidRDefault="005E66CC">
      <w:pPr>
        <w:pStyle w:val="BodyText"/>
        <w:spacing w:before="11"/>
        <w:rPr>
          <w:rFonts w:ascii="Arial"/>
          <w:b/>
          <w:sz w:val="17"/>
        </w:rPr>
      </w:pPr>
    </w:p>
    <w:tbl>
      <w:tblPr>
        <w:tblW w:w="0" w:type="auto"/>
        <w:tblInd w:w="148" w:type="dxa"/>
        <w:tblBorders>
          <w:top w:val="single" w:sz="4" w:space="0" w:color="D8D8D8"/>
          <w:left w:val="single" w:sz="4" w:space="0" w:color="D8D8D8"/>
          <w:bottom w:val="single" w:sz="4" w:space="0" w:color="D8D8D8"/>
          <w:right w:val="single" w:sz="4" w:space="0" w:color="D8D8D8"/>
          <w:insideH w:val="single" w:sz="4" w:space="0" w:color="D8D8D8"/>
          <w:insideV w:val="single" w:sz="4" w:space="0" w:color="D8D8D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4"/>
        <w:gridCol w:w="7653"/>
      </w:tblGrid>
      <w:tr w:rsidR="005E66CC" w14:paraId="59F52F78" w14:textId="77777777">
        <w:trPr>
          <w:trHeight w:val="430"/>
        </w:trPr>
        <w:tc>
          <w:tcPr>
            <w:tcW w:w="1984" w:type="dxa"/>
            <w:shd w:val="clear" w:color="auto" w:fill="1F4D79"/>
          </w:tcPr>
          <w:p w14:paraId="3DA37C6B" w14:textId="77777777" w:rsidR="005E66CC" w:rsidRDefault="00000000">
            <w:pPr>
              <w:pStyle w:val="TableParagraph"/>
              <w:ind w:left="636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Attribute</w:t>
            </w:r>
          </w:p>
        </w:tc>
        <w:tc>
          <w:tcPr>
            <w:tcW w:w="7653" w:type="dxa"/>
            <w:shd w:val="clear" w:color="auto" w:fill="1F4D79"/>
          </w:tcPr>
          <w:p w14:paraId="43E8EDBC" w14:textId="77777777" w:rsidR="005E66CC" w:rsidRDefault="00000000">
            <w:pPr>
              <w:pStyle w:val="TableParagraph"/>
              <w:ind w:left="7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Detail</w:t>
            </w:r>
          </w:p>
        </w:tc>
      </w:tr>
      <w:tr w:rsidR="005E66CC" w14:paraId="351F7B7D" w14:textId="77777777">
        <w:trPr>
          <w:trHeight w:val="430"/>
        </w:trPr>
        <w:tc>
          <w:tcPr>
            <w:tcW w:w="1984" w:type="dxa"/>
          </w:tcPr>
          <w:p w14:paraId="2E2AF732" w14:textId="77777777" w:rsidR="005E66CC" w:rsidRDefault="00000000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1A1A1A"/>
                <w:spacing w:val="-2"/>
                <w:sz w:val="17"/>
              </w:rPr>
              <w:t>Audience</w:t>
            </w:r>
          </w:p>
        </w:tc>
        <w:tc>
          <w:tcPr>
            <w:tcW w:w="7653" w:type="dxa"/>
          </w:tcPr>
          <w:p w14:paraId="415A0285" w14:textId="77777777" w:rsidR="005E66CC" w:rsidRDefault="00000000">
            <w:pPr>
              <w:pStyle w:val="TableParagraph"/>
              <w:ind w:left="118"/>
              <w:rPr>
                <w:sz w:val="17"/>
              </w:rPr>
            </w:pPr>
            <w:r>
              <w:rPr>
                <w:color w:val="1A1A1A"/>
                <w:sz w:val="17"/>
              </w:rPr>
              <w:t xml:space="preserve">CX leads, service designers, policy </w:t>
            </w:r>
            <w:r>
              <w:rPr>
                <w:color w:val="1A1A1A"/>
                <w:spacing w:val="-2"/>
                <w:sz w:val="17"/>
              </w:rPr>
              <w:t>advisors</w:t>
            </w:r>
          </w:p>
        </w:tc>
      </w:tr>
      <w:tr w:rsidR="005E66CC" w14:paraId="7780C983" w14:textId="77777777">
        <w:trPr>
          <w:trHeight w:val="910"/>
        </w:trPr>
        <w:tc>
          <w:tcPr>
            <w:tcW w:w="1984" w:type="dxa"/>
            <w:shd w:val="clear" w:color="auto" w:fill="F4F4F4"/>
          </w:tcPr>
          <w:p w14:paraId="13D135B7" w14:textId="77777777" w:rsidR="005E66CC" w:rsidRDefault="005E66CC">
            <w:pPr>
              <w:pStyle w:val="TableParagraph"/>
              <w:spacing w:before="150"/>
              <w:ind w:left="0"/>
              <w:rPr>
                <w:rFonts w:ascii="Arial"/>
                <w:b/>
                <w:sz w:val="17"/>
              </w:rPr>
            </w:pPr>
          </w:p>
          <w:p w14:paraId="5C067602" w14:textId="77777777" w:rsidR="005E66CC" w:rsidRDefault="00000000">
            <w:pPr>
              <w:pStyle w:val="TableParagraph"/>
              <w:spacing w:before="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1A1A1A"/>
                <w:spacing w:val="-2"/>
                <w:sz w:val="17"/>
              </w:rPr>
              <w:t>Visuals</w:t>
            </w:r>
          </w:p>
        </w:tc>
        <w:tc>
          <w:tcPr>
            <w:tcW w:w="7653" w:type="dxa"/>
            <w:shd w:val="clear" w:color="auto" w:fill="F4F4F4"/>
          </w:tcPr>
          <w:p w14:paraId="7EEA2455" w14:textId="77777777" w:rsidR="005E66CC" w:rsidRDefault="00000000">
            <w:pPr>
              <w:pStyle w:val="TableParagraph"/>
              <w:spacing w:line="295" w:lineRule="auto"/>
              <w:ind w:left="118" w:right="266"/>
              <w:jc w:val="both"/>
              <w:rPr>
                <w:sz w:val="17"/>
              </w:rPr>
            </w:pPr>
            <w:r>
              <w:rPr>
                <w:color w:val="1A1A1A"/>
                <w:sz w:val="17"/>
              </w:rPr>
              <w:t>Overall</w:t>
            </w:r>
            <w:r>
              <w:rPr>
                <w:color w:val="1A1A1A"/>
                <w:spacing w:val="-3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CSAT</w:t>
            </w:r>
            <w:r>
              <w:rPr>
                <w:color w:val="1A1A1A"/>
                <w:spacing w:val="-3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gauge</w:t>
            </w:r>
            <w:r>
              <w:rPr>
                <w:color w:val="1A1A1A"/>
                <w:spacing w:val="-3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(1–5</w:t>
            </w:r>
            <w:r>
              <w:rPr>
                <w:color w:val="1A1A1A"/>
                <w:spacing w:val="-3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scale)</w:t>
            </w:r>
            <w:r>
              <w:rPr>
                <w:color w:val="1A1A1A"/>
                <w:spacing w:val="-3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·</w:t>
            </w:r>
            <w:r>
              <w:rPr>
                <w:color w:val="1A1A1A"/>
                <w:spacing w:val="-3"/>
                <w:sz w:val="17"/>
              </w:rPr>
              <w:t xml:space="preserve"> </w:t>
            </w:r>
            <w:proofErr w:type="spellStart"/>
            <w:r>
              <w:rPr>
                <w:color w:val="1A1A1A"/>
                <w:sz w:val="17"/>
              </w:rPr>
              <w:t>Satisfaction_Score</w:t>
            </w:r>
            <w:proofErr w:type="spellEnd"/>
            <w:r>
              <w:rPr>
                <w:color w:val="1A1A1A"/>
                <w:spacing w:val="-3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distribution</w:t>
            </w:r>
            <w:r>
              <w:rPr>
                <w:color w:val="1A1A1A"/>
                <w:spacing w:val="-3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bar</w:t>
            </w:r>
            <w:r>
              <w:rPr>
                <w:color w:val="1A1A1A"/>
                <w:spacing w:val="-3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·</w:t>
            </w:r>
            <w:r>
              <w:rPr>
                <w:color w:val="1A1A1A"/>
                <w:spacing w:val="-3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Score</w:t>
            </w:r>
            <w:r>
              <w:rPr>
                <w:color w:val="1A1A1A"/>
                <w:spacing w:val="-3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by</w:t>
            </w:r>
            <w:r>
              <w:rPr>
                <w:color w:val="1A1A1A"/>
                <w:spacing w:val="-3"/>
                <w:sz w:val="17"/>
              </w:rPr>
              <w:t xml:space="preserve"> </w:t>
            </w:r>
            <w:proofErr w:type="spellStart"/>
            <w:r>
              <w:rPr>
                <w:color w:val="1A1A1A"/>
                <w:sz w:val="17"/>
              </w:rPr>
              <w:t>Request_Type</w:t>
            </w:r>
            <w:proofErr w:type="spellEnd"/>
            <w:r>
              <w:rPr>
                <w:color w:val="1A1A1A"/>
                <w:spacing w:val="-3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· Channel</w:t>
            </w:r>
            <w:r>
              <w:rPr>
                <w:color w:val="1A1A1A"/>
                <w:spacing w:val="-3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usage</w:t>
            </w:r>
            <w:r>
              <w:rPr>
                <w:color w:val="1A1A1A"/>
                <w:spacing w:val="-3"/>
                <w:sz w:val="17"/>
              </w:rPr>
              <w:t xml:space="preserve"> </w:t>
            </w:r>
            <w:proofErr w:type="spellStart"/>
            <w:r>
              <w:rPr>
                <w:color w:val="1A1A1A"/>
                <w:sz w:val="17"/>
              </w:rPr>
              <w:t>treemap</w:t>
            </w:r>
            <w:proofErr w:type="spellEnd"/>
            <w:r>
              <w:rPr>
                <w:color w:val="1A1A1A"/>
                <w:spacing w:val="-3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·</w:t>
            </w:r>
            <w:r>
              <w:rPr>
                <w:color w:val="1A1A1A"/>
                <w:spacing w:val="-3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Channel</w:t>
            </w:r>
            <w:r>
              <w:rPr>
                <w:color w:val="1A1A1A"/>
                <w:spacing w:val="-3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vs</w:t>
            </w:r>
            <w:r>
              <w:rPr>
                <w:color w:val="1A1A1A"/>
                <w:spacing w:val="-3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satisfaction</w:t>
            </w:r>
            <w:r>
              <w:rPr>
                <w:color w:val="1A1A1A"/>
                <w:spacing w:val="-3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scatter</w:t>
            </w:r>
            <w:r>
              <w:rPr>
                <w:color w:val="1A1A1A"/>
                <w:spacing w:val="-3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·</w:t>
            </w:r>
            <w:r>
              <w:rPr>
                <w:color w:val="1A1A1A"/>
                <w:spacing w:val="-3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Complaint</w:t>
            </w:r>
            <w:r>
              <w:rPr>
                <w:color w:val="1A1A1A"/>
                <w:spacing w:val="-3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volume</w:t>
            </w:r>
            <w:r>
              <w:rPr>
                <w:color w:val="1A1A1A"/>
                <w:spacing w:val="-3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by</w:t>
            </w:r>
            <w:r>
              <w:rPr>
                <w:color w:val="1A1A1A"/>
                <w:spacing w:val="-3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department</w:t>
            </w:r>
            <w:r>
              <w:rPr>
                <w:color w:val="1A1A1A"/>
                <w:spacing w:val="-3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 xml:space="preserve">and </w:t>
            </w:r>
            <w:r>
              <w:rPr>
                <w:color w:val="1A1A1A"/>
                <w:spacing w:val="-4"/>
                <w:sz w:val="17"/>
              </w:rPr>
              <w:t>city</w:t>
            </w:r>
          </w:p>
        </w:tc>
      </w:tr>
    </w:tbl>
    <w:p w14:paraId="22BF915D" w14:textId="77777777" w:rsidR="005E66CC" w:rsidRDefault="005E66CC">
      <w:pPr>
        <w:pStyle w:val="BodyText"/>
        <w:spacing w:before="10"/>
        <w:rPr>
          <w:rFonts w:ascii="Arial"/>
          <w:b/>
          <w:sz w:val="24"/>
        </w:rPr>
      </w:pPr>
    </w:p>
    <w:p w14:paraId="2A38707B" w14:textId="77777777" w:rsidR="005E66CC" w:rsidRDefault="00000000">
      <w:pPr>
        <w:pStyle w:val="Heading2"/>
        <w:spacing w:before="0"/>
      </w:pPr>
      <w:r>
        <w:rPr>
          <w:color w:val="2D75B5"/>
        </w:rPr>
        <w:t xml:space="preserve">Key </w:t>
      </w:r>
      <w:r>
        <w:rPr>
          <w:color w:val="2D75B5"/>
          <w:spacing w:val="-2"/>
        </w:rPr>
        <w:t>Findings</w:t>
      </w:r>
    </w:p>
    <w:p w14:paraId="523FF467" w14:textId="77777777" w:rsidR="005E66CC" w:rsidRDefault="00000000">
      <w:pPr>
        <w:pStyle w:val="ListParagraph"/>
        <w:numPr>
          <w:ilvl w:val="2"/>
          <w:numId w:val="2"/>
        </w:numPr>
        <w:tabs>
          <w:tab w:val="left" w:pos="574"/>
        </w:tabs>
        <w:spacing w:before="136" w:line="302" w:lineRule="auto"/>
        <w:ind w:right="784" w:firstLine="0"/>
        <w:rPr>
          <w:i/>
          <w:sz w:val="18"/>
        </w:rPr>
      </w:pPr>
      <w:r>
        <w:rPr>
          <w:i/>
          <w:color w:val="1A3A5B"/>
          <w:sz w:val="18"/>
        </w:rPr>
        <w:t>Portal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and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Mobile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App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(~75%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of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submissions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combined)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return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higher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average</w:t>
      </w:r>
      <w:r>
        <w:rPr>
          <w:i/>
          <w:color w:val="1A3A5B"/>
          <w:spacing w:val="-3"/>
          <w:sz w:val="18"/>
        </w:rPr>
        <w:t xml:space="preserve"> </w:t>
      </w:r>
      <w:proofErr w:type="spellStart"/>
      <w:r>
        <w:rPr>
          <w:i/>
          <w:color w:val="1A3A5B"/>
          <w:sz w:val="18"/>
        </w:rPr>
        <w:t>Satisfaction_Score</w:t>
      </w:r>
      <w:proofErr w:type="spellEnd"/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than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Call Center and Walk-In — digital-first citizens experience less friction.</w:t>
      </w:r>
    </w:p>
    <w:p w14:paraId="7A8FE576" w14:textId="77777777" w:rsidR="005E66CC" w:rsidRDefault="005E66CC">
      <w:pPr>
        <w:pStyle w:val="ListParagraph"/>
        <w:spacing w:line="302" w:lineRule="auto"/>
        <w:rPr>
          <w:i/>
          <w:sz w:val="18"/>
        </w:rPr>
        <w:sectPr w:rsidR="005E66CC">
          <w:pgSz w:w="11910" w:h="16840"/>
          <w:pgMar w:top="1060" w:right="992" w:bottom="480" w:left="992" w:header="0" w:footer="287" w:gutter="0"/>
          <w:cols w:space="720"/>
        </w:sectPr>
      </w:pPr>
    </w:p>
    <w:p w14:paraId="7D62DC18" w14:textId="77777777" w:rsidR="005E66CC" w:rsidRDefault="00000000">
      <w:pPr>
        <w:pStyle w:val="ListParagraph"/>
        <w:numPr>
          <w:ilvl w:val="2"/>
          <w:numId w:val="2"/>
        </w:numPr>
        <w:tabs>
          <w:tab w:val="left" w:pos="574"/>
        </w:tabs>
        <w:spacing w:before="84" w:line="302" w:lineRule="auto"/>
        <w:ind w:right="424" w:firstLine="0"/>
        <w:rPr>
          <w:i/>
          <w:sz w:val="18"/>
        </w:rPr>
      </w:pPr>
      <w:r>
        <w:rPr>
          <w:i/>
          <w:color w:val="1A3A5B"/>
          <w:sz w:val="18"/>
        </w:rPr>
        <w:lastRenderedPageBreak/>
        <w:t>Complaint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requests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(~5%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of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volume,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smallest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request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type)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show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the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longest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average</w:t>
      </w:r>
      <w:r>
        <w:rPr>
          <w:i/>
          <w:color w:val="1A3A5B"/>
          <w:spacing w:val="-3"/>
          <w:sz w:val="18"/>
        </w:rPr>
        <w:t xml:space="preserve"> </w:t>
      </w:r>
      <w:proofErr w:type="spellStart"/>
      <w:r>
        <w:rPr>
          <w:i/>
          <w:color w:val="1A3A5B"/>
          <w:sz w:val="18"/>
        </w:rPr>
        <w:t>Processing_Days</w:t>
      </w:r>
      <w:proofErr w:type="spellEnd"/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and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the lowest satisfaction scores — the highest citizen attrition risk.</w:t>
      </w:r>
    </w:p>
    <w:p w14:paraId="54A28B10" w14:textId="77777777" w:rsidR="005E66CC" w:rsidRDefault="00000000">
      <w:pPr>
        <w:pStyle w:val="ListParagraph"/>
        <w:numPr>
          <w:ilvl w:val="2"/>
          <w:numId w:val="2"/>
        </w:numPr>
        <w:tabs>
          <w:tab w:val="left" w:pos="574"/>
        </w:tabs>
        <w:spacing w:before="58" w:line="302" w:lineRule="auto"/>
        <w:ind w:right="790" w:firstLine="0"/>
        <w:rPr>
          <w:i/>
          <w:sz w:val="18"/>
        </w:rPr>
      </w:pPr>
      <w:r>
        <w:rPr>
          <w:i/>
          <w:color w:val="1A3A5B"/>
          <w:sz w:val="18"/>
        </w:rPr>
        <w:t>Walk-In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channel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carries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a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disproportionately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high</w:t>
      </w:r>
      <w:r>
        <w:rPr>
          <w:i/>
          <w:color w:val="1A3A5B"/>
          <w:spacing w:val="-3"/>
          <w:sz w:val="18"/>
        </w:rPr>
        <w:t xml:space="preserve"> </w:t>
      </w:r>
      <w:proofErr w:type="spellStart"/>
      <w:r>
        <w:rPr>
          <w:i/>
          <w:color w:val="1A3A5B"/>
          <w:sz w:val="18"/>
        </w:rPr>
        <w:t>Satisfaction_Score</w:t>
      </w:r>
      <w:proofErr w:type="spellEnd"/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null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rate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—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agents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are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not</w:t>
      </w:r>
      <w:r>
        <w:rPr>
          <w:i/>
          <w:color w:val="1A3A5B"/>
          <w:spacing w:val="-3"/>
          <w:sz w:val="18"/>
        </w:rPr>
        <w:t xml:space="preserve"> </w:t>
      </w:r>
      <w:r>
        <w:rPr>
          <w:i/>
          <w:color w:val="1A3A5B"/>
          <w:sz w:val="18"/>
        </w:rPr>
        <w:t>consistently recording scores at closure, making that channel's CSAT statistically unreliable.</w:t>
      </w:r>
    </w:p>
    <w:p w14:paraId="7ABDD8E0" w14:textId="77777777" w:rsidR="005E66CC" w:rsidRDefault="005E66CC">
      <w:pPr>
        <w:pStyle w:val="ListParagraph"/>
        <w:spacing w:line="302" w:lineRule="auto"/>
        <w:rPr>
          <w:i/>
          <w:sz w:val="18"/>
        </w:rPr>
        <w:sectPr w:rsidR="005E66CC">
          <w:pgSz w:w="11910" w:h="16840"/>
          <w:pgMar w:top="1060" w:right="992" w:bottom="480" w:left="992" w:header="0" w:footer="287" w:gutter="0"/>
          <w:cols w:space="720"/>
        </w:sectPr>
      </w:pPr>
    </w:p>
    <w:p w14:paraId="6035F113" w14:textId="77777777" w:rsidR="005E66CC" w:rsidRDefault="005E66CC">
      <w:pPr>
        <w:pStyle w:val="BodyText"/>
        <w:spacing w:before="3"/>
        <w:rPr>
          <w:rFonts w:ascii="Arial"/>
          <w:i/>
          <w:sz w:val="6"/>
        </w:rPr>
      </w:pPr>
    </w:p>
    <w:p w14:paraId="106E4EBB" w14:textId="77777777" w:rsidR="005E66CC" w:rsidRDefault="00000000">
      <w:pPr>
        <w:ind w:left="141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s">
            <w:drawing>
              <wp:inline distT="0" distB="0" distL="0" distR="0" wp14:anchorId="7EB95EFF" wp14:editId="287E574C">
                <wp:extent cx="6120130" cy="482600"/>
                <wp:effectExtent l="0" t="0" r="0" b="0"/>
                <wp:docPr id="38" name="Text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0130" cy="482600"/>
                        </a:xfrm>
                        <a:prstGeom prst="rect">
                          <a:avLst/>
                        </a:prstGeom>
                        <a:solidFill>
                          <a:srgbClr val="1F4D79"/>
                        </a:solidFill>
                      </wps:spPr>
                      <wps:txbx>
                        <w:txbxContent>
                          <w:p w14:paraId="6E78C29E" w14:textId="77777777" w:rsidR="005E66CC" w:rsidRDefault="00000000">
                            <w:pPr>
                              <w:spacing w:before="180"/>
                              <w:ind w:left="200"/>
                              <w:rPr>
                                <w:rFonts w:ascii="Arial"/>
                                <w:b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32"/>
                              </w:rPr>
                              <w:t xml:space="preserve">6. Findings &amp; Analytical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32"/>
                              </w:rPr>
                              <w:t>Insights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width:481.9pt;height:38pt;mso-position-horizontal-relative:char;mso-position-vertical-relative:line" type="#_x0000_t202" id="docshape38" filled="true" fillcolor="#1f4d79" stroked="false">
                <w10:anchorlock/>
                <v:textbox inset="0,0,0,0">
                  <w:txbxContent>
                    <w:p>
                      <w:pPr>
                        <w:spacing w:before="180"/>
                        <w:ind w:left="20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32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z w:val="32"/>
                        </w:rPr>
                        <w:t>6. Findings &amp; Analytical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32"/>
                        </w:rPr>
                        <w:t>Insights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</w:p>
    <w:p w14:paraId="72CF13D4" w14:textId="77777777" w:rsidR="005E66CC" w:rsidRDefault="005E66CC">
      <w:pPr>
        <w:pStyle w:val="BodyText"/>
        <w:spacing w:before="159"/>
        <w:rPr>
          <w:rFonts w:ascii="Arial"/>
          <w:i/>
          <w:sz w:val="24"/>
        </w:rPr>
      </w:pPr>
    </w:p>
    <w:p w14:paraId="0D389931" w14:textId="77777777" w:rsidR="005E66CC" w:rsidRDefault="00000000">
      <w:pPr>
        <w:pStyle w:val="Heading1"/>
      </w:pPr>
      <w:r>
        <w:rPr>
          <w:color w:val="1F4D79"/>
        </w:rPr>
        <w:t xml:space="preserve">Volume &amp; Demand </w:t>
      </w:r>
      <w:r>
        <w:rPr>
          <w:color w:val="1F4D79"/>
          <w:spacing w:val="-2"/>
        </w:rPr>
        <w:t>Patterns</w:t>
      </w:r>
    </w:p>
    <w:p w14:paraId="4F5992F0" w14:textId="77777777" w:rsidR="005E66CC" w:rsidRDefault="00000000">
      <w:pPr>
        <w:pStyle w:val="ListParagraph"/>
        <w:numPr>
          <w:ilvl w:val="0"/>
          <w:numId w:val="1"/>
        </w:numPr>
        <w:tabs>
          <w:tab w:val="left" w:pos="513"/>
          <w:tab w:val="left" w:pos="541"/>
        </w:tabs>
        <w:spacing w:before="160" w:line="307" w:lineRule="auto"/>
        <w:ind w:right="285" w:hanging="200"/>
        <w:rPr>
          <w:rFonts w:ascii="Arial MT" w:hAnsi="Arial MT"/>
          <w:sz w:val="19"/>
        </w:rPr>
      </w:pPr>
      <w:r>
        <w:rPr>
          <w:rFonts w:ascii="Arial MT" w:hAnsi="Arial MT"/>
          <w:color w:val="1A1A1A"/>
          <w:sz w:val="19"/>
        </w:rPr>
        <w:t>Submission</w:t>
      </w:r>
      <w:r>
        <w:rPr>
          <w:rFonts w:ascii="Arial MT" w:hAnsi="Arial MT"/>
          <w:color w:val="1A1A1A"/>
          <w:spacing w:val="-2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volume</w:t>
      </w:r>
      <w:r>
        <w:rPr>
          <w:rFonts w:ascii="Arial MT" w:hAnsi="Arial MT"/>
          <w:color w:val="1A1A1A"/>
          <w:spacing w:val="-2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peaks</w:t>
      </w:r>
      <w:r>
        <w:rPr>
          <w:rFonts w:ascii="Arial MT" w:hAnsi="Arial MT"/>
          <w:color w:val="1A1A1A"/>
          <w:spacing w:val="-2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in</w:t>
      </w:r>
      <w:r>
        <w:rPr>
          <w:rFonts w:ascii="Arial MT" w:hAnsi="Arial MT"/>
          <w:color w:val="1A1A1A"/>
          <w:spacing w:val="-2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Q1</w:t>
      </w:r>
      <w:r>
        <w:rPr>
          <w:rFonts w:ascii="Arial MT" w:hAnsi="Arial MT"/>
          <w:color w:val="1A1A1A"/>
          <w:spacing w:val="-2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each</w:t>
      </w:r>
      <w:r>
        <w:rPr>
          <w:rFonts w:ascii="Arial MT" w:hAnsi="Arial MT"/>
          <w:color w:val="1A1A1A"/>
          <w:spacing w:val="-2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year</w:t>
      </w:r>
      <w:r>
        <w:rPr>
          <w:rFonts w:ascii="Arial MT" w:hAnsi="Arial MT"/>
          <w:color w:val="1A1A1A"/>
          <w:spacing w:val="-2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—</w:t>
      </w:r>
      <w:r>
        <w:rPr>
          <w:rFonts w:ascii="Arial MT" w:hAnsi="Arial MT"/>
          <w:color w:val="1A1A1A"/>
          <w:spacing w:val="-2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Benefit</w:t>
      </w:r>
      <w:r>
        <w:rPr>
          <w:rFonts w:ascii="Arial MT" w:hAnsi="Arial MT"/>
          <w:color w:val="1A1A1A"/>
          <w:spacing w:val="-2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Application</w:t>
      </w:r>
      <w:r>
        <w:rPr>
          <w:rFonts w:ascii="Arial MT" w:hAnsi="Arial MT"/>
          <w:color w:val="1A1A1A"/>
          <w:spacing w:val="-2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and</w:t>
      </w:r>
      <w:r>
        <w:rPr>
          <w:rFonts w:ascii="Arial MT" w:hAnsi="Arial MT"/>
          <w:color w:val="1A1A1A"/>
          <w:spacing w:val="-2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Tax</w:t>
      </w:r>
      <w:r>
        <w:rPr>
          <w:rFonts w:ascii="Arial MT" w:hAnsi="Arial MT"/>
          <w:color w:val="1A1A1A"/>
          <w:spacing w:val="-3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Inquiry</w:t>
      </w:r>
      <w:r>
        <w:rPr>
          <w:rFonts w:ascii="Arial MT" w:hAnsi="Arial MT"/>
          <w:color w:val="1A1A1A"/>
          <w:spacing w:val="-2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together</w:t>
      </w:r>
      <w:r>
        <w:rPr>
          <w:rFonts w:ascii="Arial MT" w:hAnsi="Arial MT"/>
          <w:color w:val="1A1A1A"/>
          <w:spacing w:val="-2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account</w:t>
      </w:r>
      <w:r>
        <w:rPr>
          <w:rFonts w:ascii="Arial MT" w:hAnsi="Arial MT"/>
          <w:color w:val="1A1A1A"/>
          <w:spacing w:val="-2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for</w:t>
      </w:r>
      <w:r>
        <w:rPr>
          <w:rFonts w:ascii="Arial MT" w:hAnsi="Arial MT"/>
          <w:color w:val="1A1A1A"/>
          <w:spacing w:val="-2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~35% of all requests and cluster in January–February.</w:t>
      </w:r>
    </w:p>
    <w:p w14:paraId="3A66EC7C" w14:textId="77777777" w:rsidR="005E66CC" w:rsidRDefault="00000000">
      <w:pPr>
        <w:pStyle w:val="ListParagraph"/>
        <w:numPr>
          <w:ilvl w:val="0"/>
          <w:numId w:val="1"/>
        </w:numPr>
        <w:tabs>
          <w:tab w:val="left" w:pos="513"/>
          <w:tab w:val="left" w:pos="541"/>
        </w:tabs>
        <w:spacing w:before="61" w:line="307" w:lineRule="auto"/>
        <w:ind w:right="714" w:hanging="200"/>
        <w:rPr>
          <w:rFonts w:ascii="Arial MT" w:hAnsi="Arial MT"/>
          <w:sz w:val="19"/>
        </w:rPr>
      </w:pPr>
      <w:r>
        <w:rPr>
          <w:rFonts w:ascii="Arial MT" w:hAnsi="Arial MT"/>
          <w:color w:val="1A1A1A"/>
          <w:sz w:val="19"/>
        </w:rPr>
        <w:t>A</w:t>
      </w:r>
      <w:r>
        <w:rPr>
          <w:rFonts w:ascii="Arial MT" w:hAnsi="Arial MT"/>
          <w:color w:val="1A1A1A"/>
          <w:spacing w:val="-3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mid-year</w:t>
      </w:r>
      <w:r>
        <w:rPr>
          <w:rFonts w:ascii="Arial MT" w:hAnsi="Arial MT"/>
          <w:color w:val="1A1A1A"/>
          <w:spacing w:val="-3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volume</w:t>
      </w:r>
      <w:r>
        <w:rPr>
          <w:rFonts w:ascii="Arial MT" w:hAnsi="Arial MT"/>
          <w:color w:val="1A1A1A"/>
          <w:spacing w:val="-3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trough</w:t>
      </w:r>
      <w:r>
        <w:rPr>
          <w:rFonts w:ascii="Arial MT" w:hAnsi="Arial MT"/>
          <w:color w:val="1A1A1A"/>
          <w:spacing w:val="-3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(July–August)</w:t>
      </w:r>
      <w:r>
        <w:rPr>
          <w:rFonts w:ascii="Arial MT" w:hAnsi="Arial MT"/>
          <w:color w:val="1A1A1A"/>
          <w:spacing w:val="-3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creates</w:t>
      </w:r>
      <w:r>
        <w:rPr>
          <w:rFonts w:ascii="Arial MT" w:hAnsi="Arial MT"/>
          <w:color w:val="1A1A1A"/>
          <w:spacing w:val="-3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a</w:t>
      </w:r>
      <w:r>
        <w:rPr>
          <w:rFonts w:ascii="Arial MT" w:hAnsi="Arial MT"/>
          <w:color w:val="1A1A1A"/>
          <w:spacing w:val="-3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natural</w:t>
      </w:r>
      <w:r>
        <w:rPr>
          <w:rFonts w:ascii="Arial MT" w:hAnsi="Arial MT"/>
          <w:color w:val="1A1A1A"/>
          <w:spacing w:val="-3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window</w:t>
      </w:r>
      <w:r>
        <w:rPr>
          <w:rFonts w:ascii="Arial MT" w:hAnsi="Arial MT"/>
          <w:color w:val="1A1A1A"/>
          <w:spacing w:val="-3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for</w:t>
      </w:r>
      <w:r>
        <w:rPr>
          <w:rFonts w:ascii="Arial MT" w:hAnsi="Arial MT"/>
          <w:color w:val="1A1A1A"/>
          <w:spacing w:val="-3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system</w:t>
      </w:r>
      <w:r>
        <w:rPr>
          <w:rFonts w:ascii="Arial MT" w:hAnsi="Arial MT"/>
          <w:color w:val="1A1A1A"/>
          <w:spacing w:val="-3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maintenance</w:t>
      </w:r>
      <w:r>
        <w:rPr>
          <w:rFonts w:ascii="Arial MT" w:hAnsi="Arial MT"/>
          <w:color w:val="1A1A1A"/>
          <w:spacing w:val="-3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and</w:t>
      </w:r>
      <w:r>
        <w:rPr>
          <w:rFonts w:ascii="Arial MT" w:hAnsi="Arial MT"/>
          <w:color w:val="1A1A1A"/>
          <w:spacing w:val="-3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 xml:space="preserve">backlog </w:t>
      </w:r>
      <w:r>
        <w:rPr>
          <w:rFonts w:ascii="Arial MT" w:hAnsi="Arial MT"/>
          <w:color w:val="1A1A1A"/>
          <w:spacing w:val="-2"/>
          <w:sz w:val="19"/>
        </w:rPr>
        <w:t>processing.</w:t>
      </w:r>
    </w:p>
    <w:p w14:paraId="198B2F16" w14:textId="77777777" w:rsidR="005E66CC" w:rsidRDefault="00000000">
      <w:pPr>
        <w:pStyle w:val="ListParagraph"/>
        <w:numPr>
          <w:ilvl w:val="0"/>
          <w:numId w:val="1"/>
        </w:numPr>
        <w:tabs>
          <w:tab w:val="left" w:pos="513"/>
          <w:tab w:val="left" w:pos="541"/>
        </w:tabs>
        <w:spacing w:before="61" w:line="307" w:lineRule="auto"/>
        <w:ind w:right="819" w:hanging="200"/>
        <w:rPr>
          <w:rFonts w:ascii="Arial MT" w:hAnsi="Arial MT"/>
          <w:sz w:val="19"/>
        </w:rPr>
      </w:pPr>
      <w:r>
        <w:rPr>
          <w:rFonts w:ascii="Arial MT" w:hAnsi="Arial MT"/>
          <w:color w:val="1A1A1A"/>
          <w:sz w:val="19"/>
        </w:rPr>
        <w:t>Year-on-year</w:t>
      </w:r>
      <w:r>
        <w:rPr>
          <w:rFonts w:ascii="Arial MT" w:hAnsi="Arial MT"/>
          <w:color w:val="1A1A1A"/>
          <w:spacing w:val="-3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volume</w:t>
      </w:r>
      <w:r>
        <w:rPr>
          <w:rFonts w:ascii="Arial MT" w:hAnsi="Arial MT"/>
          <w:color w:val="1A1A1A"/>
          <w:spacing w:val="-3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growth</w:t>
      </w:r>
      <w:r>
        <w:rPr>
          <w:rFonts w:ascii="Arial MT" w:hAnsi="Arial MT"/>
          <w:color w:val="1A1A1A"/>
          <w:spacing w:val="-3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is</w:t>
      </w:r>
      <w:r>
        <w:rPr>
          <w:rFonts w:ascii="Arial MT" w:hAnsi="Arial MT"/>
          <w:color w:val="1A1A1A"/>
          <w:spacing w:val="-3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visible</w:t>
      </w:r>
      <w:r>
        <w:rPr>
          <w:rFonts w:ascii="Arial MT" w:hAnsi="Arial MT"/>
          <w:color w:val="1A1A1A"/>
          <w:spacing w:val="-3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across</w:t>
      </w:r>
      <w:r>
        <w:rPr>
          <w:rFonts w:ascii="Arial MT" w:hAnsi="Arial MT"/>
          <w:color w:val="1A1A1A"/>
          <w:spacing w:val="-3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the</w:t>
      </w:r>
      <w:r>
        <w:rPr>
          <w:rFonts w:ascii="Arial MT" w:hAnsi="Arial MT"/>
          <w:color w:val="1A1A1A"/>
          <w:spacing w:val="-3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2020–2026</w:t>
      </w:r>
      <w:r>
        <w:rPr>
          <w:rFonts w:ascii="Arial MT" w:hAnsi="Arial MT"/>
          <w:color w:val="1A1A1A"/>
          <w:spacing w:val="-3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dataset;</w:t>
      </w:r>
      <w:r>
        <w:rPr>
          <w:rFonts w:ascii="Arial MT" w:hAnsi="Arial MT"/>
          <w:color w:val="1A1A1A"/>
          <w:spacing w:val="-3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current</w:t>
      </w:r>
      <w:r>
        <w:rPr>
          <w:rFonts w:ascii="Arial MT" w:hAnsi="Arial MT"/>
          <w:color w:val="1A1A1A"/>
          <w:spacing w:val="-3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staffing</w:t>
      </w:r>
      <w:r>
        <w:rPr>
          <w:rFonts w:ascii="Arial MT" w:hAnsi="Arial MT"/>
          <w:color w:val="1A1A1A"/>
          <w:spacing w:val="-3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models</w:t>
      </w:r>
      <w:r>
        <w:rPr>
          <w:rFonts w:ascii="Arial MT" w:hAnsi="Arial MT"/>
          <w:color w:val="1A1A1A"/>
          <w:spacing w:val="-3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were</w:t>
      </w:r>
      <w:r>
        <w:rPr>
          <w:rFonts w:ascii="Arial MT" w:hAnsi="Arial MT"/>
          <w:color w:val="1A1A1A"/>
          <w:spacing w:val="-3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not designed to absorb this trajectory.</w:t>
      </w:r>
    </w:p>
    <w:p w14:paraId="0B9A10E6" w14:textId="77777777" w:rsidR="005E66CC" w:rsidRDefault="005E66CC">
      <w:pPr>
        <w:pStyle w:val="BodyText"/>
      </w:pPr>
    </w:p>
    <w:p w14:paraId="3086F9FC" w14:textId="77777777" w:rsidR="005E66CC" w:rsidRDefault="005E66CC">
      <w:pPr>
        <w:pStyle w:val="BodyText"/>
        <w:spacing w:before="26"/>
      </w:pPr>
    </w:p>
    <w:p w14:paraId="4530F563" w14:textId="77777777" w:rsidR="005E66CC" w:rsidRDefault="00000000">
      <w:pPr>
        <w:pStyle w:val="Heading1"/>
      </w:pPr>
      <w:r>
        <w:rPr>
          <w:color w:val="1F4D79"/>
        </w:rPr>
        <w:t xml:space="preserve">SLA </w:t>
      </w:r>
      <w:r>
        <w:rPr>
          <w:color w:val="1F4D79"/>
          <w:spacing w:val="-2"/>
        </w:rPr>
        <w:t>Compliance</w:t>
      </w:r>
    </w:p>
    <w:p w14:paraId="0242C3B1" w14:textId="77777777" w:rsidR="005E66CC" w:rsidRDefault="00000000">
      <w:pPr>
        <w:pStyle w:val="ListParagraph"/>
        <w:numPr>
          <w:ilvl w:val="0"/>
          <w:numId w:val="1"/>
        </w:numPr>
        <w:tabs>
          <w:tab w:val="left" w:pos="513"/>
          <w:tab w:val="left" w:pos="541"/>
        </w:tabs>
        <w:spacing w:before="161" w:line="297" w:lineRule="auto"/>
        <w:ind w:right="587" w:hanging="200"/>
        <w:rPr>
          <w:rFonts w:ascii="Arial MT" w:hAnsi="Arial MT"/>
          <w:sz w:val="19"/>
        </w:rPr>
      </w:pPr>
      <w:r>
        <w:rPr>
          <w:rFonts w:ascii="Arial MT" w:hAnsi="Arial MT"/>
          <w:color w:val="1A1A1A"/>
          <w:sz w:val="19"/>
        </w:rPr>
        <w:t>The</w:t>
      </w:r>
      <w:r>
        <w:rPr>
          <w:rFonts w:ascii="Arial MT" w:hAnsi="Arial MT"/>
          <w:color w:val="1A1A1A"/>
          <w:spacing w:val="-3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static</w:t>
      </w:r>
      <w:r>
        <w:rPr>
          <w:rFonts w:ascii="Arial MT" w:hAnsi="Arial MT"/>
          <w:color w:val="1A1A1A"/>
          <w:spacing w:val="-3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30-day</w:t>
      </w:r>
      <w:r>
        <w:rPr>
          <w:rFonts w:ascii="Arial MT" w:hAnsi="Arial MT"/>
          <w:color w:val="1A1A1A"/>
          <w:spacing w:val="-3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SLA</w:t>
      </w:r>
      <w:r>
        <w:rPr>
          <w:rFonts w:ascii="Arial MT" w:hAnsi="Arial MT"/>
          <w:color w:val="1A1A1A"/>
          <w:spacing w:val="-3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threshold</w:t>
      </w:r>
      <w:r>
        <w:rPr>
          <w:rFonts w:ascii="Arial MT" w:hAnsi="Arial MT"/>
          <w:color w:val="1A1A1A"/>
          <w:spacing w:val="-3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used</w:t>
      </w:r>
      <w:r>
        <w:rPr>
          <w:rFonts w:ascii="Arial MT" w:hAnsi="Arial MT"/>
          <w:color w:val="1A1A1A"/>
          <w:spacing w:val="-3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in</w:t>
      </w:r>
      <w:r>
        <w:rPr>
          <w:rFonts w:ascii="Arial MT" w:hAnsi="Arial MT"/>
          <w:color w:val="1A1A1A"/>
          <w:spacing w:val="-3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legacy</w:t>
      </w:r>
      <w:r>
        <w:rPr>
          <w:rFonts w:ascii="Arial MT" w:hAnsi="Arial MT"/>
          <w:color w:val="1A1A1A"/>
          <w:spacing w:val="-3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reporting</w:t>
      </w:r>
      <w:r>
        <w:rPr>
          <w:rFonts w:ascii="Arial MT" w:hAnsi="Arial MT"/>
          <w:color w:val="1A1A1A"/>
          <w:spacing w:val="-3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systematically</w:t>
      </w:r>
      <w:r>
        <w:rPr>
          <w:rFonts w:ascii="Arial MT" w:hAnsi="Arial MT"/>
          <w:color w:val="1A1A1A"/>
          <w:spacing w:val="-3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understates</w:t>
      </w:r>
      <w:r>
        <w:rPr>
          <w:rFonts w:ascii="Arial MT" w:hAnsi="Arial MT"/>
          <w:color w:val="1A1A1A"/>
          <w:spacing w:val="-3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compliance</w:t>
      </w:r>
      <w:r>
        <w:rPr>
          <w:rFonts w:ascii="Arial MT" w:hAnsi="Arial MT"/>
          <w:color w:val="1A1A1A"/>
          <w:spacing w:val="-3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risk</w:t>
      </w:r>
      <w:r>
        <w:rPr>
          <w:rFonts w:ascii="Arial MT" w:hAnsi="Arial MT"/>
          <w:color w:val="1A1A1A"/>
          <w:spacing w:val="-3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—</w:t>
      </w:r>
      <w:r>
        <w:rPr>
          <w:rFonts w:ascii="Arial MT" w:hAnsi="Arial MT"/>
          <w:color w:val="1A1A1A"/>
          <w:spacing w:val="-3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a request resolved in 25 days is compliant under the static rule but a severe breach for Critical priority (</w:t>
      </w:r>
      <w:r>
        <w:rPr>
          <w:rFonts w:ascii="Symbol" w:hAnsi="Symbol"/>
          <w:color w:val="1A1A1A"/>
          <w:sz w:val="19"/>
        </w:rPr>
        <w:t></w:t>
      </w:r>
      <w:r>
        <w:rPr>
          <w:rFonts w:ascii="Arial MT" w:hAnsi="Arial MT"/>
          <w:color w:val="1A1A1A"/>
          <w:sz w:val="19"/>
        </w:rPr>
        <w:t xml:space="preserve">3 </w:t>
      </w:r>
      <w:r>
        <w:rPr>
          <w:rFonts w:ascii="Arial MT" w:hAnsi="Arial MT"/>
          <w:color w:val="1A1A1A"/>
          <w:spacing w:val="-2"/>
          <w:sz w:val="19"/>
        </w:rPr>
        <w:t>days).</w:t>
      </w:r>
    </w:p>
    <w:p w14:paraId="5659FFEB" w14:textId="77777777" w:rsidR="005E66CC" w:rsidRDefault="00000000">
      <w:pPr>
        <w:pStyle w:val="ListParagraph"/>
        <w:numPr>
          <w:ilvl w:val="0"/>
          <w:numId w:val="1"/>
        </w:numPr>
        <w:tabs>
          <w:tab w:val="left" w:pos="513"/>
          <w:tab w:val="left" w:pos="541"/>
        </w:tabs>
        <w:spacing w:before="69" w:line="307" w:lineRule="auto"/>
        <w:ind w:right="681" w:hanging="200"/>
        <w:rPr>
          <w:rFonts w:ascii="Arial MT" w:hAnsi="Arial MT"/>
          <w:sz w:val="19"/>
        </w:rPr>
      </w:pPr>
      <w:r>
        <w:rPr>
          <w:rFonts w:ascii="Arial MT" w:hAnsi="Arial MT"/>
          <w:color w:val="1A1A1A"/>
          <w:sz w:val="19"/>
        </w:rPr>
        <w:t>Housing</w:t>
      </w:r>
      <w:r>
        <w:rPr>
          <w:rFonts w:ascii="Arial MT" w:hAnsi="Arial MT"/>
          <w:color w:val="1A1A1A"/>
          <w:spacing w:val="-2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and</w:t>
      </w:r>
      <w:r>
        <w:rPr>
          <w:rFonts w:ascii="Arial MT" w:hAnsi="Arial MT"/>
          <w:color w:val="1A1A1A"/>
          <w:spacing w:val="-2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Benefits</w:t>
      </w:r>
      <w:r>
        <w:rPr>
          <w:rFonts w:ascii="Arial MT" w:hAnsi="Arial MT"/>
          <w:color w:val="1A1A1A"/>
          <w:spacing w:val="-2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generate</w:t>
      </w:r>
      <w:r>
        <w:rPr>
          <w:rFonts w:ascii="Arial MT" w:hAnsi="Arial MT"/>
          <w:color w:val="1A1A1A"/>
          <w:spacing w:val="-2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the</w:t>
      </w:r>
      <w:r>
        <w:rPr>
          <w:rFonts w:ascii="Arial MT" w:hAnsi="Arial MT"/>
          <w:color w:val="1A1A1A"/>
          <w:spacing w:val="-2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highest</w:t>
      </w:r>
      <w:r>
        <w:rPr>
          <w:rFonts w:ascii="Arial MT" w:hAnsi="Arial MT"/>
          <w:color w:val="1A1A1A"/>
          <w:spacing w:val="-2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Critical</w:t>
      </w:r>
      <w:r>
        <w:rPr>
          <w:rFonts w:ascii="Arial MT" w:hAnsi="Arial MT"/>
          <w:color w:val="1A1A1A"/>
          <w:spacing w:val="-2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and</w:t>
      </w:r>
      <w:r>
        <w:rPr>
          <w:rFonts w:ascii="Arial MT" w:hAnsi="Arial MT"/>
          <w:color w:val="1A1A1A"/>
          <w:spacing w:val="-2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High</w:t>
      </w:r>
      <w:r>
        <w:rPr>
          <w:rFonts w:ascii="Arial MT" w:hAnsi="Arial MT"/>
          <w:color w:val="1A1A1A"/>
          <w:spacing w:val="-2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priority</w:t>
      </w:r>
      <w:r>
        <w:rPr>
          <w:rFonts w:ascii="Arial MT" w:hAnsi="Arial MT"/>
          <w:color w:val="1A1A1A"/>
          <w:spacing w:val="-2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breach</w:t>
      </w:r>
      <w:r>
        <w:rPr>
          <w:rFonts w:ascii="Arial MT" w:hAnsi="Arial MT"/>
          <w:color w:val="1A1A1A"/>
          <w:spacing w:val="-2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counts</w:t>
      </w:r>
      <w:r>
        <w:rPr>
          <w:rFonts w:ascii="Arial MT" w:hAnsi="Arial MT"/>
          <w:color w:val="1A1A1A"/>
          <w:spacing w:val="-2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—</w:t>
      </w:r>
      <w:r>
        <w:rPr>
          <w:rFonts w:ascii="Arial MT" w:hAnsi="Arial MT"/>
          <w:color w:val="1A1A1A"/>
          <w:spacing w:val="-2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the</w:t>
      </w:r>
      <w:r>
        <w:rPr>
          <w:rFonts w:ascii="Arial MT" w:hAnsi="Arial MT"/>
          <w:color w:val="1A1A1A"/>
          <w:spacing w:val="-2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cases</w:t>
      </w:r>
      <w:r>
        <w:rPr>
          <w:rFonts w:ascii="Arial MT" w:hAnsi="Arial MT"/>
          <w:color w:val="1A1A1A"/>
          <w:spacing w:val="-2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with</w:t>
      </w:r>
      <w:r>
        <w:rPr>
          <w:rFonts w:ascii="Arial MT" w:hAnsi="Arial MT"/>
          <w:color w:val="1A1A1A"/>
          <w:spacing w:val="-2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the greatest citizen impact and highest penalty exposure.</w:t>
      </w:r>
    </w:p>
    <w:p w14:paraId="55BBB111" w14:textId="77777777" w:rsidR="005E66CC" w:rsidRDefault="00000000">
      <w:pPr>
        <w:pStyle w:val="ListParagraph"/>
        <w:numPr>
          <w:ilvl w:val="0"/>
          <w:numId w:val="1"/>
        </w:numPr>
        <w:tabs>
          <w:tab w:val="left" w:pos="513"/>
          <w:tab w:val="left" w:pos="541"/>
        </w:tabs>
        <w:spacing w:before="61" w:line="307" w:lineRule="auto"/>
        <w:ind w:right="872" w:hanging="200"/>
        <w:rPr>
          <w:rFonts w:ascii="Arial MT" w:hAnsi="Arial MT"/>
          <w:sz w:val="19"/>
        </w:rPr>
      </w:pPr>
      <w:r>
        <w:rPr>
          <w:rFonts w:ascii="Arial MT" w:hAnsi="Arial MT"/>
          <w:color w:val="1A1A1A"/>
          <w:sz w:val="19"/>
        </w:rPr>
        <w:t>Administration,</w:t>
      </w:r>
      <w:r>
        <w:rPr>
          <w:rFonts w:ascii="Arial MT" w:hAnsi="Arial MT"/>
          <w:color w:val="1A1A1A"/>
          <w:spacing w:val="-3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Benefits,</w:t>
      </w:r>
      <w:r>
        <w:rPr>
          <w:rFonts w:ascii="Arial MT" w:hAnsi="Arial MT"/>
          <w:color w:val="1A1A1A"/>
          <w:spacing w:val="-3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Housing,</w:t>
      </w:r>
      <w:r>
        <w:rPr>
          <w:rFonts w:ascii="Arial MT" w:hAnsi="Arial MT"/>
          <w:color w:val="1A1A1A"/>
          <w:spacing w:val="-3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Revenue,</w:t>
      </w:r>
      <w:r>
        <w:rPr>
          <w:rFonts w:ascii="Arial MT" w:hAnsi="Arial MT"/>
          <w:color w:val="1A1A1A"/>
          <w:spacing w:val="-3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and</w:t>
      </w:r>
      <w:r>
        <w:rPr>
          <w:rFonts w:ascii="Arial MT" w:hAnsi="Arial MT"/>
          <w:color w:val="1A1A1A"/>
          <w:spacing w:val="-3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Public</w:t>
      </w:r>
      <w:r>
        <w:rPr>
          <w:rFonts w:ascii="Arial MT" w:hAnsi="Arial MT"/>
          <w:color w:val="1A1A1A"/>
          <w:spacing w:val="-3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Works</w:t>
      </w:r>
      <w:r>
        <w:rPr>
          <w:rFonts w:ascii="Arial MT" w:hAnsi="Arial MT"/>
          <w:color w:val="1A1A1A"/>
          <w:spacing w:val="-3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all</w:t>
      </w:r>
      <w:r>
        <w:rPr>
          <w:rFonts w:ascii="Arial MT" w:hAnsi="Arial MT"/>
          <w:color w:val="1A1A1A"/>
          <w:spacing w:val="-3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appear</w:t>
      </w:r>
      <w:r>
        <w:rPr>
          <w:rFonts w:ascii="Arial MT" w:hAnsi="Arial MT"/>
          <w:color w:val="1A1A1A"/>
          <w:spacing w:val="-3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in</w:t>
      </w:r>
      <w:r>
        <w:rPr>
          <w:rFonts w:ascii="Arial MT" w:hAnsi="Arial MT"/>
          <w:color w:val="1A1A1A"/>
          <w:spacing w:val="-3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breach</w:t>
      </w:r>
      <w:r>
        <w:rPr>
          <w:rFonts w:ascii="Arial MT" w:hAnsi="Arial MT"/>
          <w:color w:val="1A1A1A"/>
          <w:spacing w:val="-3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rankings,</w:t>
      </w:r>
      <w:r>
        <w:rPr>
          <w:rFonts w:ascii="Arial MT" w:hAnsi="Arial MT"/>
          <w:color w:val="1A1A1A"/>
          <w:spacing w:val="-3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but</w:t>
      </w:r>
      <w:r>
        <w:rPr>
          <w:rFonts w:ascii="Arial MT" w:hAnsi="Arial MT"/>
          <w:color w:val="1A1A1A"/>
          <w:spacing w:val="-3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their relative positions shift materially when the priority-aware threshold is applied.</w:t>
      </w:r>
    </w:p>
    <w:p w14:paraId="1C84A9BA" w14:textId="77777777" w:rsidR="005E66CC" w:rsidRDefault="005E66CC">
      <w:pPr>
        <w:pStyle w:val="BodyText"/>
      </w:pPr>
    </w:p>
    <w:p w14:paraId="2870022A" w14:textId="77777777" w:rsidR="005E66CC" w:rsidRDefault="005E66CC">
      <w:pPr>
        <w:pStyle w:val="BodyText"/>
        <w:spacing w:before="26"/>
      </w:pPr>
    </w:p>
    <w:p w14:paraId="6C0FC492" w14:textId="77777777" w:rsidR="005E66CC" w:rsidRDefault="00000000">
      <w:pPr>
        <w:pStyle w:val="Heading1"/>
      </w:pPr>
      <w:r>
        <w:rPr>
          <w:color w:val="1F4D79"/>
        </w:rPr>
        <w:t xml:space="preserve">Escalation </w:t>
      </w:r>
      <w:r>
        <w:rPr>
          <w:color w:val="1F4D79"/>
          <w:spacing w:val="-2"/>
        </w:rPr>
        <w:t>Patterns</w:t>
      </w:r>
    </w:p>
    <w:p w14:paraId="33F50189" w14:textId="77777777" w:rsidR="005E66CC" w:rsidRDefault="00000000">
      <w:pPr>
        <w:pStyle w:val="ListParagraph"/>
        <w:numPr>
          <w:ilvl w:val="0"/>
          <w:numId w:val="1"/>
        </w:numPr>
        <w:tabs>
          <w:tab w:val="left" w:pos="513"/>
          <w:tab w:val="left" w:pos="541"/>
        </w:tabs>
        <w:spacing w:before="161" w:line="307" w:lineRule="auto"/>
        <w:ind w:right="323" w:hanging="200"/>
        <w:rPr>
          <w:rFonts w:ascii="Arial MT" w:hAnsi="Arial MT"/>
          <w:sz w:val="19"/>
        </w:rPr>
      </w:pPr>
      <w:proofErr w:type="spellStart"/>
      <w:r>
        <w:rPr>
          <w:rFonts w:ascii="Arial MT" w:hAnsi="Arial MT"/>
          <w:color w:val="1A1A1A"/>
          <w:sz w:val="19"/>
        </w:rPr>
        <w:t>Escalation_Flag</w:t>
      </w:r>
      <w:proofErr w:type="spellEnd"/>
      <w:r>
        <w:rPr>
          <w:rFonts w:ascii="Arial MT" w:hAnsi="Arial MT"/>
          <w:color w:val="1A1A1A"/>
          <w:spacing w:val="-3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=</w:t>
      </w:r>
      <w:r>
        <w:rPr>
          <w:rFonts w:ascii="Arial MT" w:hAnsi="Arial MT"/>
          <w:color w:val="1A1A1A"/>
          <w:spacing w:val="-3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TRUE</w:t>
      </w:r>
      <w:r>
        <w:rPr>
          <w:rFonts w:ascii="Arial MT" w:hAnsi="Arial MT"/>
          <w:color w:val="1A1A1A"/>
          <w:spacing w:val="-3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applies</w:t>
      </w:r>
      <w:r>
        <w:rPr>
          <w:rFonts w:ascii="Arial MT" w:hAnsi="Arial MT"/>
          <w:color w:val="1A1A1A"/>
          <w:spacing w:val="-3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to</w:t>
      </w:r>
      <w:r>
        <w:rPr>
          <w:rFonts w:ascii="Arial MT" w:hAnsi="Arial MT"/>
          <w:color w:val="1A1A1A"/>
          <w:spacing w:val="-3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~8%</w:t>
      </w:r>
      <w:r>
        <w:rPr>
          <w:rFonts w:ascii="Arial MT" w:hAnsi="Arial MT"/>
          <w:color w:val="1A1A1A"/>
          <w:spacing w:val="-3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of</w:t>
      </w:r>
      <w:r>
        <w:rPr>
          <w:rFonts w:ascii="Arial MT" w:hAnsi="Arial MT"/>
          <w:color w:val="1A1A1A"/>
          <w:spacing w:val="-3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all</w:t>
      </w:r>
      <w:r>
        <w:rPr>
          <w:rFonts w:ascii="Arial MT" w:hAnsi="Arial MT"/>
          <w:color w:val="1A1A1A"/>
          <w:spacing w:val="-3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1M</w:t>
      </w:r>
      <w:r>
        <w:rPr>
          <w:rFonts w:ascii="Arial MT" w:hAnsi="Arial MT"/>
          <w:color w:val="1A1A1A"/>
          <w:spacing w:val="-3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requests.</w:t>
      </w:r>
      <w:r>
        <w:rPr>
          <w:rFonts w:ascii="Arial MT" w:hAnsi="Arial MT"/>
          <w:color w:val="1A1A1A"/>
          <w:spacing w:val="-3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The</w:t>
      </w:r>
      <w:r>
        <w:rPr>
          <w:rFonts w:ascii="Arial MT" w:hAnsi="Arial MT"/>
          <w:color w:val="1A1A1A"/>
          <w:spacing w:val="-3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rolling</w:t>
      </w:r>
      <w:r>
        <w:rPr>
          <w:rFonts w:ascii="Arial MT" w:hAnsi="Arial MT"/>
          <w:color w:val="1A1A1A"/>
          <w:spacing w:val="-3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3-month</w:t>
      </w:r>
      <w:r>
        <w:rPr>
          <w:rFonts w:ascii="Arial MT" w:hAnsi="Arial MT"/>
          <w:color w:val="1A1A1A"/>
          <w:spacing w:val="-3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average</w:t>
      </w:r>
      <w:r>
        <w:rPr>
          <w:rFonts w:ascii="Arial MT" w:hAnsi="Arial MT"/>
          <w:color w:val="1A1A1A"/>
          <w:spacing w:val="-3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reveals</w:t>
      </w:r>
      <w:r>
        <w:rPr>
          <w:rFonts w:ascii="Arial MT" w:hAnsi="Arial MT"/>
          <w:color w:val="1A1A1A"/>
          <w:spacing w:val="-3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a</w:t>
      </w:r>
      <w:r>
        <w:rPr>
          <w:rFonts w:ascii="Arial MT" w:hAnsi="Arial MT"/>
          <w:color w:val="1A1A1A"/>
          <w:spacing w:val="-3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structural upward trend, not seasonal noise.</w:t>
      </w:r>
    </w:p>
    <w:p w14:paraId="5948BF35" w14:textId="77777777" w:rsidR="005E66CC" w:rsidRDefault="00000000">
      <w:pPr>
        <w:pStyle w:val="ListParagraph"/>
        <w:numPr>
          <w:ilvl w:val="0"/>
          <w:numId w:val="1"/>
        </w:numPr>
        <w:tabs>
          <w:tab w:val="left" w:pos="510"/>
          <w:tab w:val="left" w:pos="541"/>
        </w:tabs>
        <w:spacing w:before="60" w:line="307" w:lineRule="auto"/>
        <w:ind w:right="258" w:hanging="200"/>
        <w:rPr>
          <w:rFonts w:ascii="Arial MT" w:hAnsi="Arial MT"/>
          <w:sz w:val="19"/>
        </w:rPr>
      </w:pPr>
      <w:r>
        <w:rPr>
          <w:rFonts w:ascii="Arial MT" w:hAnsi="Arial MT"/>
          <w:color w:val="1A1A1A"/>
          <w:sz w:val="19"/>
        </w:rPr>
        <w:t>Q1</w:t>
      </w:r>
      <w:r>
        <w:rPr>
          <w:rFonts w:ascii="Arial MT" w:hAnsi="Arial MT"/>
          <w:color w:val="1A1A1A"/>
          <w:spacing w:val="-3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volume</w:t>
      </w:r>
      <w:r>
        <w:rPr>
          <w:rFonts w:ascii="Arial MT" w:hAnsi="Arial MT"/>
          <w:color w:val="1A1A1A"/>
          <w:spacing w:val="-3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spikes</w:t>
      </w:r>
      <w:r>
        <w:rPr>
          <w:rFonts w:ascii="Arial MT" w:hAnsi="Arial MT"/>
          <w:color w:val="1A1A1A"/>
          <w:spacing w:val="-3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amplify</w:t>
      </w:r>
      <w:r>
        <w:rPr>
          <w:rFonts w:ascii="Arial MT" w:hAnsi="Arial MT"/>
          <w:color w:val="1A1A1A"/>
          <w:spacing w:val="-3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an</w:t>
      </w:r>
      <w:r>
        <w:rPr>
          <w:rFonts w:ascii="Arial MT" w:hAnsi="Arial MT"/>
          <w:color w:val="1A1A1A"/>
          <w:spacing w:val="-3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already-rising</w:t>
      </w:r>
      <w:r>
        <w:rPr>
          <w:rFonts w:ascii="Arial MT" w:hAnsi="Arial MT"/>
          <w:color w:val="1A1A1A"/>
          <w:spacing w:val="-3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escalation</w:t>
      </w:r>
      <w:r>
        <w:rPr>
          <w:rFonts w:ascii="Arial MT" w:hAnsi="Arial MT"/>
          <w:color w:val="1A1A1A"/>
          <w:spacing w:val="-3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baseline</w:t>
      </w:r>
      <w:r>
        <w:rPr>
          <w:rFonts w:ascii="Arial MT" w:hAnsi="Arial MT"/>
          <w:color w:val="1A1A1A"/>
          <w:spacing w:val="-3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—</w:t>
      </w:r>
      <w:r>
        <w:rPr>
          <w:rFonts w:ascii="Arial MT" w:hAnsi="Arial MT"/>
          <w:color w:val="1A1A1A"/>
          <w:spacing w:val="-3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the</w:t>
      </w:r>
      <w:r>
        <w:rPr>
          <w:rFonts w:ascii="Arial MT" w:hAnsi="Arial MT"/>
          <w:color w:val="1A1A1A"/>
          <w:spacing w:val="-3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Q1</w:t>
      </w:r>
      <w:r>
        <w:rPr>
          <w:rFonts w:ascii="Arial MT" w:hAnsi="Arial MT"/>
          <w:color w:val="1A1A1A"/>
          <w:spacing w:val="-3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spike</w:t>
      </w:r>
      <w:r>
        <w:rPr>
          <w:rFonts w:ascii="Arial MT" w:hAnsi="Arial MT"/>
          <w:color w:val="1A1A1A"/>
          <w:spacing w:val="-3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is</w:t>
      </w:r>
      <w:r>
        <w:rPr>
          <w:rFonts w:ascii="Arial MT" w:hAnsi="Arial MT"/>
          <w:color w:val="1A1A1A"/>
          <w:spacing w:val="-3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a</w:t>
      </w:r>
      <w:r>
        <w:rPr>
          <w:rFonts w:ascii="Arial MT" w:hAnsi="Arial MT"/>
          <w:color w:val="1A1A1A"/>
          <w:spacing w:val="-3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volume</w:t>
      </w:r>
      <w:r>
        <w:rPr>
          <w:rFonts w:ascii="Arial MT" w:hAnsi="Arial MT"/>
          <w:color w:val="1A1A1A"/>
          <w:spacing w:val="-3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multiplier,</w:t>
      </w:r>
      <w:r>
        <w:rPr>
          <w:rFonts w:ascii="Arial MT" w:hAnsi="Arial MT"/>
          <w:color w:val="1A1A1A"/>
          <w:spacing w:val="-3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not</w:t>
      </w:r>
      <w:r>
        <w:rPr>
          <w:rFonts w:ascii="Arial MT" w:hAnsi="Arial MT"/>
          <w:color w:val="1A1A1A"/>
          <w:spacing w:val="-3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the root cause.</w:t>
      </w:r>
    </w:p>
    <w:p w14:paraId="56DC374F" w14:textId="77777777" w:rsidR="005E66CC" w:rsidRDefault="00000000">
      <w:pPr>
        <w:pStyle w:val="ListParagraph"/>
        <w:numPr>
          <w:ilvl w:val="0"/>
          <w:numId w:val="1"/>
        </w:numPr>
        <w:tabs>
          <w:tab w:val="left" w:pos="513"/>
          <w:tab w:val="left" w:pos="541"/>
        </w:tabs>
        <w:spacing w:before="61" w:line="307" w:lineRule="auto"/>
        <w:ind w:right="259" w:hanging="200"/>
        <w:rPr>
          <w:rFonts w:ascii="Arial MT" w:hAnsi="Arial MT"/>
          <w:sz w:val="19"/>
        </w:rPr>
      </w:pPr>
      <w:r>
        <w:rPr>
          <w:rFonts w:ascii="Arial MT" w:hAnsi="Arial MT"/>
          <w:color w:val="1A1A1A"/>
          <w:sz w:val="19"/>
        </w:rPr>
        <w:t>Escalated</w:t>
      </w:r>
      <w:r>
        <w:rPr>
          <w:rFonts w:ascii="Arial MT" w:hAnsi="Arial MT"/>
          <w:color w:val="1A1A1A"/>
          <w:spacing w:val="-3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cases</w:t>
      </w:r>
      <w:r>
        <w:rPr>
          <w:rFonts w:ascii="Arial MT" w:hAnsi="Arial MT"/>
          <w:color w:val="1A1A1A"/>
          <w:spacing w:val="-3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cluster</w:t>
      </w:r>
      <w:r>
        <w:rPr>
          <w:rFonts w:ascii="Arial MT" w:hAnsi="Arial MT"/>
          <w:color w:val="1A1A1A"/>
          <w:spacing w:val="-3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in</w:t>
      </w:r>
      <w:r>
        <w:rPr>
          <w:rFonts w:ascii="Arial MT" w:hAnsi="Arial MT"/>
          <w:color w:val="1A1A1A"/>
          <w:spacing w:val="-3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Housing</w:t>
      </w:r>
      <w:r>
        <w:rPr>
          <w:rFonts w:ascii="Arial MT" w:hAnsi="Arial MT"/>
          <w:color w:val="1A1A1A"/>
          <w:spacing w:val="-3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and</w:t>
      </w:r>
      <w:r>
        <w:rPr>
          <w:rFonts w:ascii="Arial MT" w:hAnsi="Arial MT"/>
          <w:color w:val="1A1A1A"/>
          <w:spacing w:val="-3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Benefits</w:t>
      </w:r>
      <w:r>
        <w:rPr>
          <w:rFonts w:ascii="Arial MT" w:hAnsi="Arial MT"/>
          <w:color w:val="1A1A1A"/>
          <w:spacing w:val="-3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—</w:t>
      </w:r>
      <w:r>
        <w:rPr>
          <w:rFonts w:ascii="Arial MT" w:hAnsi="Arial MT"/>
          <w:color w:val="1A1A1A"/>
          <w:spacing w:val="-3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the</w:t>
      </w:r>
      <w:r>
        <w:rPr>
          <w:rFonts w:ascii="Arial MT" w:hAnsi="Arial MT"/>
          <w:color w:val="1A1A1A"/>
          <w:spacing w:val="-3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same</w:t>
      </w:r>
      <w:r>
        <w:rPr>
          <w:rFonts w:ascii="Arial MT" w:hAnsi="Arial MT"/>
          <w:color w:val="1A1A1A"/>
          <w:spacing w:val="-3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departments</w:t>
      </w:r>
      <w:r>
        <w:rPr>
          <w:rFonts w:ascii="Arial MT" w:hAnsi="Arial MT"/>
          <w:color w:val="1A1A1A"/>
          <w:spacing w:val="-3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with</w:t>
      </w:r>
      <w:r>
        <w:rPr>
          <w:rFonts w:ascii="Arial MT" w:hAnsi="Arial MT"/>
          <w:color w:val="1A1A1A"/>
          <w:spacing w:val="-3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the</w:t>
      </w:r>
      <w:r>
        <w:rPr>
          <w:rFonts w:ascii="Arial MT" w:hAnsi="Arial MT"/>
          <w:color w:val="1A1A1A"/>
          <w:spacing w:val="-3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highest</w:t>
      </w:r>
      <w:r>
        <w:rPr>
          <w:rFonts w:ascii="Arial MT" w:hAnsi="Arial MT"/>
          <w:color w:val="1A1A1A"/>
          <w:spacing w:val="-3"/>
          <w:sz w:val="19"/>
        </w:rPr>
        <w:t xml:space="preserve"> </w:t>
      </w:r>
      <w:proofErr w:type="spellStart"/>
      <w:r>
        <w:rPr>
          <w:rFonts w:ascii="Arial MT" w:hAnsi="Arial MT"/>
          <w:color w:val="1A1A1A"/>
          <w:sz w:val="19"/>
        </w:rPr>
        <w:t>Processing_Days</w:t>
      </w:r>
      <w:proofErr w:type="spellEnd"/>
      <w:r>
        <w:rPr>
          <w:rFonts w:ascii="Arial MT" w:hAnsi="Arial MT"/>
          <w:color w:val="1A1A1A"/>
          <w:sz w:val="19"/>
        </w:rPr>
        <w:t xml:space="preserve"> and </w:t>
      </w:r>
      <w:proofErr w:type="spellStart"/>
      <w:r>
        <w:rPr>
          <w:rFonts w:ascii="Arial MT" w:hAnsi="Arial MT"/>
          <w:color w:val="1A1A1A"/>
          <w:sz w:val="19"/>
        </w:rPr>
        <w:t>Reopened_Count</w:t>
      </w:r>
      <w:proofErr w:type="spellEnd"/>
      <w:r>
        <w:rPr>
          <w:rFonts w:ascii="Arial MT" w:hAnsi="Arial MT"/>
          <w:color w:val="1A1A1A"/>
          <w:sz w:val="19"/>
        </w:rPr>
        <w:t>, indicating a compounding failure pattern.</w:t>
      </w:r>
    </w:p>
    <w:p w14:paraId="5942B07B" w14:textId="77777777" w:rsidR="005E66CC" w:rsidRDefault="005E66CC">
      <w:pPr>
        <w:pStyle w:val="BodyText"/>
      </w:pPr>
    </w:p>
    <w:p w14:paraId="6E795644" w14:textId="77777777" w:rsidR="005E66CC" w:rsidRDefault="005E66CC">
      <w:pPr>
        <w:pStyle w:val="BodyText"/>
        <w:spacing w:before="27"/>
      </w:pPr>
    </w:p>
    <w:p w14:paraId="3FEF6B02" w14:textId="77777777" w:rsidR="005E66CC" w:rsidRDefault="00000000">
      <w:pPr>
        <w:pStyle w:val="Heading1"/>
        <w:spacing w:before="0"/>
      </w:pPr>
      <w:r>
        <w:rPr>
          <w:color w:val="1F4D79"/>
        </w:rPr>
        <w:t xml:space="preserve">Citizen Satisfaction &amp; </w:t>
      </w:r>
      <w:r>
        <w:rPr>
          <w:color w:val="1F4D79"/>
          <w:spacing w:val="-2"/>
        </w:rPr>
        <w:t>Channel</w:t>
      </w:r>
    </w:p>
    <w:p w14:paraId="5EE912C0" w14:textId="77777777" w:rsidR="005E66CC" w:rsidRDefault="00000000">
      <w:pPr>
        <w:pStyle w:val="ListParagraph"/>
        <w:numPr>
          <w:ilvl w:val="0"/>
          <w:numId w:val="1"/>
        </w:numPr>
        <w:tabs>
          <w:tab w:val="left" w:pos="513"/>
          <w:tab w:val="left" w:pos="541"/>
        </w:tabs>
        <w:spacing w:before="161" w:line="307" w:lineRule="auto"/>
        <w:ind w:right="761" w:hanging="200"/>
        <w:rPr>
          <w:rFonts w:ascii="Arial MT" w:hAnsi="Arial MT"/>
          <w:sz w:val="19"/>
        </w:rPr>
      </w:pPr>
      <w:r>
        <w:rPr>
          <w:rFonts w:ascii="Arial MT" w:hAnsi="Arial MT"/>
          <w:color w:val="1A1A1A"/>
          <w:sz w:val="19"/>
        </w:rPr>
        <w:t>Portal</w:t>
      </w:r>
      <w:r>
        <w:rPr>
          <w:rFonts w:ascii="Arial MT" w:hAnsi="Arial MT"/>
          <w:color w:val="1A1A1A"/>
          <w:spacing w:val="-3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and</w:t>
      </w:r>
      <w:r>
        <w:rPr>
          <w:rFonts w:ascii="Arial MT" w:hAnsi="Arial MT"/>
          <w:color w:val="1A1A1A"/>
          <w:spacing w:val="-3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Mobile</w:t>
      </w:r>
      <w:r>
        <w:rPr>
          <w:rFonts w:ascii="Arial MT" w:hAnsi="Arial MT"/>
          <w:color w:val="1A1A1A"/>
          <w:spacing w:val="-3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App</w:t>
      </w:r>
      <w:r>
        <w:rPr>
          <w:rFonts w:ascii="Arial MT" w:hAnsi="Arial MT"/>
          <w:color w:val="1A1A1A"/>
          <w:spacing w:val="-3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channels</w:t>
      </w:r>
      <w:r>
        <w:rPr>
          <w:rFonts w:ascii="Arial MT" w:hAnsi="Arial MT"/>
          <w:color w:val="1A1A1A"/>
          <w:spacing w:val="-3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(together</w:t>
      </w:r>
      <w:r>
        <w:rPr>
          <w:rFonts w:ascii="Arial MT" w:hAnsi="Arial MT"/>
          <w:color w:val="1A1A1A"/>
          <w:spacing w:val="-3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~75%</w:t>
      </w:r>
      <w:r>
        <w:rPr>
          <w:rFonts w:ascii="Arial MT" w:hAnsi="Arial MT"/>
          <w:color w:val="1A1A1A"/>
          <w:spacing w:val="-3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of</w:t>
      </w:r>
      <w:r>
        <w:rPr>
          <w:rFonts w:ascii="Arial MT" w:hAnsi="Arial MT"/>
          <w:color w:val="1A1A1A"/>
          <w:spacing w:val="-3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submissions)</w:t>
      </w:r>
      <w:r>
        <w:rPr>
          <w:rFonts w:ascii="Arial MT" w:hAnsi="Arial MT"/>
          <w:color w:val="1A1A1A"/>
          <w:spacing w:val="-3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return</w:t>
      </w:r>
      <w:r>
        <w:rPr>
          <w:rFonts w:ascii="Arial MT" w:hAnsi="Arial MT"/>
          <w:color w:val="1A1A1A"/>
          <w:spacing w:val="-3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higher</w:t>
      </w:r>
      <w:r>
        <w:rPr>
          <w:rFonts w:ascii="Arial MT" w:hAnsi="Arial MT"/>
          <w:color w:val="1A1A1A"/>
          <w:spacing w:val="-3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average</w:t>
      </w:r>
      <w:r>
        <w:rPr>
          <w:rFonts w:ascii="Arial MT" w:hAnsi="Arial MT"/>
          <w:color w:val="1A1A1A"/>
          <w:spacing w:val="-3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CSAT</w:t>
      </w:r>
      <w:r>
        <w:rPr>
          <w:rFonts w:ascii="Arial MT" w:hAnsi="Arial MT"/>
          <w:color w:val="1A1A1A"/>
          <w:spacing w:val="-3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than</w:t>
      </w:r>
      <w:r>
        <w:rPr>
          <w:rFonts w:ascii="Arial MT" w:hAnsi="Arial MT"/>
          <w:color w:val="1A1A1A"/>
          <w:spacing w:val="-3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Call Center and Walk-In — digital-first service meets citizen expectations more reliably.</w:t>
      </w:r>
    </w:p>
    <w:p w14:paraId="2E814696" w14:textId="77777777" w:rsidR="005E66CC" w:rsidRDefault="00000000">
      <w:pPr>
        <w:pStyle w:val="ListParagraph"/>
        <w:numPr>
          <w:ilvl w:val="0"/>
          <w:numId w:val="1"/>
        </w:numPr>
        <w:tabs>
          <w:tab w:val="left" w:pos="513"/>
        </w:tabs>
        <w:spacing w:before="60"/>
        <w:ind w:left="513" w:hanging="172"/>
        <w:rPr>
          <w:rFonts w:ascii="Arial MT" w:hAnsi="Arial MT"/>
          <w:sz w:val="19"/>
        </w:rPr>
      </w:pPr>
      <w:r>
        <w:rPr>
          <w:rFonts w:ascii="Arial MT" w:hAnsi="Arial MT"/>
          <w:color w:val="1A1A1A"/>
          <w:sz w:val="19"/>
        </w:rPr>
        <w:t xml:space="preserve">The CSAT gap between digital and non-digital channels widens for requests with </w:t>
      </w:r>
      <w:proofErr w:type="spellStart"/>
      <w:r>
        <w:rPr>
          <w:rFonts w:ascii="Arial MT" w:hAnsi="Arial MT"/>
          <w:color w:val="1A1A1A"/>
          <w:sz w:val="19"/>
        </w:rPr>
        <w:t>Processing_Days</w:t>
      </w:r>
      <w:proofErr w:type="spellEnd"/>
      <w:r>
        <w:rPr>
          <w:rFonts w:ascii="Arial MT" w:hAnsi="Arial MT"/>
          <w:color w:val="1A1A1A"/>
          <w:sz w:val="19"/>
        </w:rPr>
        <w:t xml:space="preserve"> above </w:t>
      </w:r>
      <w:proofErr w:type="gramStart"/>
      <w:r>
        <w:rPr>
          <w:rFonts w:ascii="Arial MT" w:hAnsi="Arial MT"/>
          <w:color w:val="1A1A1A"/>
          <w:spacing w:val="-5"/>
          <w:sz w:val="19"/>
        </w:rPr>
        <w:t>14</w:t>
      </w:r>
      <w:proofErr w:type="gramEnd"/>
    </w:p>
    <w:p w14:paraId="307DC57B" w14:textId="77777777" w:rsidR="005E66CC" w:rsidRDefault="00000000">
      <w:pPr>
        <w:pStyle w:val="BodyText"/>
        <w:spacing w:before="62"/>
        <w:ind w:left="541"/>
      </w:pPr>
      <w:r>
        <w:rPr>
          <w:color w:val="1A1A1A"/>
        </w:rPr>
        <w:t xml:space="preserve">— digital channels maintain satisfaction during longer waits via automated status </w:t>
      </w:r>
      <w:r>
        <w:rPr>
          <w:color w:val="1A1A1A"/>
          <w:spacing w:val="-2"/>
        </w:rPr>
        <w:t>updates.</w:t>
      </w:r>
    </w:p>
    <w:p w14:paraId="640DC31E" w14:textId="77777777" w:rsidR="005E66CC" w:rsidRDefault="00000000">
      <w:pPr>
        <w:pStyle w:val="ListParagraph"/>
        <w:numPr>
          <w:ilvl w:val="0"/>
          <w:numId w:val="1"/>
        </w:numPr>
        <w:tabs>
          <w:tab w:val="left" w:pos="513"/>
          <w:tab w:val="left" w:pos="541"/>
        </w:tabs>
        <w:spacing w:before="121" w:line="307" w:lineRule="auto"/>
        <w:ind w:right="666" w:hanging="200"/>
        <w:rPr>
          <w:rFonts w:ascii="Arial MT" w:hAnsi="Arial MT"/>
          <w:sz w:val="19"/>
        </w:rPr>
      </w:pPr>
      <w:r>
        <w:rPr>
          <w:rFonts w:ascii="Arial MT" w:hAnsi="Arial MT"/>
          <w:color w:val="1A1A1A"/>
          <w:sz w:val="19"/>
        </w:rPr>
        <w:t>Complaint</w:t>
      </w:r>
      <w:r>
        <w:rPr>
          <w:rFonts w:ascii="Arial MT" w:hAnsi="Arial MT"/>
          <w:color w:val="1A1A1A"/>
          <w:spacing w:val="-3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requests</w:t>
      </w:r>
      <w:r>
        <w:rPr>
          <w:rFonts w:ascii="Arial MT" w:hAnsi="Arial MT"/>
          <w:color w:val="1A1A1A"/>
          <w:spacing w:val="-3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(~5%</w:t>
      </w:r>
      <w:r>
        <w:rPr>
          <w:rFonts w:ascii="Arial MT" w:hAnsi="Arial MT"/>
          <w:color w:val="1A1A1A"/>
          <w:spacing w:val="-3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of</w:t>
      </w:r>
      <w:r>
        <w:rPr>
          <w:rFonts w:ascii="Arial MT" w:hAnsi="Arial MT"/>
          <w:color w:val="1A1A1A"/>
          <w:spacing w:val="-3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volume)</w:t>
      </w:r>
      <w:r>
        <w:rPr>
          <w:rFonts w:ascii="Arial MT" w:hAnsi="Arial MT"/>
          <w:color w:val="1A1A1A"/>
          <w:spacing w:val="-3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combine</w:t>
      </w:r>
      <w:r>
        <w:rPr>
          <w:rFonts w:ascii="Arial MT" w:hAnsi="Arial MT"/>
          <w:color w:val="1A1A1A"/>
          <w:spacing w:val="-3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the</w:t>
      </w:r>
      <w:r>
        <w:rPr>
          <w:rFonts w:ascii="Arial MT" w:hAnsi="Arial MT"/>
          <w:color w:val="1A1A1A"/>
          <w:spacing w:val="-3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longest</w:t>
      </w:r>
      <w:r>
        <w:rPr>
          <w:rFonts w:ascii="Arial MT" w:hAnsi="Arial MT"/>
          <w:color w:val="1A1A1A"/>
          <w:spacing w:val="-3"/>
          <w:sz w:val="19"/>
        </w:rPr>
        <w:t xml:space="preserve"> </w:t>
      </w:r>
      <w:proofErr w:type="spellStart"/>
      <w:r>
        <w:rPr>
          <w:rFonts w:ascii="Arial MT" w:hAnsi="Arial MT"/>
          <w:color w:val="1A1A1A"/>
          <w:sz w:val="19"/>
        </w:rPr>
        <w:t>Processing_Days</w:t>
      </w:r>
      <w:proofErr w:type="spellEnd"/>
      <w:r>
        <w:rPr>
          <w:rFonts w:ascii="Arial MT" w:hAnsi="Arial MT"/>
          <w:color w:val="1A1A1A"/>
          <w:spacing w:val="-3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of</w:t>
      </w:r>
      <w:r>
        <w:rPr>
          <w:rFonts w:ascii="Arial MT" w:hAnsi="Arial MT"/>
          <w:color w:val="1A1A1A"/>
          <w:spacing w:val="-3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any</w:t>
      </w:r>
      <w:r>
        <w:rPr>
          <w:rFonts w:ascii="Arial MT" w:hAnsi="Arial MT"/>
          <w:color w:val="1A1A1A"/>
          <w:spacing w:val="-3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request</w:t>
      </w:r>
      <w:r>
        <w:rPr>
          <w:rFonts w:ascii="Arial MT" w:hAnsi="Arial MT"/>
          <w:color w:val="1A1A1A"/>
          <w:spacing w:val="-3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type</w:t>
      </w:r>
      <w:r>
        <w:rPr>
          <w:rFonts w:ascii="Arial MT" w:hAnsi="Arial MT"/>
          <w:color w:val="1A1A1A"/>
          <w:spacing w:val="-3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with</w:t>
      </w:r>
      <w:r>
        <w:rPr>
          <w:rFonts w:ascii="Arial MT" w:hAnsi="Arial MT"/>
          <w:color w:val="1A1A1A"/>
          <w:spacing w:val="-3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the lowest CSAT — the highest citizen attrition risk in the portfolio.</w:t>
      </w:r>
    </w:p>
    <w:p w14:paraId="7F034204" w14:textId="77777777" w:rsidR="005E66CC" w:rsidRDefault="00000000">
      <w:pPr>
        <w:pStyle w:val="ListParagraph"/>
        <w:numPr>
          <w:ilvl w:val="0"/>
          <w:numId w:val="1"/>
        </w:numPr>
        <w:tabs>
          <w:tab w:val="left" w:pos="513"/>
          <w:tab w:val="left" w:pos="541"/>
        </w:tabs>
        <w:spacing w:before="61" w:line="307" w:lineRule="auto"/>
        <w:ind w:right="291" w:hanging="200"/>
        <w:rPr>
          <w:rFonts w:ascii="Arial MT" w:hAnsi="Arial MT"/>
          <w:sz w:val="19"/>
        </w:rPr>
      </w:pPr>
      <w:r>
        <w:rPr>
          <w:rFonts w:ascii="Arial MT" w:hAnsi="Arial MT"/>
          <w:color w:val="1A1A1A"/>
          <w:sz w:val="19"/>
        </w:rPr>
        <w:t>Walk-In</w:t>
      </w:r>
      <w:r>
        <w:rPr>
          <w:rFonts w:ascii="Arial MT" w:hAnsi="Arial MT"/>
          <w:color w:val="1A1A1A"/>
          <w:spacing w:val="-3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channel</w:t>
      </w:r>
      <w:r>
        <w:rPr>
          <w:rFonts w:ascii="Arial MT" w:hAnsi="Arial MT"/>
          <w:color w:val="1A1A1A"/>
          <w:spacing w:val="-3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has</w:t>
      </w:r>
      <w:r>
        <w:rPr>
          <w:rFonts w:ascii="Arial MT" w:hAnsi="Arial MT"/>
          <w:color w:val="1A1A1A"/>
          <w:spacing w:val="-3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a</w:t>
      </w:r>
      <w:r>
        <w:rPr>
          <w:rFonts w:ascii="Arial MT" w:hAnsi="Arial MT"/>
          <w:color w:val="1A1A1A"/>
          <w:spacing w:val="-3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disproportionately</w:t>
      </w:r>
      <w:r>
        <w:rPr>
          <w:rFonts w:ascii="Arial MT" w:hAnsi="Arial MT"/>
          <w:color w:val="1A1A1A"/>
          <w:spacing w:val="-3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high</w:t>
      </w:r>
      <w:r>
        <w:rPr>
          <w:rFonts w:ascii="Arial MT" w:hAnsi="Arial MT"/>
          <w:color w:val="1A1A1A"/>
          <w:spacing w:val="-3"/>
          <w:sz w:val="19"/>
        </w:rPr>
        <w:t xml:space="preserve"> </w:t>
      </w:r>
      <w:proofErr w:type="spellStart"/>
      <w:r>
        <w:rPr>
          <w:rFonts w:ascii="Arial MT" w:hAnsi="Arial MT"/>
          <w:color w:val="1A1A1A"/>
          <w:sz w:val="19"/>
        </w:rPr>
        <w:t>Satisfaction_Score</w:t>
      </w:r>
      <w:proofErr w:type="spellEnd"/>
      <w:r>
        <w:rPr>
          <w:rFonts w:ascii="Arial MT" w:hAnsi="Arial MT"/>
          <w:color w:val="1A1A1A"/>
          <w:spacing w:val="-3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null</w:t>
      </w:r>
      <w:r>
        <w:rPr>
          <w:rFonts w:ascii="Arial MT" w:hAnsi="Arial MT"/>
          <w:color w:val="1A1A1A"/>
          <w:spacing w:val="-3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rate</w:t>
      </w:r>
      <w:r>
        <w:rPr>
          <w:rFonts w:ascii="Arial MT" w:hAnsi="Arial MT"/>
          <w:color w:val="1A1A1A"/>
          <w:spacing w:val="-3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—</w:t>
      </w:r>
      <w:r>
        <w:rPr>
          <w:rFonts w:ascii="Arial MT" w:hAnsi="Arial MT"/>
          <w:color w:val="1A1A1A"/>
          <w:spacing w:val="-3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agent</w:t>
      </w:r>
      <w:r>
        <w:rPr>
          <w:rFonts w:ascii="Arial MT" w:hAnsi="Arial MT"/>
          <w:color w:val="1A1A1A"/>
          <w:spacing w:val="-3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closure</w:t>
      </w:r>
      <w:r>
        <w:rPr>
          <w:rFonts w:ascii="Arial MT" w:hAnsi="Arial MT"/>
          <w:color w:val="1A1A1A"/>
          <w:spacing w:val="-3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workflows</w:t>
      </w:r>
      <w:r>
        <w:rPr>
          <w:rFonts w:ascii="Arial MT" w:hAnsi="Arial MT"/>
          <w:color w:val="1A1A1A"/>
          <w:spacing w:val="-3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do</w:t>
      </w:r>
      <w:r>
        <w:rPr>
          <w:rFonts w:ascii="Arial MT" w:hAnsi="Arial MT"/>
          <w:color w:val="1A1A1A"/>
          <w:spacing w:val="-3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not enforce score capture, making the channel's CSAT statistically unreliable.</w:t>
      </w:r>
    </w:p>
    <w:p w14:paraId="3B0897C7" w14:textId="77777777" w:rsidR="005E66CC" w:rsidRDefault="005E66CC">
      <w:pPr>
        <w:pStyle w:val="BodyText"/>
      </w:pPr>
    </w:p>
    <w:p w14:paraId="53B37E97" w14:textId="77777777" w:rsidR="005E66CC" w:rsidRDefault="005E66CC">
      <w:pPr>
        <w:pStyle w:val="BodyText"/>
        <w:spacing w:before="27"/>
      </w:pPr>
    </w:p>
    <w:p w14:paraId="280C43C5" w14:textId="77777777" w:rsidR="005E66CC" w:rsidRDefault="00000000">
      <w:pPr>
        <w:pStyle w:val="Heading1"/>
        <w:spacing w:before="0"/>
      </w:pPr>
      <w:r>
        <w:rPr>
          <w:color w:val="1F4D79"/>
        </w:rPr>
        <w:t xml:space="preserve">Data </w:t>
      </w:r>
      <w:r>
        <w:rPr>
          <w:color w:val="1F4D79"/>
          <w:spacing w:val="-2"/>
        </w:rPr>
        <w:t>Quality</w:t>
      </w:r>
    </w:p>
    <w:p w14:paraId="79909908" w14:textId="77777777" w:rsidR="005E66CC" w:rsidRDefault="00000000">
      <w:pPr>
        <w:pStyle w:val="ListParagraph"/>
        <w:numPr>
          <w:ilvl w:val="0"/>
          <w:numId w:val="1"/>
        </w:numPr>
        <w:tabs>
          <w:tab w:val="left" w:pos="513"/>
          <w:tab w:val="left" w:pos="541"/>
        </w:tabs>
        <w:spacing w:before="161" w:line="307" w:lineRule="auto"/>
        <w:ind w:right="571" w:hanging="200"/>
        <w:rPr>
          <w:rFonts w:ascii="Arial MT" w:hAnsi="Arial MT"/>
          <w:sz w:val="19"/>
        </w:rPr>
      </w:pPr>
      <w:proofErr w:type="spellStart"/>
      <w:r>
        <w:rPr>
          <w:rFonts w:ascii="Arial MT" w:hAnsi="Arial MT"/>
          <w:color w:val="1A1A1A"/>
          <w:sz w:val="19"/>
        </w:rPr>
        <w:t>Satisfaction_Score</w:t>
      </w:r>
      <w:proofErr w:type="spellEnd"/>
      <w:r>
        <w:rPr>
          <w:rFonts w:ascii="Arial MT" w:hAnsi="Arial MT"/>
          <w:color w:val="1A1A1A"/>
          <w:spacing w:val="-2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is</w:t>
      </w:r>
      <w:r>
        <w:rPr>
          <w:rFonts w:ascii="Arial MT" w:hAnsi="Arial MT"/>
          <w:color w:val="1A1A1A"/>
          <w:spacing w:val="-2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nullable</w:t>
      </w:r>
      <w:r>
        <w:rPr>
          <w:rFonts w:ascii="Arial MT" w:hAnsi="Arial MT"/>
          <w:color w:val="1A1A1A"/>
          <w:spacing w:val="-2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with</w:t>
      </w:r>
      <w:r>
        <w:rPr>
          <w:rFonts w:ascii="Arial MT" w:hAnsi="Arial MT"/>
          <w:color w:val="1A1A1A"/>
          <w:spacing w:val="-2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~10%</w:t>
      </w:r>
      <w:r>
        <w:rPr>
          <w:rFonts w:ascii="Arial MT" w:hAnsi="Arial MT"/>
          <w:color w:val="1A1A1A"/>
          <w:spacing w:val="-2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of</w:t>
      </w:r>
      <w:r>
        <w:rPr>
          <w:rFonts w:ascii="Arial MT" w:hAnsi="Arial MT"/>
          <w:color w:val="1A1A1A"/>
          <w:spacing w:val="-2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rows</w:t>
      </w:r>
      <w:r>
        <w:rPr>
          <w:rFonts w:ascii="Arial MT" w:hAnsi="Arial MT"/>
          <w:color w:val="1A1A1A"/>
          <w:spacing w:val="-2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set</w:t>
      </w:r>
      <w:r>
        <w:rPr>
          <w:rFonts w:ascii="Arial MT" w:hAnsi="Arial MT"/>
          <w:color w:val="1A1A1A"/>
          <w:spacing w:val="-2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to</w:t>
      </w:r>
      <w:r>
        <w:rPr>
          <w:rFonts w:ascii="Arial MT" w:hAnsi="Arial MT"/>
          <w:color w:val="1A1A1A"/>
          <w:spacing w:val="-2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NULL</w:t>
      </w:r>
      <w:r>
        <w:rPr>
          <w:rFonts w:ascii="Arial MT" w:hAnsi="Arial MT"/>
          <w:color w:val="1A1A1A"/>
          <w:spacing w:val="-2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—</w:t>
      </w:r>
      <w:r>
        <w:rPr>
          <w:rFonts w:ascii="Arial MT" w:hAnsi="Arial MT"/>
          <w:color w:val="1A1A1A"/>
          <w:spacing w:val="-2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but</w:t>
      </w:r>
      <w:r>
        <w:rPr>
          <w:rFonts w:ascii="Arial MT" w:hAnsi="Arial MT"/>
          <w:color w:val="1A1A1A"/>
          <w:spacing w:val="-2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the</w:t>
      </w:r>
      <w:r>
        <w:rPr>
          <w:rFonts w:ascii="Arial MT" w:hAnsi="Arial MT"/>
          <w:color w:val="1A1A1A"/>
          <w:spacing w:val="-2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null</w:t>
      </w:r>
      <w:r>
        <w:rPr>
          <w:rFonts w:ascii="Arial MT" w:hAnsi="Arial MT"/>
          <w:color w:val="1A1A1A"/>
          <w:spacing w:val="-2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rate</w:t>
      </w:r>
      <w:r>
        <w:rPr>
          <w:rFonts w:ascii="Arial MT" w:hAnsi="Arial MT"/>
          <w:color w:val="1A1A1A"/>
          <w:spacing w:val="-2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is</w:t>
      </w:r>
      <w:r>
        <w:rPr>
          <w:rFonts w:ascii="Arial MT" w:hAnsi="Arial MT"/>
          <w:color w:val="1A1A1A"/>
          <w:spacing w:val="-2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not</w:t>
      </w:r>
      <w:r>
        <w:rPr>
          <w:rFonts w:ascii="Arial MT" w:hAnsi="Arial MT"/>
          <w:color w:val="1A1A1A"/>
          <w:spacing w:val="-2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evenly</w:t>
      </w:r>
      <w:r>
        <w:rPr>
          <w:rFonts w:ascii="Arial MT" w:hAnsi="Arial MT"/>
          <w:color w:val="1A1A1A"/>
          <w:spacing w:val="-2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distributed; Walk-In and Call Center drive the highest concentration.</w:t>
      </w:r>
    </w:p>
    <w:p w14:paraId="3B4BB826" w14:textId="77777777" w:rsidR="005E66CC" w:rsidRDefault="00000000">
      <w:pPr>
        <w:pStyle w:val="ListParagraph"/>
        <w:numPr>
          <w:ilvl w:val="0"/>
          <w:numId w:val="1"/>
        </w:numPr>
        <w:tabs>
          <w:tab w:val="left" w:pos="513"/>
          <w:tab w:val="left" w:pos="541"/>
        </w:tabs>
        <w:spacing w:before="61" w:line="307" w:lineRule="auto"/>
        <w:ind w:right="533" w:hanging="200"/>
        <w:rPr>
          <w:rFonts w:ascii="Arial MT" w:hAnsi="Arial MT"/>
          <w:sz w:val="19"/>
        </w:rPr>
      </w:pPr>
      <w:r>
        <w:rPr>
          <w:rFonts w:ascii="Arial MT" w:hAnsi="Arial MT"/>
          <w:color w:val="1A1A1A"/>
          <w:sz w:val="19"/>
        </w:rPr>
        <w:t>Departments</w:t>
      </w:r>
      <w:r>
        <w:rPr>
          <w:rFonts w:ascii="Arial MT" w:hAnsi="Arial MT"/>
          <w:color w:val="1A1A1A"/>
          <w:spacing w:val="-2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exceeding</w:t>
      </w:r>
      <w:r>
        <w:rPr>
          <w:rFonts w:ascii="Arial MT" w:hAnsi="Arial MT"/>
          <w:color w:val="1A1A1A"/>
          <w:spacing w:val="-2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a</w:t>
      </w:r>
      <w:r>
        <w:rPr>
          <w:rFonts w:ascii="Arial MT" w:hAnsi="Arial MT"/>
          <w:color w:val="1A1A1A"/>
          <w:spacing w:val="-2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15%</w:t>
      </w:r>
      <w:r>
        <w:rPr>
          <w:rFonts w:ascii="Arial MT" w:hAnsi="Arial MT"/>
          <w:color w:val="1A1A1A"/>
          <w:spacing w:val="-2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null</w:t>
      </w:r>
      <w:r>
        <w:rPr>
          <w:rFonts w:ascii="Arial MT" w:hAnsi="Arial MT"/>
          <w:color w:val="1A1A1A"/>
          <w:spacing w:val="-2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rate</w:t>
      </w:r>
      <w:r>
        <w:rPr>
          <w:rFonts w:ascii="Arial MT" w:hAnsi="Arial MT"/>
          <w:color w:val="1A1A1A"/>
          <w:spacing w:val="-2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have</w:t>
      </w:r>
      <w:r>
        <w:rPr>
          <w:rFonts w:ascii="Arial MT" w:hAnsi="Arial MT"/>
          <w:color w:val="1A1A1A"/>
          <w:spacing w:val="-2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CSAT</w:t>
      </w:r>
      <w:r>
        <w:rPr>
          <w:rFonts w:ascii="Arial MT" w:hAnsi="Arial MT"/>
          <w:color w:val="1A1A1A"/>
          <w:spacing w:val="-2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averages</w:t>
      </w:r>
      <w:r>
        <w:rPr>
          <w:rFonts w:ascii="Arial MT" w:hAnsi="Arial MT"/>
          <w:color w:val="1A1A1A"/>
          <w:spacing w:val="-2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based</w:t>
      </w:r>
      <w:r>
        <w:rPr>
          <w:rFonts w:ascii="Arial MT" w:hAnsi="Arial MT"/>
          <w:color w:val="1A1A1A"/>
          <w:spacing w:val="-2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on</w:t>
      </w:r>
      <w:r>
        <w:rPr>
          <w:rFonts w:ascii="Arial MT" w:hAnsi="Arial MT"/>
          <w:color w:val="1A1A1A"/>
          <w:spacing w:val="-2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a</w:t>
      </w:r>
      <w:r>
        <w:rPr>
          <w:rFonts w:ascii="Arial MT" w:hAnsi="Arial MT"/>
          <w:color w:val="1A1A1A"/>
          <w:spacing w:val="-2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skewed</w:t>
      </w:r>
      <w:r>
        <w:rPr>
          <w:rFonts w:ascii="Arial MT" w:hAnsi="Arial MT"/>
          <w:color w:val="1A1A1A"/>
          <w:spacing w:val="-2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subset</w:t>
      </w:r>
      <w:r>
        <w:rPr>
          <w:rFonts w:ascii="Arial MT" w:hAnsi="Arial MT"/>
          <w:color w:val="1A1A1A"/>
          <w:spacing w:val="-2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—</w:t>
      </w:r>
      <w:r>
        <w:rPr>
          <w:rFonts w:ascii="Arial MT" w:hAnsi="Arial MT"/>
          <w:color w:val="1A1A1A"/>
          <w:spacing w:val="-2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these</w:t>
      </w:r>
      <w:r>
        <w:rPr>
          <w:rFonts w:ascii="Arial MT" w:hAnsi="Arial MT"/>
          <w:color w:val="1A1A1A"/>
          <w:spacing w:val="-2"/>
          <w:sz w:val="19"/>
        </w:rPr>
        <w:t xml:space="preserve"> </w:t>
      </w:r>
      <w:r>
        <w:rPr>
          <w:rFonts w:ascii="Arial MT" w:hAnsi="Arial MT"/>
          <w:color w:val="1A1A1A"/>
          <w:sz w:val="19"/>
        </w:rPr>
        <w:t>figures should not be published as performance KPIs without a null-rate caveat.</w:t>
      </w:r>
    </w:p>
    <w:p w14:paraId="62E46763" w14:textId="77777777" w:rsidR="005E66CC" w:rsidRDefault="005E66CC">
      <w:pPr>
        <w:pStyle w:val="ListParagraph"/>
        <w:spacing w:line="307" w:lineRule="auto"/>
        <w:rPr>
          <w:rFonts w:ascii="Arial MT" w:hAnsi="Arial MT"/>
          <w:sz w:val="19"/>
        </w:rPr>
        <w:sectPr w:rsidR="005E66CC">
          <w:pgSz w:w="11910" w:h="16840"/>
          <w:pgMar w:top="1060" w:right="992" w:bottom="480" w:left="992" w:header="0" w:footer="287" w:gutter="0"/>
          <w:cols w:space="720"/>
        </w:sectPr>
      </w:pPr>
    </w:p>
    <w:p w14:paraId="6F5F3C25" w14:textId="77777777" w:rsidR="005E66CC" w:rsidRDefault="005E66CC">
      <w:pPr>
        <w:pStyle w:val="BodyText"/>
        <w:spacing w:before="3"/>
        <w:rPr>
          <w:sz w:val="6"/>
        </w:rPr>
      </w:pPr>
    </w:p>
    <w:p w14:paraId="339348F5" w14:textId="77777777" w:rsidR="005E66CC" w:rsidRDefault="00000000">
      <w:pPr>
        <w:ind w:left="14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11E7BF6D" wp14:editId="02A770A6">
                <wp:extent cx="6120130" cy="482600"/>
                <wp:effectExtent l="0" t="0" r="0" b="0"/>
                <wp:docPr id="39" name="Text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0130" cy="482600"/>
                        </a:xfrm>
                        <a:prstGeom prst="rect">
                          <a:avLst/>
                        </a:prstGeom>
                        <a:solidFill>
                          <a:srgbClr val="1F4D79"/>
                        </a:solidFill>
                      </wps:spPr>
                      <wps:txbx>
                        <w:txbxContent>
                          <w:p w14:paraId="09FB7E75" w14:textId="77777777" w:rsidR="005E66CC" w:rsidRDefault="00000000">
                            <w:pPr>
                              <w:spacing w:before="180"/>
                              <w:ind w:left="200"/>
                              <w:rPr>
                                <w:rFonts w:ascii="Arial"/>
                                <w:b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32"/>
                              </w:rPr>
                              <w:t xml:space="preserve">7.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32"/>
                              </w:rPr>
                              <w:t>Recommendations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width:481.9pt;height:38pt;mso-position-horizontal-relative:char;mso-position-vertical-relative:line" type="#_x0000_t202" id="docshape39" filled="true" fillcolor="#1f4d79" stroked="false">
                <w10:anchorlock/>
                <v:textbox inset="0,0,0,0">
                  <w:txbxContent>
                    <w:p>
                      <w:pPr>
                        <w:spacing w:before="180"/>
                        <w:ind w:left="20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32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z w:val="32"/>
                        </w:rPr>
                        <w:t>7.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32"/>
                        </w:rPr>
                        <w:t>Recommendations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</w:p>
    <w:p w14:paraId="3462C009" w14:textId="77777777" w:rsidR="005E66CC" w:rsidRDefault="00000000">
      <w:pPr>
        <w:pStyle w:val="BodyText"/>
        <w:spacing w:before="152" w:line="328" w:lineRule="auto"/>
        <w:ind w:left="261" w:right="259"/>
      </w:pPr>
      <w:r>
        <w:rPr>
          <w:color w:val="1A1A1A"/>
        </w:rPr>
        <w:t>The</w:t>
      </w:r>
      <w:r>
        <w:rPr>
          <w:color w:val="1A1A1A"/>
          <w:spacing w:val="24"/>
        </w:rPr>
        <w:t xml:space="preserve"> </w:t>
      </w:r>
      <w:r>
        <w:rPr>
          <w:color w:val="1A1A1A"/>
        </w:rPr>
        <w:t>following</w:t>
      </w:r>
      <w:r>
        <w:rPr>
          <w:color w:val="1A1A1A"/>
          <w:spacing w:val="24"/>
        </w:rPr>
        <w:t xml:space="preserve"> </w:t>
      </w:r>
      <w:r>
        <w:rPr>
          <w:color w:val="1A1A1A"/>
        </w:rPr>
        <w:t>five</w:t>
      </w:r>
      <w:r>
        <w:rPr>
          <w:color w:val="1A1A1A"/>
          <w:spacing w:val="24"/>
        </w:rPr>
        <w:t xml:space="preserve"> </w:t>
      </w:r>
      <w:r>
        <w:rPr>
          <w:color w:val="1A1A1A"/>
        </w:rPr>
        <w:t>recommendations</w:t>
      </w:r>
      <w:r>
        <w:rPr>
          <w:color w:val="1A1A1A"/>
          <w:spacing w:val="24"/>
        </w:rPr>
        <w:t xml:space="preserve"> </w:t>
      </w:r>
      <w:r>
        <w:rPr>
          <w:color w:val="1A1A1A"/>
        </w:rPr>
        <w:t>are</w:t>
      </w:r>
      <w:r>
        <w:rPr>
          <w:color w:val="1A1A1A"/>
          <w:spacing w:val="24"/>
        </w:rPr>
        <w:t xml:space="preserve"> </w:t>
      </w:r>
      <w:r>
        <w:rPr>
          <w:color w:val="1A1A1A"/>
        </w:rPr>
        <w:t>derived</w:t>
      </w:r>
      <w:r>
        <w:rPr>
          <w:color w:val="1A1A1A"/>
          <w:spacing w:val="24"/>
        </w:rPr>
        <w:t xml:space="preserve"> </w:t>
      </w:r>
      <w:r>
        <w:rPr>
          <w:color w:val="1A1A1A"/>
        </w:rPr>
        <w:t>directly</w:t>
      </w:r>
      <w:r>
        <w:rPr>
          <w:color w:val="1A1A1A"/>
          <w:spacing w:val="24"/>
        </w:rPr>
        <w:t xml:space="preserve"> </w:t>
      </w:r>
      <w:r>
        <w:rPr>
          <w:color w:val="1A1A1A"/>
        </w:rPr>
        <w:t>from</w:t>
      </w:r>
      <w:r>
        <w:rPr>
          <w:color w:val="1A1A1A"/>
          <w:spacing w:val="24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24"/>
        </w:rPr>
        <w:t xml:space="preserve"> </w:t>
      </w:r>
      <w:r>
        <w:rPr>
          <w:color w:val="1A1A1A"/>
        </w:rPr>
        <w:t>SQL</w:t>
      </w:r>
      <w:r>
        <w:rPr>
          <w:color w:val="1A1A1A"/>
          <w:spacing w:val="24"/>
        </w:rPr>
        <w:t xml:space="preserve"> </w:t>
      </w:r>
      <w:r>
        <w:rPr>
          <w:color w:val="1A1A1A"/>
        </w:rPr>
        <w:t>analytics</w:t>
      </w:r>
      <w:r>
        <w:rPr>
          <w:color w:val="1A1A1A"/>
          <w:spacing w:val="24"/>
        </w:rPr>
        <w:t xml:space="preserve"> </w:t>
      </w:r>
      <w:r>
        <w:rPr>
          <w:color w:val="1A1A1A"/>
        </w:rPr>
        <w:t>findings.</w:t>
      </w:r>
      <w:r>
        <w:rPr>
          <w:color w:val="1A1A1A"/>
          <w:spacing w:val="24"/>
        </w:rPr>
        <w:t xml:space="preserve"> </w:t>
      </w:r>
      <w:r>
        <w:rPr>
          <w:color w:val="1A1A1A"/>
        </w:rPr>
        <w:t>Each</w:t>
      </w:r>
      <w:r>
        <w:rPr>
          <w:color w:val="1A1A1A"/>
          <w:spacing w:val="24"/>
        </w:rPr>
        <w:t xml:space="preserve"> </w:t>
      </w:r>
      <w:r>
        <w:rPr>
          <w:color w:val="1A1A1A"/>
        </w:rPr>
        <w:t>is</w:t>
      </w:r>
      <w:r>
        <w:rPr>
          <w:color w:val="1A1A1A"/>
          <w:spacing w:val="24"/>
        </w:rPr>
        <w:t xml:space="preserve"> </w:t>
      </w:r>
      <w:r>
        <w:rPr>
          <w:color w:val="1A1A1A"/>
        </w:rPr>
        <w:t xml:space="preserve">quantified, owner-assigned, and </w:t>
      </w:r>
      <w:proofErr w:type="spellStart"/>
      <w:r>
        <w:rPr>
          <w:color w:val="1A1A1A"/>
        </w:rPr>
        <w:t>prioritised</w:t>
      </w:r>
      <w:proofErr w:type="spellEnd"/>
      <w:r>
        <w:rPr>
          <w:color w:val="1A1A1A"/>
        </w:rPr>
        <w:t xml:space="preserve"> using </w:t>
      </w:r>
      <w:proofErr w:type="spellStart"/>
      <w:r>
        <w:rPr>
          <w:color w:val="1A1A1A"/>
        </w:rPr>
        <w:t>MoSCoW</w:t>
      </w:r>
      <w:proofErr w:type="spellEnd"/>
      <w:r>
        <w:rPr>
          <w:color w:val="1A1A1A"/>
        </w:rPr>
        <w:t>.</w:t>
      </w:r>
    </w:p>
    <w:p w14:paraId="4B6DFBBA" w14:textId="77777777" w:rsidR="005E66CC" w:rsidRDefault="005E66CC">
      <w:pPr>
        <w:pStyle w:val="BodyText"/>
        <w:spacing w:before="17"/>
        <w:rPr>
          <w:sz w:val="20"/>
        </w:rPr>
      </w:pPr>
    </w:p>
    <w:tbl>
      <w:tblPr>
        <w:tblW w:w="0" w:type="auto"/>
        <w:tblInd w:w="148" w:type="dxa"/>
        <w:tblBorders>
          <w:top w:val="single" w:sz="4" w:space="0" w:color="D8D8D8"/>
          <w:left w:val="single" w:sz="4" w:space="0" w:color="D8D8D8"/>
          <w:bottom w:val="single" w:sz="4" w:space="0" w:color="D8D8D8"/>
          <w:right w:val="single" w:sz="4" w:space="0" w:color="D8D8D8"/>
          <w:insideH w:val="single" w:sz="4" w:space="0" w:color="D8D8D8"/>
          <w:insideV w:val="single" w:sz="4" w:space="0" w:color="D8D8D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37"/>
        <w:gridCol w:w="1701"/>
      </w:tblGrid>
      <w:tr w:rsidR="005E66CC" w14:paraId="609CE277" w14:textId="77777777">
        <w:trPr>
          <w:trHeight w:val="190"/>
        </w:trPr>
        <w:tc>
          <w:tcPr>
            <w:tcW w:w="7937" w:type="dxa"/>
            <w:shd w:val="clear" w:color="auto" w:fill="1F4D79"/>
          </w:tcPr>
          <w:p w14:paraId="555EDBF8" w14:textId="77777777" w:rsidR="005E66CC" w:rsidRDefault="005E66CC">
            <w:pPr>
              <w:pStyle w:val="TableParagraph"/>
              <w:spacing w:before="0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701" w:type="dxa"/>
            <w:shd w:val="clear" w:color="auto" w:fill="1F4D79"/>
          </w:tcPr>
          <w:p w14:paraId="3329AB49" w14:textId="77777777" w:rsidR="005E66CC" w:rsidRDefault="005E66CC">
            <w:pPr>
              <w:pStyle w:val="TableParagraph"/>
              <w:spacing w:before="0"/>
              <w:ind w:left="0"/>
              <w:rPr>
                <w:rFonts w:ascii="Times New Roman"/>
                <w:sz w:val="12"/>
              </w:rPr>
            </w:pPr>
          </w:p>
        </w:tc>
      </w:tr>
      <w:tr w:rsidR="005E66CC" w14:paraId="46F4D7D1" w14:textId="77777777">
        <w:trPr>
          <w:trHeight w:val="430"/>
        </w:trPr>
        <w:tc>
          <w:tcPr>
            <w:tcW w:w="7937" w:type="dxa"/>
          </w:tcPr>
          <w:p w14:paraId="7DA8CBFD" w14:textId="77777777" w:rsidR="005E66CC" w:rsidRDefault="00000000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1A1A1A"/>
                <w:sz w:val="17"/>
              </w:rPr>
              <w:t xml:space="preserve">Replace Static 30-Day SLA </w:t>
            </w:r>
            <w:r>
              <w:rPr>
                <w:rFonts w:ascii="Arial"/>
                <w:b/>
                <w:color w:val="1A1A1A"/>
                <w:spacing w:val="-2"/>
                <w:sz w:val="17"/>
              </w:rPr>
              <w:t>Threshold</w:t>
            </w:r>
          </w:p>
        </w:tc>
        <w:tc>
          <w:tcPr>
            <w:tcW w:w="1701" w:type="dxa"/>
          </w:tcPr>
          <w:p w14:paraId="4FA6A42B" w14:textId="77777777" w:rsidR="005E66CC" w:rsidRDefault="00000000">
            <w:pPr>
              <w:pStyle w:val="TableParagraph"/>
              <w:tabs>
                <w:tab w:val="left" w:pos="448"/>
                <w:tab w:val="left" w:pos="1578"/>
              </w:tabs>
              <w:spacing w:before="125"/>
              <w:ind w:left="11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  <w:shd w:val="clear" w:color="auto" w:fill="BF0000"/>
              </w:rPr>
              <w:tab/>
              <w:t xml:space="preserve">Must </w:t>
            </w:r>
            <w:r>
              <w:rPr>
                <w:rFonts w:ascii="Arial"/>
                <w:b/>
                <w:color w:val="FFFFFF"/>
                <w:spacing w:val="-4"/>
                <w:sz w:val="16"/>
                <w:shd w:val="clear" w:color="auto" w:fill="BF0000"/>
              </w:rPr>
              <w:t>Have</w:t>
            </w:r>
            <w:r>
              <w:rPr>
                <w:rFonts w:ascii="Arial"/>
                <w:b/>
                <w:color w:val="FFFFFF"/>
                <w:sz w:val="16"/>
                <w:shd w:val="clear" w:color="auto" w:fill="BF0000"/>
              </w:rPr>
              <w:tab/>
            </w:r>
          </w:p>
        </w:tc>
      </w:tr>
      <w:tr w:rsidR="005E66CC" w14:paraId="6D63D438" w14:textId="77777777">
        <w:trPr>
          <w:trHeight w:val="910"/>
        </w:trPr>
        <w:tc>
          <w:tcPr>
            <w:tcW w:w="7937" w:type="dxa"/>
            <w:shd w:val="clear" w:color="auto" w:fill="F4F4F4"/>
          </w:tcPr>
          <w:p w14:paraId="3A0850BB" w14:textId="77777777" w:rsidR="005E66CC" w:rsidRDefault="00000000">
            <w:pPr>
              <w:pStyle w:val="TableParagraph"/>
              <w:spacing w:before="94" w:line="292" w:lineRule="auto"/>
              <w:rPr>
                <w:sz w:val="17"/>
              </w:rPr>
            </w:pPr>
            <w:r>
              <w:rPr>
                <w:color w:val="1A1A1A"/>
                <w:sz w:val="17"/>
              </w:rPr>
              <w:t xml:space="preserve">Build the priority-aware CASE variant (Critical </w:t>
            </w:r>
            <w:r>
              <w:rPr>
                <w:rFonts w:ascii="Symbol" w:hAnsi="Symbol"/>
                <w:color w:val="1A1A1A"/>
                <w:sz w:val="17"/>
              </w:rPr>
              <w:t></w:t>
            </w:r>
            <w:r>
              <w:rPr>
                <w:color w:val="1A1A1A"/>
                <w:sz w:val="17"/>
              </w:rPr>
              <w:t xml:space="preserve">3, High </w:t>
            </w:r>
            <w:r>
              <w:rPr>
                <w:rFonts w:ascii="Symbol" w:hAnsi="Symbol"/>
                <w:color w:val="1A1A1A"/>
                <w:sz w:val="17"/>
              </w:rPr>
              <w:t></w:t>
            </w:r>
            <w:r>
              <w:rPr>
                <w:color w:val="1A1A1A"/>
                <w:sz w:val="17"/>
              </w:rPr>
              <w:t xml:space="preserve">7, Medium </w:t>
            </w:r>
            <w:r>
              <w:rPr>
                <w:rFonts w:ascii="Symbol" w:hAnsi="Symbol"/>
                <w:color w:val="1A1A1A"/>
                <w:sz w:val="17"/>
              </w:rPr>
              <w:t></w:t>
            </w:r>
            <w:r>
              <w:rPr>
                <w:color w:val="1A1A1A"/>
                <w:sz w:val="17"/>
              </w:rPr>
              <w:t xml:space="preserve">30, Low </w:t>
            </w:r>
            <w:r>
              <w:rPr>
                <w:rFonts w:ascii="Symbol" w:hAnsi="Symbol"/>
                <w:color w:val="1A1A1A"/>
                <w:sz w:val="17"/>
              </w:rPr>
              <w:t></w:t>
            </w:r>
            <w:r>
              <w:rPr>
                <w:color w:val="1A1A1A"/>
                <w:sz w:val="17"/>
              </w:rPr>
              <w:t>60) as a calculated column</w:t>
            </w:r>
            <w:r>
              <w:rPr>
                <w:color w:val="1A1A1A"/>
                <w:spacing w:val="-3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at</w:t>
            </w:r>
            <w:r>
              <w:rPr>
                <w:color w:val="1A1A1A"/>
                <w:spacing w:val="-3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database</w:t>
            </w:r>
            <w:r>
              <w:rPr>
                <w:color w:val="1A1A1A"/>
                <w:spacing w:val="-3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load</w:t>
            </w:r>
            <w:r>
              <w:rPr>
                <w:color w:val="1A1A1A"/>
                <w:spacing w:val="-3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time</w:t>
            </w:r>
            <w:r>
              <w:rPr>
                <w:color w:val="1A1A1A"/>
                <w:spacing w:val="-3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so</w:t>
            </w:r>
            <w:r>
              <w:rPr>
                <w:color w:val="1A1A1A"/>
                <w:spacing w:val="-3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every</w:t>
            </w:r>
            <w:r>
              <w:rPr>
                <w:color w:val="1A1A1A"/>
                <w:spacing w:val="-3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query</w:t>
            </w:r>
            <w:r>
              <w:rPr>
                <w:color w:val="1A1A1A"/>
                <w:spacing w:val="-3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and</w:t>
            </w:r>
            <w:r>
              <w:rPr>
                <w:color w:val="1A1A1A"/>
                <w:spacing w:val="-3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DAX</w:t>
            </w:r>
            <w:r>
              <w:rPr>
                <w:color w:val="1A1A1A"/>
                <w:spacing w:val="-3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measure</w:t>
            </w:r>
            <w:r>
              <w:rPr>
                <w:color w:val="1A1A1A"/>
                <w:spacing w:val="-3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uses</w:t>
            </w:r>
            <w:r>
              <w:rPr>
                <w:color w:val="1A1A1A"/>
                <w:spacing w:val="-3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a</w:t>
            </w:r>
            <w:r>
              <w:rPr>
                <w:color w:val="1A1A1A"/>
                <w:spacing w:val="-3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consistent</w:t>
            </w:r>
            <w:r>
              <w:rPr>
                <w:color w:val="1A1A1A"/>
                <w:spacing w:val="-3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definition.</w:t>
            </w:r>
            <w:r>
              <w:rPr>
                <w:color w:val="1A1A1A"/>
                <w:spacing w:val="-3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Legacy static threshold systematically understates compliance risk.</w:t>
            </w:r>
          </w:p>
        </w:tc>
        <w:tc>
          <w:tcPr>
            <w:tcW w:w="1701" w:type="dxa"/>
            <w:shd w:val="clear" w:color="auto" w:fill="F4F4F4"/>
          </w:tcPr>
          <w:p w14:paraId="6C0DEDAC" w14:textId="77777777" w:rsidR="005E66CC" w:rsidRDefault="005E66CC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5E66CC" w14:paraId="25590AE3" w14:textId="77777777">
        <w:trPr>
          <w:trHeight w:val="430"/>
        </w:trPr>
        <w:tc>
          <w:tcPr>
            <w:tcW w:w="7937" w:type="dxa"/>
          </w:tcPr>
          <w:p w14:paraId="29D16866" w14:textId="77777777" w:rsidR="005E66CC" w:rsidRDefault="00000000">
            <w:pPr>
              <w:pStyle w:val="TableParagraph"/>
              <w:rPr>
                <w:rFonts w:ascii="Arial" w:hAnsi="Arial"/>
                <w:b/>
                <w:sz w:val="17"/>
              </w:rPr>
            </w:pPr>
            <w:r>
              <w:rPr>
                <w:color w:val="1A1A1A"/>
                <w:sz w:val="17"/>
              </w:rPr>
              <w:t xml:space="preserve">Owner: </w:t>
            </w:r>
            <w:r>
              <w:rPr>
                <w:rFonts w:ascii="Arial" w:hAnsi="Arial"/>
                <w:b/>
                <w:color w:val="1A1A1A"/>
                <w:sz w:val="17"/>
              </w:rPr>
              <w:t xml:space="preserve">Data Lead </w:t>
            </w:r>
            <w:r>
              <w:rPr>
                <w:color w:val="1A1A1A"/>
                <w:sz w:val="17"/>
              </w:rPr>
              <w:t xml:space="preserve">· Target: </w:t>
            </w:r>
            <w:r>
              <w:rPr>
                <w:rFonts w:ascii="Arial" w:hAnsi="Arial"/>
                <w:b/>
                <w:color w:val="1A1A1A"/>
                <w:sz w:val="17"/>
              </w:rPr>
              <w:t xml:space="preserve">Sprint </w:t>
            </w:r>
            <w:r>
              <w:rPr>
                <w:rFonts w:ascii="Arial" w:hAnsi="Arial"/>
                <w:b/>
                <w:color w:val="1A1A1A"/>
                <w:spacing w:val="-10"/>
                <w:sz w:val="17"/>
              </w:rPr>
              <w:t>3</w:t>
            </w:r>
          </w:p>
        </w:tc>
        <w:tc>
          <w:tcPr>
            <w:tcW w:w="1701" w:type="dxa"/>
          </w:tcPr>
          <w:p w14:paraId="619ED4DD" w14:textId="77777777" w:rsidR="005E66CC" w:rsidRDefault="005E66CC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</w:tbl>
    <w:p w14:paraId="64036FD1" w14:textId="77777777" w:rsidR="005E66CC" w:rsidRDefault="005E66CC">
      <w:pPr>
        <w:pStyle w:val="BodyText"/>
        <w:rPr>
          <w:sz w:val="13"/>
        </w:rPr>
      </w:pPr>
    </w:p>
    <w:tbl>
      <w:tblPr>
        <w:tblW w:w="0" w:type="auto"/>
        <w:tblInd w:w="148" w:type="dxa"/>
        <w:tblBorders>
          <w:top w:val="single" w:sz="4" w:space="0" w:color="D8D8D8"/>
          <w:left w:val="single" w:sz="4" w:space="0" w:color="D8D8D8"/>
          <w:bottom w:val="single" w:sz="4" w:space="0" w:color="D8D8D8"/>
          <w:right w:val="single" w:sz="4" w:space="0" w:color="D8D8D8"/>
          <w:insideH w:val="single" w:sz="4" w:space="0" w:color="D8D8D8"/>
          <w:insideV w:val="single" w:sz="4" w:space="0" w:color="D8D8D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37"/>
        <w:gridCol w:w="1701"/>
      </w:tblGrid>
      <w:tr w:rsidR="005E66CC" w14:paraId="1930C098" w14:textId="77777777">
        <w:trPr>
          <w:trHeight w:val="190"/>
        </w:trPr>
        <w:tc>
          <w:tcPr>
            <w:tcW w:w="7937" w:type="dxa"/>
            <w:shd w:val="clear" w:color="auto" w:fill="1F4D79"/>
          </w:tcPr>
          <w:p w14:paraId="72E59E75" w14:textId="77777777" w:rsidR="005E66CC" w:rsidRDefault="005E66CC">
            <w:pPr>
              <w:pStyle w:val="TableParagraph"/>
              <w:spacing w:before="0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701" w:type="dxa"/>
            <w:shd w:val="clear" w:color="auto" w:fill="1F4D79"/>
          </w:tcPr>
          <w:p w14:paraId="6DFCE02B" w14:textId="77777777" w:rsidR="005E66CC" w:rsidRDefault="005E66CC">
            <w:pPr>
              <w:pStyle w:val="TableParagraph"/>
              <w:spacing w:before="0"/>
              <w:ind w:left="0"/>
              <w:rPr>
                <w:rFonts w:ascii="Times New Roman"/>
                <w:sz w:val="12"/>
              </w:rPr>
            </w:pPr>
          </w:p>
        </w:tc>
      </w:tr>
      <w:tr w:rsidR="005E66CC" w14:paraId="44AD87FA" w14:textId="77777777">
        <w:trPr>
          <w:trHeight w:val="430"/>
        </w:trPr>
        <w:tc>
          <w:tcPr>
            <w:tcW w:w="7937" w:type="dxa"/>
          </w:tcPr>
          <w:p w14:paraId="7E593B24" w14:textId="77777777" w:rsidR="005E66CC" w:rsidRDefault="00000000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1A1A1A"/>
                <w:sz w:val="17"/>
              </w:rPr>
              <w:t xml:space="preserve">Enforce Satisfaction Score Capture on Assisted </w:t>
            </w:r>
            <w:r>
              <w:rPr>
                <w:rFonts w:ascii="Arial"/>
                <w:b/>
                <w:color w:val="1A1A1A"/>
                <w:spacing w:val="-2"/>
                <w:sz w:val="17"/>
              </w:rPr>
              <w:t>Channels</w:t>
            </w:r>
          </w:p>
        </w:tc>
        <w:tc>
          <w:tcPr>
            <w:tcW w:w="1701" w:type="dxa"/>
          </w:tcPr>
          <w:p w14:paraId="403ECF8F" w14:textId="77777777" w:rsidR="005E66CC" w:rsidRDefault="00000000">
            <w:pPr>
              <w:pStyle w:val="TableParagraph"/>
              <w:tabs>
                <w:tab w:val="left" w:pos="448"/>
                <w:tab w:val="left" w:pos="1578"/>
              </w:tabs>
              <w:spacing w:before="125"/>
              <w:ind w:left="11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  <w:shd w:val="clear" w:color="auto" w:fill="BF0000"/>
              </w:rPr>
              <w:tab/>
              <w:t xml:space="preserve">Must </w:t>
            </w:r>
            <w:r>
              <w:rPr>
                <w:rFonts w:ascii="Arial"/>
                <w:b/>
                <w:color w:val="FFFFFF"/>
                <w:spacing w:val="-4"/>
                <w:sz w:val="16"/>
                <w:shd w:val="clear" w:color="auto" w:fill="BF0000"/>
              </w:rPr>
              <w:t>Have</w:t>
            </w:r>
            <w:r>
              <w:rPr>
                <w:rFonts w:ascii="Arial"/>
                <w:b/>
                <w:color w:val="FFFFFF"/>
                <w:sz w:val="16"/>
                <w:shd w:val="clear" w:color="auto" w:fill="BF0000"/>
              </w:rPr>
              <w:tab/>
            </w:r>
          </w:p>
        </w:tc>
      </w:tr>
      <w:tr w:rsidR="005E66CC" w14:paraId="2673953C" w14:textId="77777777">
        <w:trPr>
          <w:trHeight w:val="909"/>
        </w:trPr>
        <w:tc>
          <w:tcPr>
            <w:tcW w:w="7937" w:type="dxa"/>
            <w:shd w:val="clear" w:color="auto" w:fill="F4F4F4"/>
          </w:tcPr>
          <w:p w14:paraId="5046524B" w14:textId="77777777" w:rsidR="005E66CC" w:rsidRDefault="00000000">
            <w:pPr>
              <w:pStyle w:val="TableParagraph"/>
              <w:spacing w:line="295" w:lineRule="auto"/>
              <w:ind w:right="157"/>
              <w:rPr>
                <w:sz w:val="17"/>
              </w:rPr>
            </w:pPr>
            <w:r>
              <w:rPr>
                <w:color w:val="1A1A1A"/>
                <w:sz w:val="17"/>
              </w:rPr>
              <w:t>Add</w:t>
            </w:r>
            <w:r>
              <w:rPr>
                <w:color w:val="1A1A1A"/>
                <w:spacing w:val="-3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a</w:t>
            </w:r>
            <w:r>
              <w:rPr>
                <w:color w:val="1A1A1A"/>
                <w:spacing w:val="-3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mandatory</w:t>
            </w:r>
            <w:r>
              <w:rPr>
                <w:color w:val="1A1A1A"/>
                <w:spacing w:val="-3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satisfaction</w:t>
            </w:r>
            <w:r>
              <w:rPr>
                <w:color w:val="1A1A1A"/>
                <w:spacing w:val="-3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score</w:t>
            </w:r>
            <w:r>
              <w:rPr>
                <w:color w:val="1A1A1A"/>
                <w:spacing w:val="-3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field</w:t>
            </w:r>
            <w:r>
              <w:rPr>
                <w:color w:val="1A1A1A"/>
                <w:spacing w:val="-3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(or</w:t>
            </w:r>
            <w:r>
              <w:rPr>
                <w:color w:val="1A1A1A"/>
                <w:spacing w:val="-3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explicit</w:t>
            </w:r>
            <w:r>
              <w:rPr>
                <w:color w:val="1A1A1A"/>
                <w:spacing w:val="-3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'citizen</w:t>
            </w:r>
            <w:r>
              <w:rPr>
                <w:color w:val="1A1A1A"/>
                <w:spacing w:val="-3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declined'</w:t>
            </w:r>
            <w:r>
              <w:rPr>
                <w:color w:val="1A1A1A"/>
                <w:spacing w:val="-3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fallback)</w:t>
            </w:r>
            <w:r>
              <w:rPr>
                <w:color w:val="1A1A1A"/>
                <w:spacing w:val="-3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to</w:t>
            </w:r>
            <w:r>
              <w:rPr>
                <w:color w:val="1A1A1A"/>
                <w:spacing w:val="-3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the</w:t>
            </w:r>
            <w:r>
              <w:rPr>
                <w:color w:val="1A1A1A"/>
                <w:spacing w:val="-3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agent</w:t>
            </w:r>
            <w:r>
              <w:rPr>
                <w:color w:val="1A1A1A"/>
                <w:spacing w:val="-3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closure screen for Walk-In and Call Center channels. Digital channels already prompt citizens directly; assisted channels must reach parity to eliminate silent nulls.</w:t>
            </w:r>
          </w:p>
        </w:tc>
        <w:tc>
          <w:tcPr>
            <w:tcW w:w="1701" w:type="dxa"/>
            <w:shd w:val="clear" w:color="auto" w:fill="F4F4F4"/>
          </w:tcPr>
          <w:p w14:paraId="34CFE43C" w14:textId="77777777" w:rsidR="005E66CC" w:rsidRDefault="005E66CC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5E66CC" w14:paraId="35BE4128" w14:textId="77777777">
        <w:trPr>
          <w:trHeight w:val="430"/>
        </w:trPr>
        <w:tc>
          <w:tcPr>
            <w:tcW w:w="7937" w:type="dxa"/>
          </w:tcPr>
          <w:p w14:paraId="3B30E48E" w14:textId="77777777" w:rsidR="005E66CC" w:rsidRDefault="00000000">
            <w:pPr>
              <w:pStyle w:val="TableParagraph"/>
              <w:rPr>
                <w:rFonts w:ascii="Arial" w:hAnsi="Arial"/>
                <w:b/>
                <w:sz w:val="17"/>
              </w:rPr>
            </w:pPr>
            <w:r>
              <w:rPr>
                <w:color w:val="1A1A1A"/>
                <w:sz w:val="17"/>
              </w:rPr>
              <w:t xml:space="preserve">Owner: </w:t>
            </w:r>
            <w:r>
              <w:rPr>
                <w:rFonts w:ascii="Arial" w:hAnsi="Arial"/>
                <w:b/>
                <w:color w:val="1A1A1A"/>
                <w:sz w:val="17"/>
              </w:rPr>
              <w:t xml:space="preserve">Product Owner </w:t>
            </w:r>
            <w:r>
              <w:rPr>
                <w:color w:val="1A1A1A"/>
                <w:sz w:val="17"/>
              </w:rPr>
              <w:t xml:space="preserve">· Target: </w:t>
            </w:r>
            <w:r>
              <w:rPr>
                <w:rFonts w:ascii="Arial" w:hAnsi="Arial"/>
                <w:b/>
                <w:color w:val="1A1A1A"/>
                <w:sz w:val="17"/>
              </w:rPr>
              <w:t xml:space="preserve">Sprint </w:t>
            </w:r>
            <w:r>
              <w:rPr>
                <w:rFonts w:ascii="Arial" w:hAnsi="Arial"/>
                <w:b/>
                <w:color w:val="1A1A1A"/>
                <w:spacing w:val="-10"/>
                <w:sz w:val="17"/>
              </w:rPr>
              <w:t>5</w:t>
            </w:r>
          </w:p>
        </w:tc>
        <w:tc>
          <w:tcPr>
            <w:tcW w:w="1701" w:type="dxa"/>
          </w:tcPr>
          <w:p w14:paraId="5DBCF98B" w14:textId="77777777" w:rsidR="005E66CC" w:rsidRDefault="005E66CC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</w:tbl>
    <w:p w14:paraId="5ED67871" w14:textId="77777777" w:rsidR="005E66CC" w:rsidRDefault="005E66CC">
      <w:pPr>
        <w:pStyle w:val="BodyText"/>
        <w:spacing w:before="1"/>
        <w:rPr>
          <w:sz w:val="13"/>
        </w:rPr>
      </w:pPr>
    </w:p>
    <w:tbl>
      <w:tblPr>
        <w:tblW w:w="0" w:type="auto"/>
        <w:tblInd w:w="148" w:type="dxa"/>
        <w:tblBorders>
          <w:top w:val="single" w:sz="4" w:space="0" w:color="D8D8D8"/>
          <w:left w:val="single" w:sz="4" w:space="0" w:color="D8D8D8"/>
          <w:bottom w:val="single" w:sz="4" w:space="0" w:color="D8D8D8"/>
          <w:right w:val="single" w:sz="4" w:space="0" w:color="D8D8D8"/>
          <w:insideH w:val="single" w:sz="4" w:space="0" w:color="D8D8D8"/>
          <w:insideV w:val="single" w:sz="4" w:space="0" w:color="D8D8D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37"/>
        <w:gridCol w:w="1701"/>
      </w:tblGrid>
      <w:tr w:rsidR="005E66CC" w14:paraId="749596C4" w14:textId="77777777">
        <w:trPr>
          <w:trHeight w:val="190"/>
        </w:trPr>
        <w:tc>
          <w:tcPr>
            <w:tcW w:w="7937" w:type="dxa"/>
            <w:shd w:val="clear" w:color="auto" w:fill="1F4D79"/>
          </w:tcPr>
          <w:p w14:paraId="64D769E1" w14:textId="77777777" w:rsidR="005E66CC" w:rsidRDefault="005E66CC">
            <w:pPr>
              <w:pStyle w:val="TableParagraph"/>
              <w:spacing w:before="0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701" w:type="dxa"/>
            <w:shd w:val="clear" w:color="auto" w:fill="1F4D79"/>
          </w:tcPr>
          <w:p w14:paraId="3705CCFB" w14:textId="77777777" w:rsidR="005E66CC" w:rsidRDefault="005E66CC">
            <w:pPr>
              <w:pStyle w:val="TableParagraph"/>
              <w:spacing w:before="0"/>
              <w:ind w:left="0"/>
              <w:rPr>
                <w:rFonts w:ascii="Times New Roman"/>
                <w:sz w:val="12"/>
              </w:rPr>
            </w:pPr>
          </w:p>
        </w:tc>
      </w:tr>
      <w:tr w:rsidR="005E66CC" w14:paraId="12CF74DC" w14:textId="77777777">
        <w:trPr>
          <w:trHeight w:val="430"/>
        </w:trPr>
        <w:tc>
          <w:tcPr>
            <w:tcW w:w="7937" w:type="dxa"/>
          </w:tcPr>
          <w:p w14:paraId="29C5D863" w14:textId="77777777" w:rsidR="005E66CC" w:rsidRDefault="00000000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1A1A1A"/>
                <w:sz w:val="17"/>
              </w:rPr>
              <w:t xml:space="preserve">Invest in Mobile App UX </w:t>
            </w:r>
            <w:r>
              <w:rPr>
                <w:rFonts w:ascii="Arial"/>
                <w:b/>
                <w:color w:val="1A1A1A"/>
                <w:spacing w:val="-2"/>
                <w:sz w:val="17"/>
              </w:rPr>
              <w:t>Maintenance</w:t>
            </w:r>
          </w:p>
        </w:tc>
        <w:tc>
          <w:tcPr>
            <w:tcW w:w="1701" w:type="dxa"/>
          </w:tcPr>
          <w:p w14:paraId="260B191F" w14:textId="77777777" w:rsidR="005E66CC" w:rsidRDefault="00000000">
            <w:pPr>
              <w:pStyle w:val="TableParagraph"/>
              <w:tabs>
                <w:tab w:val="left" w:pos="363"/>
                <w:tab w:val="left" w:pos="1578"/>
              </w:tabs>
              <w:spacing w:before="125"/>
              <w:ind w:left="11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  <w:shd w:val="clear" w:color="auto" w:fill="823B00"/>
              </w:rPr>
              <w:tab/>
              <w:t xml:space="preserve">Should </w:t>
            </w:r>
            <w:r>
              <w:rPr>
                <w:rFonts w:ascii="Arial"/>
                <w:b/>
                <w:color w:val="FFFFFF"/>
                <w:spacing w:val="-4"/>
                <w:sz w:val="16"/>
                <w:shd w:val="clear" w:color="auto" w:fill="823B00"/>
              </w:rPr>
              <w:t>Have</w:t>
            </w:r>
            <w:r>
              <w:rPr>
                <w:rFonts w:ascii="Arial"/>
                <w:b/>
                <w:color w:val="FFFFFF"/>
                <w:sz w:val="16"/>
                <w:shd w:val="clear" w:color="auto" w:fill="823B00"/>
              </w:rPr>
              <w:tab/>
            </w:r>
          </w:p>
        </w:tc>
      </w:tr>
      <w:tr w:rsidR="005E66CC" w14:paraId="4A0ECB8E" w14:textId="77777777">
        <w:trPr>
          <w:trHeight w:val="910"/>
        </w:trPr>
        <w:tc>
          <w:tcPr>
            <w:tcW w:w="7937" w:type="dxa"/>
            <w:shd w:val="clear" w:color="auto" w:fill="F4F4F4"/>
          </w:tcPr>
          <w:p w14:paraId="3BC2D10C" w14:textId="77777777" w:rsidR="005E66CC" w:rsidRDefault="00000000">
            <w:pPr>
              <w:pStyle w:val="TableParagraph"/>
              <w:spacing w:line="295" w:lineRule="auto"/>
              <w:ind w:right="157"/>
              <w:rPr>
                <w:sz w:val="17"/>
              </w:rPr>
            </w:pPr>
            <w:r>
              <w:rPr>
                <w:color w:val="1A1A1A"/>
                <w:sz w:val="17"/>
              </w:rPr>
              <w:t>The</w:t>
            </w:r>
            <w:r>
              <w:rPr>
                <w:color w:val="1A1A1A"/>
                <w:spacing w:val="-4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Mobile</w:t>
            </w:r>
            <w:r>
              <w:rPr>
                <w:color w:val="1A1A1A"/>
                <w:spacing w:val="-4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App</w:t>
            </w:r>
            <w:r>
              <w:rPr>
                <w:color w:val="1A1A1A"/>
                <w:spacing w:val="-4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channel</w:t>
            </w:r>
            <w:r>
              <w:rPr>
                <w:color w:val="1A1A1A"/>
                <w:spacing w:val="-4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has</w:t>
            </w:r>
            <w:r>
              <w:rPr>
                <w:color w:val="1A1A1A"/>
                <w:spacing w:val="-4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grown</w:t>
            </w:r>
            <w:r>
              <w:rPr>
                <w:color w:val="1A1A1A"/>
                <w:spacing w:val="-4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substantially</w:t>
            </w:r>
            <w:r>
              <w:rPr>
                <w:color w:val="1A1A1A"/>
                <w:spacing w:val="-4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(2020–2026)</w:t>
            </w:r>
            <w:r>
              <w:rPr>
                <w:color w:val="1A1A1A"/>
                <w:spacing w:val="-4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with</w:t>
            </w:r>
            <w:r>
              <w:rPr>
                <w:color w:val="1A1A1A"/>
                <w:spacing w:val="-4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no</w:t>
            </w:r>
            <w:r>
              <w:rPr>
                <w:color w:val="1A1A1A"/>
                <w:spacing w:val="-4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documented</w:t>
            </w:r>
            <w:r>
              <w:rPr>
                <w:color w:val="1A1A1A"/>
                <w:spacing w:val="-4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UX</w:t>
            </w:r>
            <w:r>
              <w:rPr>
                <w:color w:val="1A1A1A"/>
                <w:spacing w:val="-4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investment. The current satisfaction advantage over assisted channels will erode as volume scales if the experience is not actively maintained.</w:t>
            </w:r>
          </w:p>
        </w:tc>
        <w:tc>
          <w:tcPr>
            <w:tcW w:w="1701" w:type="dxa"/>
            <w:shd w:val="clear" w:color="auto" w:fill="F4F4F4"/>
          </w:tcPr>
          <w:p w14:paraId="3BDA8AE2" w14:textId="77777777" w:rsidR="005E66CC" w:rsidRDefault="005E66CC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5E66CC" w14:paraId="57229E60" w14:textId="77777777">
        <w:trPr>
          <w:trHeight w:val="430"/>
        </w:trPr>
        <w:tc>
          <w:tcPr>
            <w:tcW w:w="7937" w:type="dxa"/>
          </w:tcPr>
          <w:p w14:paraId="34A3DD0E" w14:textId="77777777" w:rsidR="005E66CC" w:rsidRDefault="00000000">
            <w:pPr>
              <w:pStyle w:val="TableParagraph"/>
              <w:rPr>
                <w:rFonts w:ascii="Arial" w:hAnsi="Arial"/>
                <w:b/>
                <w:sz w:val="17"/>
              </w:rPr>
            </w:pPr>
            <w:r>
              <w:rPr>
                <w:color w:val="1A1A1A"/>
                <w:sz w:val="17"/>
              </w:rPr>
              <w:t xml:space="preserve">Owner: </w:t>
            </w:r>
            <w:r>
              <w:rPr>
                <w:rFonts w:ascii="Arial" w:hAnsi="Arial"/>
                <w:b/>
                <w:color w:val="1A1A1A"/>
                <w:sz w:val="17"/>
              </w:rPr>
              <w:t xml:space="preserve">Digital Lead </w:t>
            </w:r>
            <w:r>
              <w:rPr>
                <w:color w:val="1A1A1A"/>
                <w:sz w:val="17"/>
              </w:rPr>
              <w:t xml:space="preserve">· Target: </w:t>
            </w:r>
            <w:r>
              <w:rPr>
                <w:rFonts w:ascii="Arial" w:hAnsi="Arial"/>
                <w:b/>
                <w:color w:val="1A1A1A"/>
                <w:sz w:val="17"/>
              </w:rPr>
              <w:t xml:space="preserve">Sprint </w:t>
            </w:r>
            <w:r>
              <w:rPr>
                <w:rFonts w:ascii="Arial" w:hAnsi="Arial"/>
                <w:b/>
                <w:color w:val="1A1A1A"/>
                <w:spacing w:val="-10"/>
                <w:sz w:val="17"/>
              </w:rPr>
              <w:t>8</w:t>
            </w:r>
          </w:p>
        </w:tc>
        <w:tc>
          <w:tcPr>
            <w:tcW w:w="1701" w:type="dxa"/>
          </w:tcPr>
          <w:p w14:paraId="0D642D18" w14:textId="77777777" w:rsidR="005E66CC" w:rsidRDefault="005E66CC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</w:tbl>
    <w:p w14:paraId="6622AC9A" w14:textId="77777777" w:rsidR="005E66CC" w:rsidRDefault="005E66CC">
      <w:pPr>
        <w:pStyle w:val="BodyText"/>
        <w:rPr>
          <w:sz w:val="13"/>
        </w:rPr>
      </w:pPr>
    </w:p>
    <w:tbl>
      <w:tblPr>
        <w:tblW w:w="0" w:type="auto"/>
        <w:tblInd w:w="148" w:type="dxa"/>
        <w:tblBorders>
          <w:top w:val="single" w:sz="4" w:space="0" w:color="D8D8D8"/>
          <w:left w:val="single" w:sz="4" w:space="0" w:color="D8D8D8"/>
          <w:bottom w:val="single" w:sz="4" w:space="0" w:color="D8D8D8"/>
          <w:right w:val="single" w:sz="4" w:space="0" w:color="D8D8D8"/>
          <w:insideH w:val="single" w:sz="4" w:space="0" w:color="D8D8D8"/>
          <w:insideV w:val="single" w:sz="4" w:space="0" w:color="D8D8D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37"/>
        <w:gridCol w:w="1701"/>
      </w:tblGrid>
      <w:tr w:rsidR="005E66CC" w14:paraId="4827BBF0" w14:textId="77777777">
        <w:trPr>
          <w:trHeight w:val="190"/>
        </w:trPr>
        <w:tc>
          <w:tcPr>
            <w:tcW w:w="7937" w:type="dxa"/>
            <w:shd w:val="clear" w:color="auto" w:fill="1F4D79"/>
          </w:tcPr>
          <w:p w14:paraId="5B448714" w14:textId="77777777" w:rsidR="005E66CC" w:rsidRDefault="005E66CC">
            <w:pPr>
              <w:pStyle w:val="TableParagraph"/>
              <w:spacing w:before="0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701" w:type="dxa"/>
            <w:shd w:val="clear" w:color="auto" w:fill="1F4D79"/>
          </w:tcPr>
          <w:p w14:paraId="6EFF031F" w14:textId="77777777" w:rsidR="005E66CC" w:rsidRDefault="005E66CC">
            <w:pPr>
              <w:pStyle w:val="TableParagraph"/>
              <w:spacing w:before="0"/>
              <w:ind w:left="0"/>
              <w:rPr>
                <w:rFonts w:ascii="Times New Roman"/>
                <w:sz w:val="12"/>
              </w:rPr>
            </w:pPr>
          </w:p>
        </w:tc>
      </w:tr>
      <w:tr w:rsidR="005E66CC" w14:paraId="1D2FB082" w14:textId="77777777">
        <w:trPr>
          <w:trHeight w:val="430"/>
        </w:trPr>
        <w:tc>
          <w:tcPr>
            <w:tcW w:w="7937" w:type="dxa"/>
          </w:tcPr>
          <w:p w14:paraId="3761D3CF" w14:textId="77777777" w:rsidR="005E66CC" w:rsidRDefault="00000000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1A1A1A"/>
                <w:sz w:val="17"/>
              </w:rPr>
              <w:t xml:space="preserve">Address the Benefits &amp; Housing Compounding Failure </w:t>
            </w:r>
            <w:r>
              <w:rPr>
                <w:rFonts w:ascii="Arial"/>
                <w:b/>
                <w:color w:val="1A1A1A"/>
                <w:spacing w:val="-2"/>
                <w:sz w:val="17"/>
              </w:rPr>
              <w:t>Pattern</w:t>
            </w:r>
          </w:p>
        </w:tc>
        <w:tc>
          <w:tcPr>
            <w:tcW w:w="1701" w:type="dxa"/>
          </w:tcPr>
          <w:p w14:paraId="3F077C13" w14:textId="77777777" w:rsidR="005E66CC" w:rsidRDefault="00000000">
            <w:pPr>
              <w:pStyle w:val="TableParagraph"/>
              <w:tabs>
                <w:tab w:val="left" w:pos="363"/>
                <w:tab w:val="left" w:pos="1578"/>
              </w:tabs>
              <w:spacing w:before="125"/>
              <w:ind w:left="11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  <w:shd w:val="clear" w:color="auto" w:fill="823B00"/>
              </w:rPr>
              <w:tab/>
              <w:t xml:space="preserve">Should </w:t>
            </w:r>
            <w:r>
              <w:rPr>
                <w:rFonts w:ascii="Arial"/>
                <w:b/>
                <w:color w:val="FFFFFF"/>
                <w:spacing w:val="-4"/>
                <w:sz w:val="16"/>
                <w:shd w:val="clear" w:color="auto" w:fill="823B00"/>
              </w:rPr>
              <w:t>Have</w:t>
            </w:r>
            <w:r>
              <w:rPr>
                <w:rFonts w:ascii="Arial"/>
                <w:b/>
                <w:color w:val="FFFFFF"/>
                <w:sz w:val="16"/>
                <w:shd w:val="clear" w:color="auto" w:fill="823B00"/>
              </w:rPr>
              <w:tab/>
            </w:r>
          </w:p>
        </w:tc>
      </w:tr>
      <w:tr w:rsidR="005E66CC" w14:paraId="6116DEC9" w14:textId="77777777">
        <w:trPr>
          <w:trHeight w:val="910"/>
        </w:trPr>
        <w:tc>
          <w:tcPr>
            <w:tcW w:w="7937" w:type="dxa"/>
            <w:shd w:val="clear" w:color="auto" w:fill="F4F4F4"/>
          </w:tcPr>
          <w:p w14:paraId="49932944" w14:textId="77777777" w:rsidR="005E66CC" w:rsidRDefault="00000000">
            <w:pPr>
              <w:pStyle w:val="TableParagraph"/>
              <w:spacing w:line="295" w:lineRule="auto"/>
              <w:ind w:right="157"/>
              <w:rPr>
                <w:sz w:val="17"/>
              </w:rPr>
            </w:pPr>
            <w:r>
              <w:rPr>
                <w:color w:val="1A1A1A"/>
                <w:sz w:val="17"/>
              </w:rPr>
              <w:t>Escalation,</w:t>
            </w:r>
            <w:r>
              <w:rPr>
                <w:color w:val="1A1A1A"/>
                <w:spacing w:val="-3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long</w:t>
            </w:r>
            <w:r>
              <w:rPr>
                <w:color w:val="1A1A1A"/>
                <w:spacing w:val="-3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processing</w:t>
            </w:r>
            <w:r>
              <w:rPr>
                <w:color w:val="1A1A1A"/>
                <w:spacing w:val="-3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times,</w:t>
            </w:r>
            <w:r>
              <w:rPr>
                <w:color w:val="1A1A1A"/>
                <w:spacing w:val="-3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and</w:t>
            </w:r>
            <w:r>
              <w:rPr>
                <w:color w:val="1A1A1A"/>
                <w:spacing w:val="-3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high</w:t>
            </w:r>
            <w:r>
              <w:rPr>
                <w:color w:val="1A1A1A"/>
                <w:spacing w:val="-3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reopened</w:t>
            </w:r>
            <w:r>
              <w:rPr>
                <w:color w:val="1A1A1A"/>
                <w:spacing w:val="-3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counts</w:t>
            </w:r>
            <w:r>
              <w:rPr>
                <w:color w:val="1A1A1A"/>
                <w:spacing w:val="-3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cluster</w:t>
            </w:r>
            <w:r>
              <w:rPr>
                <w:color w:val="1A1A1A"/>
                <w:spacing w:val="-3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in</w:t>
            </w:r>
            <w:r>
              <w:rPr>
                <w:color w:val="1A1A1A"/>
                <w:spacing w:val="-3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the</w:t>
            </w:r>
            <w:r>
              <w:rPr>
                <w:color w:val="1A1A1A"/>
                <w:spacing w:val="-3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same</w:t>
            </w:r>
            <w:r>
              <w:rPr>
                <w:color w:val="1A1A1A"/>
                <w:spacing w:val="-3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two</w:t>
            </w:r>
            <w:r>
              <w:rPr>
                <w:color w:val="1A1A1A"/>
                <w:spacing w:val="-3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departments.</w:t>
            </w:r>
            <w:r>
              <w:rPr>
                <w:color w:val="1A1A1A"/>
                <w:spacing w:val="-3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A combined 6-week workflow audit targeting Benefits and Housing simultaneously addresses multiple KPIs rather than treating each metric as an isolated problem.</w:t>
            </w:r>
          </w:p>
        </w:tc>
        <w:tc>
          <w:tcPr>
            <w:tcW w:w="1701" w:type="dxa"/>
            <w:shd w:val="clear" w:color="auto" w:fill="F4F4F4"/>
          </w:tcPr>
          <w:p w14:paraId="2DA2FED4" w14:textId="77777777" w:rsidR="005E66CC" w:rsidRDefault="005E66CC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5E66CC" w14:paraId="77C66B73" w14:textId="77777777">
        <w:trPr>
          <w:trHeight w:val="430"/>
        </w:trPr>
        <w:tc>
          <w:tcPr>
            <w:tcW w:w="7937" w:type="dxa"/>
          </w:tcPr>
          <w:p w14:paraId="456DA1B5" w14:textId="77777777" w:rsidR="005E66CC" w:rsidRDefault="00000000">
            <w:pPr>
              <w:pStyle w:val="TableParagraph"/>
              <w:rPr>
                <w:rFonts w:ascii="Arial" w:hAnsi="Arial"/>
                <w:b/>
                <w:sz w:val="17"/>
              </w:rPr>
            </w:pPr>
            <w:r>
              <w:rPr>
                <w:color w:val="1A1A1A"/>
                <w:sz w:val="17"/>
              </w:rPr>
              <w:t xml:space="preserve">Owner: </w:t>
            </w:r>
            <w:r>
              <w:rPr>
                <w:rFonts w:ascii="Arial" w:hAnsi="Arial"/>
                <w:b/>
                <w:color w:val="1A1A1A"/>
                <w:sz w:val="17"/>
              </w:rPr>
              <w:t xml:space="preserve">Ops Manager </w:t>
            </w:r>
            <w:r>
              <w:rPr>
                <w:color w:val="1A1A1A"/>
                <w:sz w:val="17"/>
              </w:rPr>
              <w:t xml:space="preserve">· Target: </w:t>
            </w:r>
            <w:r>
              <w:rPr>
                <w:rFonts w:ascii="Arial" w:hAnsi="Arial"/>
                <w:b/>
                <w:color w:val="1A1A1A"/>
                <w:sz w:val="17"/>
              </w:rPr>
              <w:t xml:space="preserve">Sprint </w:t>
            </w:r>
            <w:r>
              <w:rPr>
                <w:rFonts w:ascii="Arial" w:hAnsi="Arial"/>
                <w:b/>
                <w:color w:val="1A1A1A"/>
                <w:spacing w:val="-10"/>
                <w:sz w:val="17"/>
              </w:rPr>
              <w:t>6</w:t>
            </w:r>
          </w:p>
        </w:tc>
        <w:tc>
          <w:tcPr>
            <w:tcW w:w="1701" w:type="dxa"/>
          </w:tcPr>
          <w:p w14:paraId="19E16AAF" w14:textId="77777777" w:rsidR="005E66CC" w:rsidRDefault="005E66CC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</w:tbl>
    <w:p w14:paraId="12151D9B" w14:textId="77777777" w:rsidR="005E66CC" w:rsidRDefault="005E66CC">
      <w:pPr>
        <w:pStyle w:val="BodyText"/>
        <w:rPr>
          <w:sz w:val="13"/>
        </w:rPr>
      </w:pPr>
    </w:p>
    <w:tbl>
      <w:tblPr>
        <w:tblW w:w="0" w:type="auto"/>
        <w:tblInd w:w="148" w:type="dxa"/>
        <w:tblBorders>
          <w:top w:val="single" w:sz="4" w:space="0" w:color="D8D8D8"/>
          <w:left w:val="single" w:sz="4" w:space="0" w:color="D8D8D8"/>
          <w:bottom w:val="single" w:sz="4" w:space="0" w:color="D8D8D8"/>
          <w:right w:val="single" w:sz="4" w:space="0" w:color="D8D8D8"/>
          <w:insideH w:val="single" w:sz="4" w:space="0" w:color="D8D8D8"/>
          <w:insideV w:val="single" w:sz="4" w:space="0" w:color="D8D8D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37"/>
        <w:gridCol w:w="1701"/>
      </w:tblGrid>
      <w:tr w:rsidR="005E66CC" w14:paraId="21FAD19A" w14:textId="77777777">
        <w:trPr>
          <w:trHeight w:val="189"/>
        </w:trPr>
        <w:tc>
          <w:tcPr>
            <w:tcW w:w="7937" w:type="dxa"/>
            <w:shd w:val="clear" w:color="auto" w:fill="1F4D79"/>
          </w:tcPr>
          <w:p w14:paraId="4F1D7C54" w14:textId="77777777" w:rsidR="005E66CC" w:rsidRDefault="005E66CC">
            <w:pPr>
              <w:pStyle w:val="TableParagraph"/>
              <w:spacing w:before="0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701" w:type="dxa"/>
            <w:shd w:val="clear" w:color="auto" w:fill="1F4D79"/>
          </w:tcPr>
          <w:p w14:paraId="3937851F" w14:textId="77777777" w:rsidR="005E66CC" w:rsidRDefault="005E66CC">
            <w:pPr>
              <w:pStyle w:val="TableParagraph"/>
              <w:spacing w:before="0"/>
              <w:ind w:left="0"/>
              <w:rPr>
                <w:rFonts w:ascii="Times New Roman"/>
                <w:sz w:val="12"/>
              </w:rPr>
            </w:pPr>
          </w:p>
        </w:tc>
      </w:tr>
      <w:tr w:rsidR="005E66CC" w14:paraId="720BE029" w14:textId="77777777">
        <w:trPr>
          <w:trHeight w:val="430"/>
        </w:trPr>
        <w:tc>
          <w:tcPr>
            <w:tcW w:w="7937" w:type="dxa"/>
          </w:tcPr>
          <w:p w14:paraId="2E47C488" w14:textId="77777777" w:rsidR="005E66CC" w:rsidRDefault="00000000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1A1A1A"/>
                <w:sz w:val="17"/>
              </w:rPr>
              <w:t xml:space="preserve">Build a Q1 Surge Staffing </w:t>
            </w:r>
            <w:r>
              <w:rPr>
                <w:rFonts w:ascii="Arial"/>
                <w:b/>
                <w:color w:val="1A1A1A"/>
                <w:spacing w:val="-2"/>
                <w:sz w:val="17"/>
              </w:rPr>
              <w:t>Protocol</w:t>
            </w:r>
          </w:p>
        </w:tc>
        <w:tc>
          <w:tcPr>
            <w:tcW w:w="1701" w:type="dxa"/>
          </w:tcPr>
          <w:p w14:paraId="124B691B" w14:textId="77777777" w:rsidR="005E66CC" w:rsidRDefault="00000000">
            <w:pPr>
              <w:pStyle w:val="TableParagraph"/>
              <w:tabs>
                <w:tab w:val="left" w:pos="363"/>
                <w:tab w:val="left" w:pos="1578"/>
              </w:tabs>
              <w:spacing w:before="125"/>
              <w:ind w:left="11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  <w:shd w:val="clear" w:color="auto" w:fill="823B00"/>
              </w:rPr>
              <w:tab/>
              <w:t xml:space="preserve">Should </w:t>
            </w:r>
            <w:r>
              <w:rPr>
                <w:rFonts w:ascii="Arial"/>
                <w:b/>
                <w:color w:val="FFFFFF"/>
                <w:spacing w:val="-4"/>
                <w:sz w:val="16"/>
                <w:shd w:val="clear" w:color="auto" w:fill="823B00"/>
              </w:rPr>
              <w:t>Have</w:t>
            </w:r>
            <w:r>
              <w:rPr>
                <w:rFonts w:ascii="Arial"/>
                <w:b/>
                <w:color w:val="FFFFFF"/>
                <w:sz w:val="16"/>
                <w:shd w:val="clear" w:color="auto" w:fill="823B00"/>
              </w:rPr>
              <w:tab/>
            </w:r>
          </w:p>
        </w:tc>
      </w:tr>
      <w:tr w:rsidR="005E66CC" w14:paraId="398A5DBF" w14:textId="77777777">
        <w:trPr>
          <w:trHeight w:val="910"/>
        </w:trPr>
        <w:tc>
          <w:tcPr>
            <w:tcW w:w="7937" w:type="dxa"/>
            <w:shd w:val="clear" w:color="auto" w:fill="F4F4F4"/>
          </w:tcPr>
          <w:p w14:paraId="4CA37D4E" w14:textId="77777777" w:rsidR="005E66CC" w:rsidRDefault="00000000">
            <w:pPr>
              <w:pStyle w:val="TableParagraph"/>
              <w:spacing w:line="295" w:lineRule="auto"/>
              <w:rPr>
                <w:sz w:val="17"/>
              </w:rPr>
            </w:pPr>
            <w:r>
              <w:rPr>
                <w:color w:val="1A1A1A"/>
                <w:sz w:val="17"/>
              </w:rPr>
              <w:t>The January volume spike is visible and predictable in the dataset. Pre-</w:t>
            </w:r>
            <w:proofErr w:type="spellStart"/>
            <w:r>
              <w:rPr>
                <w:color w:val="1A1A1A"/>
                <w:sz w:val="17"/>
              </w:rPr>
              <w:t>authorising</w:t>
            </w:r>
            <w:proofErr w:type="spellEnd"/>
            <w:r>
              <w:rPr>
                <w:color w:val="1A1A1A"/>
                <w:sz w:val="17"/>
              </w:rPr>
              <w:t xml:space="preserve"> agency cover or overtime</w:t>
            </w:r>
            <w:r>
              <w:rPr>
                <w:color w:val="1A1A1A"/>
                <w:spacing w:val="-4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from</w:t>
            </w:r>
            <w:r>
              <w:rPr>
                <w:color w:val="1A1A1A"/>
                <w:spacing w:val="-4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the</w:t>
            </w:r>
            <w:r>
              <w:rPr>
                <w:color w:val="1A1A1A"/>
                <w:spacing w:val="-4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first</w:t>
            </w:r>
            <w:r>
              <w:rPr>
                <w:color w:val="1A1A1A"/>
                <w:spacing w:val="-4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working</w:t>
            </w:r>
            <w:r>
              <w:rPr>
                <w:color w:val="1A1A1A"/>
                <w:spacing w:val="-4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week</w:t>
            </w:r>
            <w:r>
              <w:rPr>
                <w:color w:val="1A1A1A"/>
                <w:spacing w:val="-4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of</w:t>
            </w:r>
            <w:r>
              <w:rPr>
                <w:color w:val="1A1A1A"/>
                <w:spacing w:val="-4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January</w:t>
            </w:r>
            <w:r>
              <w:rPr>
                <w:color w:val="1A1A1A"/>
                <w:spacing w:val="-4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each</w:t>
            </w:r>
            <w:r>
              <w:rPr>
                <w:color w:val="1A1A1A"/>
                <w:spacing w:val="-4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year</w:t>
            </w:r>
            <w:r>
              <w:rPr>
                <w:color w:val="1A1A1A"/>
                <w:spacing w:val="-4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would</w:t>
            </w:r>
            <w:r>
              <w:rPr>
                <w:color w:val="1A1A1A"/>
                <w:spacing w:val="-4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prevent</w:t>
            </w:r>
            <w:r>
              <w:rPr>
                <w:color w:val="1A1A1A"/>
                <w:spacing w:val="-4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the</w:t>
            </w:r>
            <w:r>
              <w:rPr>
                <w:color w:val="1A1A1A"/>
                <w:spacing w:val="-4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Q1</w:t>
            </w:r>
            <w:r>
              <w:rPr>
                <w:color w:val="1A1A1A"/>
                <w:spacing w:val="-4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surge</w:t>
            </w:r>
            <w:r>
              <w:rPr>
                <w:color w:val="1A1A1A"/>
                <w:spacing w:val="-4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from</w:t>
            </w:r>
            <w:r>
              <w:rPr>
                <w:color w:val="1A1A1A"/>
                <w:spacing w:val="-4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converting into SLA breaches and escalations.</w:t>
            </w:r>
          </w:p>
        </w:tc>
        <w:tc>
          <w:tcPr>
            <w:tcW w:w="1701" w:type="dxa"/>
            <w:shd w:val="clear" w:color="auto" w:fill="F4F4F4"/>
          </w:tcPr>
          <w:p w14:paraId="370AEF48" w14:textId="77777777" w:rsidR="005E66CC" w:rsidRDefault="005E66CC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5E66CC" w14:paraId="5390323F" w14:textId="77777777">
        <w:trPr>
          <w:trHeight w:val="430"/>
        </w:trPr>
        <w:tc>
          <w:tcPr>
            <w:tcW w:w="7937" w:type="dxa"/>
          </w:tcPr>
          <w:p w14:paraId="0C3B31E5" w14:textId="77777777" w:rsidR="005E66CC" w:rsidRDefault="00000000">
            <w:pPr>
              <w:pStyle w:val="TableParagraph"/>
              <w:rPr>
                <w:rFonts w:ascii="Arial" w:hAnsi="Arial"/>
                <w:b/>
                <w:sz w:val="17"/>
              </w:rPr>
            </w:pPr>
            <w:r>
              <w:rPr>
                <w:color w:val="1A1A1A"/>
                <w:sz w:val="17"/>
              </w:rPr>
              <w:t xml:space="preserve">Owner: </w:t>
            </w:r>
            <w:r>
              <w:rPr>
                <w:rFonts w:ascii="Arial" w:hAnsi="Arial"/>
                <w:b/>
                <w:color w:val="1A1A1A"/>
                <w:sz w:val="17"/>
              </w:rPr>
              <w:t xml:space="preserve">HR / Ops Manager </w:t>
            </w:r>
            <w:r>
              <w:rPr>
                <w:color w:val="1A1A1A"/>
                <w:sz w:val="17"/>
              </w:rPr>
              <w:t xml:space="preserve">· Target: </w:t>
            </w:r>
            <w:r>
              <w:rPr>
                <w:rFonts w:ascii="Arial" w:hAnsi="Arial"/>
                <w:b/>
                <w:color w:val="1A1A1A"/>
                <w:sz w:val="17"/>
              </w:rPr>
              <w:t xml:space="preserve">Sprint </w:t>
            </w:r>
            <w:r>
              <w:rPr>
                <w:rFonts w:ascii="Arial" w:hAnsi="Arial"/>
                <w:b/>
                <w:color w:val="1A1A1A"/>
                <w:spacing w:val="-5"/>
                <w:sz w:val="17"/>
              </w:rPr>
              <w:t>10</w:t>
            </w:r>
          </w:p>
        </w:tc>
        <w:tc>
          <w:tcPr>
            <w:tcW w:w="1701" w:type="dxa"/>
          </w:tcPr>
          <w:p w14:paraId="55F5D8EF" w14:textId="77777777" w:rsidR="005E66CC" w:rsidRDefault="005E66CC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</w:tbl>
    <w:p w14:paraId="5DE48A87" w14:textId="77777777" w:rsidR="005E66CC" w:rsidRDefault="005E66CC">
      <w:pPr>
        <w:pStyle w:val="TableParagraph"/>
        <w:rPr>
          <w:rFonts w:ascii="Times New Roman"/>
          <w:sz w:val="16"/>
        </w:rPr>
        <w:sectPr w:rsidR="005E66CC">
          <w:pgSz w:w="11910" w:h="16840"/>
          <w:pgMar w:top="1060" w:right="992" w:bottom="480" w:left="992" w:header="0" w:footer="287" w:gutter="0"/>
          <w:cols w:space="720"/>
        </w:sectPr>
      </w:pPr>
    </w:p>
    <w:p w14:paraId="23A34F9C" w14:textId="77777777" w:rsidR="005E66CC" w:rsidRDefault="005E66CC">
      <w:pPr>
        <w:pStyle w:val="BodyText"/>
        <w:spacing w:before="3"/>
        <w:rPr>
          <w:sz w:val="6"/>
        </w:rPr>
      </w:pPr>
    </w:p>
    <w:p w14:paraId="4B31E318" w14:textId="77777777" w:rsidR="005E66CC" w:rsidRDefault="00000000">
      <w:pPr>
        <w:ind w:left="14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6C993EAF" wp14:editId="4E06AA20">
                <wp:extent cx="6120130" cy="482600"/>
                <wp:effectExtent l="0" t="0" r="0" b="0"/>
                <wp:docPr id="40" name="Text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0130" cy="482600"/>
                        </a:xfrm>
                        <a:prstGeom prst="rect">
                          <a:avLst/>
                        </a:prstGeom>
                        <a:solidFill>
                          <a:srgbClr val="1F4D79"/>
                        </a:solidFill>
                      </wps:spPr>
                      <wps:txbx>
                        <w:txbxContent>
                          <w:p w14:paraId="7931CBE9" w14:textId="77777777" w:rsidR="005E66CC" w:rsidRDefault="00000000">
                            <w:pPr>
                              <w:spacing w:before="180"/>
                              <w:ind w:left="200"/>
                              <w:rPr>
                                <w:rFonts w:ascii="Arial"/>
                                <w:b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32"/>
                              </w:rPr>
                              <w:t xml:space="preserve">8. Delivery Phases &amp; Agile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4"/>
                                <w:sz w:val="32"/>
                              </w:rPr>
                              <w:t>Plan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width:481.9pt;height:38pt;mso-position-horizontal-relative:char;mso-position-vertical-relative:line" type="#_x0000_t202" id="docshape40" filled="true" fillcolor="#1f4d79" stroked="false">
                <w10:anchorlock/>
                <v:textbox inset="0,0,0,0">
                  <w:txbxContent>
                    <w:p>
                      <w:pPr>
                        <w:spacing w:before="180"/>
                        <w:ind w:left="20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32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z w:val="32"/>
                        </w:rPr>
                        <w:t>8. Delivery Phases &amp; Agile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4"/>
                          <w:sz w:val="32"/>
                        </w:rPr>
                        <w:t>Plan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</w:p>
    <w:p w14:paraId="53E1FE3D" w14:textId="77777777" w:rsidR="005E66CC" w:rsidRDefault="005E66CC">
      <w:pPr>
        <w:pStyle w:val="BodyText"/>
        <w:spacing w:before="11"/>
        <w:rPr>
          <w:sz w:val="11"/>
        </w:rPr>
      </w:pPr>
    </w:p>
    <w:tbl>
      <w:tblPr>
        <w:tblW w:w="0" w:type="auto"/>
        <w:tblInd w:w="148" w:type="dxa"/>
        <w:tblBorders>
          <w:top w:val="single" w:sz="4" w:space="0" w:color="D8D8D8"/>
          <w:left w:val="single" w:sz="4" w:space="0" w:color="D8D8D8"/>
          <w:bottom w:val="single" w:sz="4" w:space="0" w:color="D8D8D8"/>
          <w:right w:val="single" w:sz="4" w:space="0" w:color="D8D8D8"/>
          <w:insideH w:val="single" w:sz="4" w:space="0" w:color="D8D8D8"/>
          <w:insideV w:val="single" w:sz="4" w:space="0" w:color="D8D8D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8"/>
        <w:gridCol w:w="1418"/>
        <w:gridCol w:w="4820"/>
        <w:gridCol w:w="1135"/>
      </w:tblGrid>
      <w:tr w:rsidR="005E66CC" w14:paraId="09785493" w14:textId="77777777">
        <w:trPr>
          <w:trHeight w:val="430"/>
        </w:trPr>
        <w:tc>
          <w:tcPr>
            <w:tcW w:w="2268" w:type="dxa"/>
            <w:shd w:val="clear" w:color="auto" w:fill="1F4D79"/>
          </w:tcPr>
          <w:p w14:paraId="1FE340EE" w14:textId="77777777" w:rsidR="005E66CC" w:rsidRDefault="00000000">
            <w:pPr>
              <w:pStyle w:val="TableParagraph"/>
              <w:ind w:left="5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Phase</w:t>
            </w:r>
          </w:p>
        </w:tc>
        <w:tc>
          <w:tcPr>
            <w:tcW w:w="1418" w:type="dxa"/>
            <w:shd w:val="clear" w:color="auto" w:fill="1F4D79"/>
          </w:tcPr>
          <w:p w14:paraId="6C3EAAF9" w14:textId="77777777" w:rsidR="005E66CC" w:rsidRDefault="00000000">
            <w:pPr>
              <w:pStyle w:val="TableParagraph"/>
              <w:ind w:left="4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Sprints</w:t>
            </w:r>
          </w:p>
        </w:tc>
        <w:tc>
          <w:tcPr>
            <w:tcW w:w="4820" w:type="dxa"/>
            <w:shd w:val="clear" w:color="auto" w:fill="1F4D79"/>
          </w:tcPr>
          <w:p w14:paraId="3B31FB5B" w14:textId="77777777" w:rsidR="005E66CC" w:rsidRDefault="00000000">
            <w:pPr>
              <w:pStyle w:val="TableParagraph"/>
              <w:ind w:left="2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Focus</w:t>
            </w:r>
          </w:p>
        </w:tc>
        <w:tc>
          <w:tcPr>
            <w:tcW w:w="1135" w:type="dxa"/>
            <w:shd w:val="clear" w:color="auto" w:fill="1F4D79"/>
          </w:tcPr>
          <w:p w14:paraId="0784B74A" w14:textId="77777777" w:rsidR="005E66CC" w:rsidRDefault="00000000">
            <w:pPr>
              <w:pStyle w:val="TableParagraph"/>
              <w:ind w:left="0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Target</w:t>
            </w:r>
          </w:p>
        </w:tc>
      </w:tr>
      <w:tr w:rsidR="005E66CC" w14:paraId="5E42C92F" w14:textId="77777777">
        <w:trPr>
          <w:trHeight w:val="430"/>
        </w:trPr>
        <w:tc>
          <w:tcPr>
            <w:tcW w:w="2268" w:type="dxa"/>
          </w:tcPr>
          <w:p w14:paraId="685131D7" w14:textId="77777777" w:rsidR="005E66CC" w:rsidRDefault="00000000">
            <w:pPr>
              <w:pStyle w:val="TableParagraph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color w:val="1A1A1A"/>
                <w:sz w:val="17"/>
              </w:rPr>
              <w:t xml:space="preserve">1 — </w:t>
            </w:r>
            <w:r>
              <w:rPr>
                <w:rFonts w:ascii="Arial" w:hAnsi="Arial"/>
                <w:b/>
                <w:color w:val="1A1A1A"/>
                <w:spacing w:val="-2"/>
                <w:sz w:val="17"/>
              </w:rPr>
              <w:t>Foundation</w:t>
            </w:r>
          </w:p>
        </w:tc>
        <w:tc>
          <w:tcPr>
            <w:tcW w:w="1418" w:type="dxa"/>
          </w:tcPr>
          <w:p w14:paraId="0DF1E5EB" w14:textId="77777777" w:rsidR="005E66CC" w:rsidRDefault="00000000">
            <w:pPr>
              <w:pStyle w:val="TableParagraph"/>
              <w:ind w:left="4"/>
              <w:jc w:val="center"/>
              <w:rPr>
                <w:sz w:val="17"/>
              </w:rPr>
            </w:pPr>
            <w:r>
              <w:rPr>
                <w:color w:val="1A1A1A"/>
                <w:sz w:val="17"/>
              </w:rPr>
              <w:t>1–</w:t>
            </w:r>
            <w:r>
              <w:rPr>
                <w:color w:val="1A1A1A"/>
                <w:spacing w:val="-10"/>
                <w:sz w:val="17"/>
              </w:rPr>
              <w:t>3</w:t>
            </w:r>
          </w:p>
        </w:tc>
        <w:tc>
          <w:tcPr>
            <w:tcW w:w="4820" w:type="dxa"/>
          </w:tcPr>
          <w:p w14:paraId="140E0F90" w14:textId="77777777" w:rsidR="005E66CC" w:rsidRDefault="00000000">
            <w:pPr>
              <w:pStyle w:val="TableParagraph"/>
              <w:rPr>
                <w:sz w:val="17"/>
              </w:rPr>
            </w:pPr>
            <w:r>
              <w:rPr>
                <w:color w:val="1A1A1A"/>
                <w:sz w:val="17"/>
              </w:rPr>
              <w:t xml:space="preserve">Data model, citizen registration, submission </w:t>
            </w:r>
            <w:r>
              <w:rPr>
                <w:color w:val="1A1A1A"/>
                <w:spacing w:val="-4"/>
                <w:sz w:val="17"/>
              </w:rPr>
              <w:t>form</w:t>
            </w:r>
          </w:p>
        </w:tc>
        <w:tc>
          <w:tcPr>
            <w:tcW w:w="1135" w:type="dxa"/>
          </w:tcPr>
          <w:p w14:paraId="7A77BAB6" w14:textId="77777777" w:rsidR="005E66CC" w:rsidRDefault="00000000">
            <w:pPr>
              <w:pStyle w:val="TableParagraph"/>
              <w:ind w:left="0"/>
              <w:jc w:val="center"/>
              <w:rPr>
                <w:sz w:val="17"/>
              </w:rPr>
            </w:pPr>
            <w:r>
              <w:rPr>
                <w:color w:val="1A1A1A"/>
                <w:sz w:val="17"/>
              </w:rPr>
              <w:t xml:space="preserve">Q1 </w:t>
            </w:r>
            <w:r>
              <w:rPr>
                <w:color w:val="1A1A1A"/>
                <w:spacing w:val="-4"/>
                <w:sz w:val="17"/>
              </w:rPr>
              <w:t>2025</w:t>
            </w:r>
          </w:p>
        </w:tc>
      </w:tr>
      <w:tr w:rsidR="005E66CC" w14:paraId="77C67D2F" w14:textId="77777777">
        <w:trPr>
          <w:trHeight w:val="430"/>
        </w:trPr>
        <w:tc>
          <w:tcPr>
            <w:tcW w:w="2268" w:type="dxa"/>
            <w:shd w:val="clear" w:color="auto" w:fill="F4F4F4"/>
          </w:tcPr>
          <w:p w14:paraId="432CEDA9" w14:textId="77777777" w:rsidR="005E66CC" w:rsidRDefault="00000000">
            <w:pPr>
              <w:pStyle w:val="TableParagraph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color w:val="1A1A1A"/>
                <w:sz w:val="17"/>
              </w:rPr>
              <w:t xml:space="preserve">2 — Core </w:t>
            </w:r>
            <w:r>
              <w:rPr>
                <w:rFonts w:ascii="Arial" w:hAnsi="Arial"/>
                <w:b/>
                <w:color w:val="1A1A1A"/>
                <w:spacing w:val="-2"/>
                <w:sz w:val="17"/>
              </w:rPr>
              <w:t>Portal</w:t>
            </w:r>
          </w:p>
        </w:tc>
        <w:tc>
          <w:tcPr>
            <w:tcW w:w="1418" w:type="dxa"/>
            <w:shd w:val="clear" w:color="auto" w:fill="F4F4F4"/>
          </w:tcPr>
          <w:p w14:paraId="2DA64137" w14:textId="77777777" w:rsidR="005E66CC" w:rsidRDefault="00000000">
            <w:pPr>
              <w:pStyle w:val="TableParagraph"/>
              <w:ind w:left="4"/>
              <w:jc w:val="center"/>
              <w:rPr>
                <w:sz w:val="17"/>
              </w:rPr>
            </w:pPr>
            <w:r>
              <w:rPr>
                <w:color w:val="1A1A1A"/>
                <w:sz w:val="17"/>
              </w:rPr>
              <w:t>4–</w:t>
            </w:r>
            <w:r>
              <w:rPr>
                <w:color w:val="1A1A1A"/>
                <w:spacing w:val="-10"/>
                <w:sz w:val="17"/>
              </w:rPr>
              <w:t>6</w:t>
            </w:r>
          </w:p>
        </w:tc>
        <w:tc>
          <w:tcPr>
            <w:tcW w:w="4820" w:type="dxa"/>
            <w:shd w:val="clear" w:color="auto" w:fill="F4F4F4"/>
          </w:tcPr>
          <w:p w14:paraId="5E20A622" w14:textId="77777777" w:rsidR="005E66CC" w:rsidRDefault="00000000">
            <w:pPr>
              <w:pStyle w:val="TableParagraph"/>
              <w:rPr>
                <w:sz w:val="17"/>
              </w:rPr>
            </w:pPr>
            <w:r>
              <w:rPr>
                <w:color w:val="1A1A1A"/>
                <w:sz w:val="17"/>
              </w:rPr>
              <w:t xml:space="preserve">Request tracking, notifications, SLA </w:t>
            </w:r>
            <w:r>
              <w:rPr>
                <w:color w:val="1A1A1A"/>
                <w:spacing w:val="-2"/>
                <w:sz w:val="17"/>
              </w:rPr>
              <w:t>monitoring</w:t>
            </w:r>
          </w:p>
        </w:tc>
        <w:tc>
          <w:tcPr>
            <w:tcW w:w="1135" w:type="dxa"/>
            <w:shd w:val="clear" w:color="auto" w:fill="F4F4F4"/>
          </w:tcPr>
          <w:p w14:paraId="25924750" w14:textId="77777777" w:rsidR="005E66CC" w:rsidRDefault="00000000">
            <w:pPr>
              <w:pStyle w:val="TableParagraph"/>
              <w:ind w:left="0"/>
              <w:jc w:val="center"/>
              <w:rPr>
                <w:sz w:val="17"/>
              </w:rPr>
            </w:pPr>
            <w:r>
              <w:rPr>
                <w:color w:val="1A1A1A"/>
                <w:sz w:val="17"/>
              </w:rPr>
              <w:t xml:space="preserve">Q2 </w:t>
            </w:r>
            <w:r>
              <w:rPr>
                <w:color w:val="1A1A1A"/>
                <w:spacing w:val="-4"/>
                <w:sz w:val="17"/>
              </w:rPr>
              <w:t>2025</w:t>
            </w:r>
          </w:p>
        </w:tc>
      </w:tr>
      <w:tr w:rsidR="005E66CC" w14:paraId="7B10A5C3" w14:textId="77777777">
        <w:trPr>
          <w:trHeight w:val="670"/>
        </w:trPr>
        <w:tc>
          <w:tcPr>
            <w:tcW w:w="2268" w:type="dxa"/>
          </w:tcPr>
          <w:p w14:paraId="14BD6BF6" w14:textId="77777777" w:rsidR="005E66CC" w:rsidRDefault="005E66CC">
            <w:pPr>
              <w:pStyle w:val="TableParagraph"/>
              <w:spacing w:before="30"/>
              <w:ind w:left="0"/>
              <w:rPr>
                <w:sz w:val="17"/>
              </w:rPr>
            </w:pPr>
          </w:p>
          <w:p w14:paraId="41E387D2" w14:textId="77777777" w:rsidR="005E66CC" w:rsidRDefault="00000000">
            <w:pPr>
              <w:pStyle w:val="TableParagraph"/>
              <w:spacing w:before="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color w:val="1A1A1A"/>
                <w:sz w:val="17"/>
              </w:rPr>
              <w:t xml:space="preserve">3 — </w:t>
            </w:r>
            <w:r>
              <w:rPr>
                <w:rFonts w:ascii="Arial" w:hAnsi="Arial"/>
                <w:b/>
                <w:color w:val="1A1A1A"/>
                <w:spacing w:val="-2"/>
                <w:sz w:val="17"/>
              </w:rPr>
              <w:t>Analytics</w:t>
            </w:r>
          </w:p>
        </w:tc>
        <w:tc>
          <w:tcPr>
            <w:tcW w:w="1418" w:type="dxa"/>
          </w:tcPr>
          <w:p w14:paraId="50DE59C1" w14:textId="77777777" w:rsidR="005E66CC" w:rsidRDefault="005E66CC">
            <w:pPr>
              <w:pStyle w:val="TableParagraph"/>
              <w:spacing w:before="30"/>
              <w:ind w:left="0"/>
              <w:rPr>
                <w:sz w:val="17"/>
              </w:rPr>
            </w:pPr>
          </w:p>
          <w:p w14:paraId="7D26327A" w14:textId="77777777" w:rsidR="005E66CC" w:rsidRDefault="00000000">
            <w:pPr>
              <w:pStyle w:val="TableParagraph"/>
              <w:spacing w:before="0"/>
              <w:ind w:left="4"/>
              <w:jc w:val="center"/>
              <w:rPr>
                <w:sz w:val="17"/>
              </w:rPr>
            </w:pPr>
            <w:r>
              <w:rPr>
                <w:color w:val="1A1A1A"/>
                <w:sz w:val="17"/>
              </w:rPr>
              <w:t>7–</w:t>
            </w:r>
            <w:r>
              <w:rPr>
                <w:color w:val="1A1A1A"/>
                <w:spacing w:val="-10"/>
                <w:sz w:val="17"/>
              </w:rPr>
              <w:t>9</w:t>
            </w:r>
          </w:p>
        </w:tc>
        <w:tc>
          <w:tcPr>
            <w:tcW w:w="4820" w:type="dxa"/>
          </w:tcPr>
          <w:p w14:paraId="3D6B6BB4" w14:textId="77777777" w:rsidR="005E66CC" w:rsidRDefault="00000000">
            <w:pPr>
              <w:pStyle w:val="TableParagraph"/>
              <w:spacing w:line="295" w:lineRule="auto"/>
              <w:ind w:right="41"/>
              <w:rPr>
                <w:sz w:val="17"/>
              </w:rPr>
            </w:pPr>
            <w:r>
              <w:rPr>
                <w:color w:val="1A1A1A"/>
                <w:sz w:val="17"/>
              </w:rPr>
              <w:t>Power</w:t>
            </w:r>
            <w:r>
              <w:rPr>
                <w:color w:val="1A1A1A"/>
                <w:spacing w:val="-7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BI</w:t>
            </w:r>
            <w:r>
              <w:rPr>
                <w:color w:val="1A1A1A"/>
                <w:spacing w:val="-7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dashboards,</w:t>
            </w:r>
            <w:r>
              <w:rPr>
                <w:color w:val="1A1A1A"/>
                <w:spacing w:val="-7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KPI</w:t>
            </w:r>
            <w:r>
              <w:rPr>
                <w:color w:val="1A1A1A"/>
                <w:spacing w:val="-7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reporting,</w:t>
            </w:r>
            <w:r>
              <w:rPr>
                <w:color w:val="1A1A1A"/>
                <w:spacing w:val="-7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SQL</w:t>
            </w:r>
            <w:r>
              <w:rPr>
                <w:color w:val="1A1A1A"/>
                <w:spacing w:val="-7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 xml:space="preserve">analytics </w:t>
            </w:r>
            <w:r>
              <w:rPr>
                <w:color w:val="1A1A1A"/>
                <w:spacing w:val="-2"/>
                <w:sz w:val="17"/>
              </w:rPr>
              <w:t>workstream</w:t>
            </w:r>
          </w:p>
        </w:tc>
        <w:tc>
          <w:tcPr>
            <w:tcW w:w="1135" w:type="dxa"/>
          </w:tcPr>
          <w:p w14:paraId="5D0FBC1E" w14:textId="77777777" w:rsidR="005E66CC" w:rsidRDefault="005E66CC">
            <w:pPr>
              <w:pStyle w:val="TableParagraph"/>
              <w:spacing w:before="30"/>
              <w:ind w:left="0"/>
              <w:rPr>
                <w:sz w:val="17"/>
              </w:rPr>
            </w:pPr>
          </w:p>
          <w:p w14:paraId="3FB0C209" w14:textId="77777777" w:rsidR="005E66CC" w:rsidRDefault="00000000">
            <w:pPr>
              <w:pStyle w:val="TableParagraph"/>
              <w:spacing w:before="0"/>
              <w:ind w:left="0"/>
              <w:jc w:val="center"/>
              <w:rPr>
                <w:sz w:val="17"/>
              </w:rPr>
            </w:pPr>
            <w:r>
              <w:rPr>
                <w:color w:val="1A1A1A"/>
                <w:sz w:val="17"/>
              </w:rPr>
              <w:t xml:space="preserve">Q3 </w:t>
            </w:r>
            <w:r>
              <w:rPr>
                <w:color w:val="1A1A1A"/>
                <w:spacing w:val="-4"/>
                <w:sz w:val="17"/>
              </w:rPr>
              <w:t>2025</w:t>
            </w:r>
          </w:p>
        </w:tc>
      </w:tr>
      <w:tr w:rsidR="005E66CC" w14:paraId="18CF2B2C" w14:textId="77777777">
        <w:trPr>
          <w:trHeight w:val="430"/>
        </w:trPr>
        <w:tc>
          <w:tcPr>
            <w:tcW w:w="2268" w:type="dxa"/>
            <w:shd w:val="clear" w:color="auto" w:fill="F4F4F4"/>
          </w:tcPr>
          <w:p w14:paraId="48B42984" w14:textId="77777777" w:rsidR="005E66CC" w:rsidRDefault="00000000">
            <w:pPr>
              <w:pStyle w:val="TableParagraph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color w:val="1A1A1A"/>
                <w:sz w:val="17"/>
              </w:rPr>
              <w:t xml:space="preserve">4 — </w:t>
            </w:r>
            <w:r>
              <w:rPr>
                <w:rFonts w:ascii="Arial" w:hAnsi="Arial"/>
                <w:b/>
                <w:color w:val="1A1A1A"/>
                <w:spacing w:val="-2"/>
                <w:sz w:val="17"/>
              </w:rPr>
              <w:t>Enhancement</w:t>
            </w:r>
          </w:p>
        </w:tc>
        <w:tc>
          <w:tcPr>
            <w:tcW w:w="1418" w:type="dxa"/>
            <w:shd w:val="clear" w:color="auto" w:fill="F4F4F4"/>
          </w:tcPr>
          <w:p w14:paraId="42A99A93" w14:textId="77777777" w:rsidR="005E66CC" w:rsidRDefault="00000000">
            <w:pPr>
              <w:pStyle w:val="TableParagraph"/>
              <w:ind w:left="4"/>
              <w:jc w:val="center"/>
              <w:rPr>
                <w:sz w:val="17"/>
              </w:rPr>
            </w:pPr>
            <w:r>
              <w:rPr>
                <w:color w:val="1A1A1A"/>
                <w:sz w:val="17"/>
              </w:rPr>
              <w:t>10–</w:t>
            </w:r>
            <w:r>
              <w:rPr>
                <w:color w:val="1A1A1A"/>
                <w:spacing w:val="-5"/>
                <w:sz w:val="17"/>
              </w:rPr>
              <w:t>12</w:t>
            </w:r>
          </w:p>
        </w:tc>
        <w:tc>
          <w:tcPr>
            <w:tcW w:w="4820" w:type="dxa"/>
            <w:shd w:val="clear" w:color="auto" w:fill="F4F4F4"/>
          </w:tcPr>
          <w:p w14:paraId="7F9BC946" w14:textId="77777777" w:rsidR="005E66CC" w:rsidRDefault="00000000">
            <w:pPr>
              <w:pStyle w:val="TableParagraph"/>
              <w:rPr>
                <w:sz w:val="17"/>
              </w:rPr>
            </w:pPr>
            <w:r>
              <w:rPr>
                <w:color w:val="1A1A1A"/>
                <w:sz w:val="17"/>
              </w:rPr>
              <w:t xml:space="preserve">Mobile app, AI chatbot, demand </w:t>
            </w:r>
            <w:r>
              <w:rPr>
                <w:color w:val="1A1A1A"/>
                <w:spacing w:val="-2"/>
                <w:sz w:val="17"/>
              </w:rPr>
              <w:t>forecasting</w:t>
            </w:r>
          </w:p>
        </w:tc>
        <w:tc>
          <w:tcPr>
            <w:tcW w:w="1135" w:type="dxa"/>
            <w:shd w:val="clear" w:color="auto" w:fill="F4F4F4"/>
          </w:tcPr>
          <w:p w14:paraId="16857466" w14:textId="77777777" w:rsidR="005E66CC" w:rsidRDefault="00000000">
            <w:pPr>
              <w:pStyle w:val="TableParagraph"/>
              <w:ind w:left="0"/>
              <w:jc w:val="center"/>
              <w:rPr>
                <w:sz w:val="17"/>
              </w:rPr>
            </w:pPr>
            <w:r>
              <w:rPr>
                <w:color w:val="1A1A1A"/>
                <w:sz w:val="17"/>
              </w:rPr>
              <w:t xml:space="preserve">Q4 </w:t>
            </w:r>
            <w:r>
              <w:rPr>
                <w:color w:val="1A1A1A"/>
                <w:spacing w:val="-4"/>
                <w:sz w:val="17"/>
              </w:rPr>
              <w:t>2025</w:t>
            </w:r>
          </w:p>
        </w:tc>
      </w:tr>
    </w:tbl>
    <w:p w14:paraId="5EB800B6" w14:textId="77777777" w:rsidR="005E66CC" w:rsidRDefault="00000000">
      <w:pPr>
        <w:pStyle w:val="BodyText"/>
        <w:spacing w:before="124" w:line="328" w:lineRule="auto"/>
        <w:ind w:left="261" w:right="259"/>
        <w:jc w:val="both"/>
      </w:pPr>
      <w:r>
        <w:rPr>
          <w:color w:val="1A1A1A"/>
        </w:rPr>
        <w:t xml:space="preserve">The full Agile backlog comprises </w:t>
      </w:r>
      <w:r>
        <w:rPr>
          <w:rFonts w:ascii="Arial"/>
          <w:b/>
          <w:color w:val="1A1A1A"/>
        </w:rPr>
        <w:t xml:space="preserve">8 epics </w:t>
      </w:r>
      <w:r>
        <w:rPr>
          <w:color w:val="1A1A1A"/>
        </w:rPr>
        <w:t xml:space="preserve">and </w:t>
      </w:r>
      <w:r>
        <w:rPr>
          <w:rFonts w:ascii="Arial"/>
          <w:b/>
          <w:color w:val="1A1A1A"/>
        </w:rPr>
        <w:t xml:space="preserve">400+ story points </w:t>
      </w:r>
      <w:r>
        <w:rPr>
          <w:color w:val="1A1A1A"/>
        </w:rPr>
        <w:t xml:space="preserve">across 12 sprints. UAT is planned for 30 test cases covering functional, accessibility (WCAG 2.2), and performance scenarios. A 20-item risk register with RAG status and agreed mitigations is maintained in </w:t>
      </w:r>
      <w:r>
        <w:rPr>
          <w:rFonts w:ascii="Arial"/>
          <w:b/>
          <w:color w:val="1A1A1A"/>
        </w:rPr>
        <w:t>Risk-Register.xlsx</w:t>
      </w:r>
      <w:r>
        <w:rPr>
          <w:color w:val="1A1A1A"/>
        </w:rPr>
        <w:t>.</w:t>
      </w:r>
    </w:p>
    <w:p w14:paraId="54003C21" w14:textId="77777777" w:rsidR="005E66CC" w:rsidRDefault="005E66CC">
      <w:pPr>
        <w:pStyle w:val="BodyText"/>
        <w:spacing w:line="328" w:lineRule="auto"/>
        <w:jc w:val="both"/>
        <w:sectPr w:rsidR="005E66CC">
          <w:pgSz w:w="11910" w:h="16840"/>
          <w:pgMar w:top="1060" w:right="992" w:bottom="480" w:left="992" w:header="0" w:footer="287" w:gutter="0"/>
          <w:cols w:space="720"/>
        </w:sectPr>
      </w:pPr>
    </w:p>
    <w:p w14:paraId="280F9B0D" w14:textId="77777777" w:rsidR="005E66CC" w:rsidRDefault="005E66CC">
      <w:pPr>
        <w:pStyle w:val="BodyText"/>
        <w:spacing w:before="3"/>
        <w:rPr>
          <w:sz w:val="6"/>
        </w:rPr>
      </w:pPr>
    </w:p>
    <w:p w14:paraId="79BC0C20" w14:textId="77777777" w:rsidR="005E66CC" w:rsidRDefault="00000000">
      <w:pPr>
        <w:ind w:left="14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70B96344" wp14:editId="13221926">
                <wp:extent cx="6120130" cy="482600"/>
                <wp:effectExtent l="0" t="0" r="0" b="0"/>
                <wp:docPr id="41" name="Text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0130" cy="482600"/>
                        </a:xfrm>
                        <a:prstGeom prst="rect">
                          <a:avLst/>
                        </a:prstGeom>
                        <a:solidFill>
                          <a:srgbClr val="1F4D79"/>
                        </a:solidFill>
                      </wps:spPr>
                      <wps:txbx>
                        <w:txbxContent>
                          <w:p w14:paraId="7526BF95" w14:textId="77777777" w:rsidR="005E66CC" w:rsidRDefault="00000000">
                            <w:pPr>
                              <w:spacing w:before="180"/>
                              <w:ind w:left="200"/>
                              <w:rPr>
                                <w:rFonts w:ascii="Arial"/>
                                <w:b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32"/>
                              </w:rPr>
                              <w:t xml:space="preserve">9. UK Public Sector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32"/>
                              </w:rPr>
                              <w:t>Compliance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width:481.9pt;height:38pt;mso-position-horizontal-relative:char;mso-position-vertical-relative:line" type="#_x0000_t202" id="docshape41" filled="true" fillcolor="#1f4d79" stroked="false">
                <w10:anchorlock/>
                <v:textbox inset="0,0,0,0">
                  <w:txbxContent>
                    <w:p>
                      <w:pPr>
                        <w:spacing w:before="180"/>
                        <w:ind w:left="20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32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z w:val="32"/>
                        </w:rPr>
                        <w:t>9. UK Public Sector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32"/>
                        </w:rPr>
                        <w:t>Compliance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</w:p>
    <w:p w14:paraId="3E2A0FA0" w14:textId="77777777" w:rsidR="005E66CC" w:rsidRDefault="005E66CC">
      <w:pPr>
        <w:pStyle w:val="BodyText"/>
        <w:spacing w:before="11"/>
        <w:rPr>
          <w:sz w:val="11"/>
        </w:rPr>
      </w:pPr>
    </w:p>
    <w:tbl>
      <w:tblPr>
        <w:tblW w:w="0" w:type="auto"/>
        <w:tblInd w:w="148" w:type="dxa"/>
        <w:tblBorders>
          <w:top w:val="single" w:sz="4" w:space="0" w:color="D8D8D8"/>
          <w:left w:val="single" w:sz="4" w:space="0" w:color="D8D8D8"/>
          <w:bottom w:val="single" w:sz="4" w:space="0" w:color="D8D8D8"/>
          <w:right w:val="single" w:sz="4" w:space="0" w:color="D8D8D8"/>
          <w:insideH w:val="single" w:sz="4" w:space="0" w:color="D8D8D8"/>
          <w:insideV w:val="single" w:sz="4" w:space="0" w:color="D8D8D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18"/>
        <w:gridCol w:w="6520"/>
      </w:tblGrid>
      <w:tr w:rsidR="005E66CC" w14:paraId="16907140" w14:textId="77777777">
        <w:trPr>
          <w:trHeight w:val="430"/>
        </w:trPr>
        <w:tc>
          <w:tcPr>
            <w:tcW w:w="3118" w:type="dxa"/>
            <w:shd w:val="clear" w:color="auto" w:fill="1F4D79"/>
          </w:tcPr>
          <w:p w14:paraId="6EA64B75" w14:textId="77777777" w:rsidR="005E66CC" w:rsidRDefault="00000000">
            <w:pPr>
              <w:pStyle w:val="TableParagraph"/>
              <w:ind w:left="6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Standard</w:t>
            </w:r>
          </w:p>
        </w:tc>
        <w:tc>
          <w:tcPr>
            <w:tcW w:w="6520" w:type="dxa"/>
            <w:shd w:val="clear" w:color="auto" w:fill="1F4D79"/>
          </w:tcPr>
          <w:p w14:paraId="7CA9BBA4" w14:textId="77777777" w:rsidR="005E66CC" w:rsidRDefault="00000000">
            <w:pPr>
              <w:pStyle w:val="TableParagraph"/>
              <w:ind w:left="5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Application</w:t>
            </w:r>
          </w:p>
        </w:tc>
      </w:tr>
      <w:tr w:rsidR="005E66CC" w14:paraId="428923F3" w14:textId="77777777">
        <w:trPr>
          <w:trHeight w:val="430"/>
        </w:trPr>
        <w:tc>
          <w:tcPr>
            <w:tcW w:w="3118" w:type="dxa"/>
          </w:tcPr>
          <w:p w14:paraId="3E5562AA" w14:textId="77777777" w:rsidR="005E66CC" w:rsidRDefault="00000000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1A1A1A"/>
                <w:sz w:val="17"/>
              </w:rPr>
              <w:t xml:space="preserve">GDS Service </w:t>
            </w:r>
            <w:r>
              <w:rPr>
                <w:rFonts w:ascii="Arial"/>
                <w:b/>
                <w:color w:val="1A1A1A"/>
                <w:spacing w:val="-2"/>
                <w:sz w:val="17"/>
              </w:rPr>
              <w:t>Standard</w:t>
            </w:r>
          </w:p>
        </w:tc>
        <w:tc>
          <w:tcPr>
            <w:tcW w:w="6520" w:type="dxa"/>
          </w:tcPr>
          <w:p w14:paraId="6CB6F95C" w14:textId="77777777" w:rsidR="005E66CC" w:rsidRDefault="00000000">
            <w:pPr>
              <w:pStyle w:val="TableParagraph"/>
              <w:ind w:left="118"/>
              <w:rPr>
                <w:sz w:val="17"/>
              </w:rPr>
            </w:pPr>
            <w:r>
              <w:rPr>
                <w:color w:val="1A1A1A"/>
                <w:sz w:val="17"/>
              </w:rPr>
              <w:t>User-</w:t>
            </w:r>
            <w:proofErr w:type="spellStart"/>
            <w:r>
              <w:rPr>
                <w:color w:val="1A1A1A"/>
                <w:sz w:val="17"/>
              </w:rPr>
              <w:t>centred</w:t>
            </w:r>
            <w:proofErr w:type="spellEnd"/>
            <w:r>
              <w:rPr>
                <w:color w:val="1A1A1A"/>
                <w:sz w:val="17"/>
              </w:rPr>
              <w:t xml:space="preserve"> design; accessible; multi-channel </w:t>
            </w:r>
            <w:r>
              <w:rPr>
                <w:color w:val="1A1A1A"/>
                <w:spacing w:val="-2"/>
                <w:sz w:val="17"/>
              </w:rPr>
              <w:t>delivery</w:t>
            </w:r>
          </w:p>
        </w:tc>
      </w:tr>
      <w:tr w:rsidR="005E66CC" w14:paraId="51CF566E" w14:textId="77777777">
        <w:trPr>
          <w:trHeight w:val="430"/>
        </w:trPr>
        <w:tc>
          <w:tcPr>
            <w:tcW w:w="3118" w:type="dxa"/>
            <w:shd w:val="clear" w:color="auto" w:fill="F4F4F4"/>
          </w:tcPr>
          <w:p w14:paraId="2234FFEA" w14:textId="77777777" w:rsidR="005E66CC" w:rsidRDefault="00000000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1A1A1A"/>
                <w:sz w:val="17"/>
              </w:rPr>
              <w:t xml:space="preserve">UK GDPR / DPA </w:t>
            </w:r>
            <w:r>
              <w:rPr>
                <w:rFonts w:ascii="Arial"/>
                <w:b/>
                <w:color w:val="1A1A1A"/>
                <w:spacing w:val="-4"/>
                <w:sz w:val="17"/>
              </w:rPr>
              <w:t>2018</w:t>
            </w:r>
          </w:p>
        </w:tc>
        <w:tc>
          <w:tcPr>
            <w:tcW w:w="6520" w:type="dxa"/>
            <w:shd w:val="clear" w:color="auto" w:fill="F4F4F4"/>
          </w:tcPr>
          <w:p w14:paraId="664A774B" w14:textId="77777777" w:rsidR="005E66CC" w:rsidRDefault="00000000">
            <w:pPr>
              <w:pStyle w:val="TableParagraph"/>
              <w:ind w:left="118"/>
              <w:rPr>
                <w:sz w:val="17"/>
              </w:rPr>
            </w:pPr>
            <w:r>
              <w:rPr>
                <w:color w:val="1A1A1A"/>
                <w:sz w:val="17"/>
              </w:rPr>
              <w:t xml:space="preserve">DPO embedded in stakeholder model; Privacy by Design; 7-year data </w:t>
            </w:r>
            <w:r>
              <w:rPr>
                <w:color w:val="1A1A1A"/>
                <w:spacing w:val="-2"/>
                <w:sz w:val="17"/>
              </w:rPr>
              <w:t>retention</w:t>
            </w:r>
          </w:p>
        </w:tc>
      </w:tr>
      <w:tr w:rsidR="005E66CC" w14:paraId="56C731CA" w14:textId="77777777">
        <w:trPr>
          <w:trHeight w:val="430"/>
        </w:trPr>
        <w:tc>
          <w:tcPr>
            <w:tcW w:w="3118" w:type="dxa"/>
          </w:tcPr>
          <w:p w14:paraId="1A33A02A" w14:textId="77777777" w:rsidR="005E66CC" w:rsidRDefault="00000000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1A1A1A"/>
                <w:sz w:val="17"/>
              </w:rPr>
              <w:t xml:space="preserve">Equality Act 2010 / </w:t>
            </w:r>
            <w:r>
              <w:rPr>
                <w:rFonts w:ascii="Arial"/>
                <w:b/>
                <w:color w:val="1A1A1A"/>
                <w:spacing w:val="-4"/>
                <w:sz w:val="17"/>
              </w:rPr>
              <w:t>PSED</w:t>
            </w:r>
          </w:p>
        </w:tc>
        <w:tc>
          <w:tcPr>
            <w:tcW w:w="6520" w:type="dxa"/>
          </w:tcPr>
          <w:p w14:paraId="49943BCE" w14:textId="77777777" w:rsidR="005E66CC" w:rsidRDefault="00000000">
            <w:pPr>
              <w:pStyle w:val="TableParagraph"/>
              <w:ind w:left="118"/>
              <w:rPr>
                <w:sz w:val="17"/>
              </w:rPr>
            </w:pPr>
            <w:r>
              <w:rPr>
                <w:color w:val="1A1A1A"/>
                <w:sz w:val="17"/>
              </w:rPr>
              <w:t xml:space="preserve">Vulnerable </w:t>
            </w:r>
            <w:proofErr w:type="gramStart"/>
            <w:r>
              <w:rPr>
                <w:color w:val="1A1A1A"/>
                <w:sz w:val="17"/>
              </w:rPr>
              <w:t>citizen</w:t>
            </w:r>
            <w:proofErr w:type="gramEnd"/>
            <w:r>
              <w:rPr>
                <w:color w:val="1A1A1A"/>
                <w:sz w:val="17"/>
              </w:rPr>
              <w:t xml:space="preserve"> fast-track SLA as a legal compliance </w:t>
            </w:r>
            <w:r>
              <w:rPr>
                <w:color w:val="1A1A1A"/>
                <w:spacing w:val="-2"/>
                <w:sz w:val="17"/>
              </w:rPr>
              <w:t>obligation</w:t>
            </w:r>
          </w:p>
        </w:tc>
      </w:tr>
      <w:tr w:rsidR="005E66CC" w14:paraId="2BE5755B" w14:textId="77777777">
        <w:trPr>
          <w:trHeight w:val="430"/>
        </w:trPr>
        <w:tc>
          <w:tcPr>
            <w:tcW w:w="3118" w:type="dxa"/>
            <w:shd w:val="clear" w:color="auto" w:fill="F4F4F4"/>
          </w:tcPr>
          <w:p w14:paraId="32CDF810" w14:textId="77777777" w:rsidR="005E66CC" w:rsidRDefault="00000000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1A1A1A"/>
                <w:sz w:val="17"/>
              </w:rPr>
              <w:t xml:space="preserve">WCAG 2.2 Level </w:t>
            </w:r>
            <w:r>
              <w:rPr>
                <w:rFonts w:ascii="Arial"/>
                <w:b/>
                <w:color w:val="1A1A1A"/>
                <w:spacing w:val="-5"/>
                <w:sz w:val="17"/>
              </w:rPr>
              <w:t>AA</w:t>
            </w:r>
          </w:p>
        </w:tc>
        <w:tc>
          <w:tcPr>
            <w:tcW w:w="6520" w:type="dxa"/>
            <w:shd w:val="clear" w:color="auto" w:fill="F4F4F4"/>
          </w:tcPr>
          <w:p w14:paraId="22B243F3" w14:textId="77777777" w:rsidR="005E66CC" w:rsidRDefault="00000000">
            <w:pPr>
              <w:pStyle w:val="TableParagraph"/>
              <w:ind w:left="118"/>
              <w:rPr>
                <w:sz w:val="17"/>
              </w:rPr>
            </w:pPr>
            <w:r>
              <w:rPr>
                <w:color w:val="1A1A1A"/>
                <w:sz w:val="17"/>
              </w:rPr>
              <w:t xml:space="preserve">Accessibility as a non-functional requirement and UAT test </w:t>
            </w:r>
            <w:r>
              <w:rPr>
                <w:color w:val="1A1A1A"/>
                <w:spacing w:val="-4"/>
                <w:sz w:val="17"/>
              </w:rPr>
              <w:t>case</w:t>
            </w:r>
          </w:p>
        </w:tc>
      </w:tr>
      <w:tr w:rsidR="005E66CC" w14:paraId="5654CCFE" w14:textId="77777777">
        <w:trPr>
          <w:trHeight w:val="430"/>
        </w:trPr>
        <w:tc>
          <w:tcPr>
            <w:tcW w:w="3118" w:type="dxa"/>
          </w:tcPr>
          <w:p w14:paraId="1CD3E0C1" w14:textId="77777777" w:rsidR="005E66CC" w:rsidRDefault="00000000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1A1A1A"/>
                <w:sz w:val="17"/>
              </w:rPr>
              <w:t xml:space="preserve">HM Treasury Green </w:t>
            </w:r>
            <w:r>
              <w:rPr>
                <w:rFonts w:ascii="Arial"/>
                <w:b/>
                <w:color w:val="1A1A1A"/>
                <w:spacing w:val="-4"/>
                <w:sz w:val="17"/>
              </w:rPr>
              <w:t>Book</w:t>
            </w:r>
          </w:p>
        </w:tc>
        <w:tc>
          <w:tcPr>
            <w:tcW w:w="6520" w:type="dxa"/>
          </w:tcPr>
          <w:p w14:paraId="0762048A" w14:textId="77777777" w:rsidR="005E66CC" w:rsidRDefault="00000000">
            <w:pPr>
              <w:pStyle w:val="TableParagraph"/>
              <w:ind w:left="118"/>
              <w:rPr>
                <w:sz w:val="17"/>
              </w:rPr>
            </w:pPr>
            <w:r>
              <w:rPr>
                <w:color w:val="1A1A1A"/>
                <w:sz w:val="17"/>
              </w:rPr>
              <w:t xml:space="preserve">Business case structured with NPV and 3-year ROI (240% </w:t>
            </w:r>
            <w:r>
              <w:rPr>
                <w:color w:val="1A1A1A"/>
                <w:spacing w:val="-2"/>
                <w:sz w:val="17"/>
              </w:rPr>
              <w:t>projected)</w:t>
            </w:r>
          </w:p>
        </w:tc>
      </w:tr>
      <w:tr w:rsidR="005E66CC" w14:paraId="31034055" w14:textId="77777777">
        <w:trPr>
          <w:trHeight w:val="430"/>
        </w:trPr>
        <w:tc>
          <w:tcPr>
            <w:tcW w:w="3118" w:type="dxa"/>
            <w:shd w:val="clear" w:color="auto" w:fill="F4F4F4"/>
          </w:tcPr>
          <w:p w14:paraId="0E490238" w14:textId="77777777" w:rsidR="005E66CC" w:rsidRDefault="00000000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1A1A1A"/>
                <w:sz w:val="17"/>
              </w:rPr>
              <w:t xml:space="preserve">Welsh Language Act </w:t>
            </w:r>
            <w:r>
              <w:rPr>
                <w:rFonts w:ascii="Arial"/>
                <w:b/>
                <w:color w:val="1A1A1A"/>
                <w:spacing w:val="-4"/>
                <w:sz w:val="17"/>
              </w:rPr>
              <w:t>1993</w:t>
            </w:r>
          </w:p>
        </w:tc>
        <w:tc>
          <w:tcPr>
            <w:tcW w:w="6520" w:type="dxa"/>
            <w:shd w:val="clear" w:color="auto" w:fill="F4F4F4"/>
          </w:tcPr>
          <w:p w14:paraId="21E6DEEF" w14:textId="77777777" w:rsidR="005E66CC" w:rsidRDefault="00000000">
            <w:pPr>
              <w:pStyle w:val="TableParagraph"/>
              <w:ind w:left="118"/>
              <w:rPr>
                <w:sz w:val="17"/>
              </w:rPr>
            </w:pPr>
            <w:r>
              <w:rPr>
                <w:color w:val="1A1A1A"/>
                <w:sz w:val="17"/>
              </w:rPr>
              <w:t xml:space="preserve">Bilingual interface as FR-023; carried as a delivery risk in the risk </w:t>
            </w:r>
            <w:r>
              <w:rPr>
                <w:color w:val="1A1A1A"/>
                <w:spacing w:val="-2"/>
                <w:sz w:val="17"/>
              </w:rPr>
              <w:t>register</w:t>
            </w:r>
          </w:p>
        </w:tc>
      </w:tr>
      <w:tr w:rsidR="005E66CC" w14:paraId="076452B9" w14:textId="77777777">
        <w:trPr>
          <w:trHeight w:val="430"/>
        </w:trPr>
        <w:tc>
          <w:tcPr>
            <w:tcW w:w="3118" w:type="dxa"/>
          </w:tcPr>
          <w:p w14:paraId="64C7B79F" w14:textId="77777777" w:rsidR="005E66CC" w:rsidRDefault="00000000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1A1A1A"/>
                <w:sz w:val="17"/>
              </w:rPr>
              <w:t xml:space="preserve">CDDO Assisted </w:t>
            </w:r>
            <w:r>
              <w:rPr>
                <w:rFonts w:ascii="Arial"/>
                <w:b/>
                <w:color w:val="1A1A1A"/>
                <w:spacing w:val="-2"/>
                <w:sz w:val="17"/>
              </w:rPr>
              <w:t>Digital</w:t>
            </w:r>
          </w:p>
        </w:tc>
        <w:tc>
          <w:tcPr>
            <w:tcW w:w="6520" w:type="dxa"/>
          </w:tcPr>
          <w:p w14:paraId="5CDC382F" w14:textId="77777777" w:rsidR="005E66CC" w:rsidRDefault="00000000">
            <w:pPr>
              <w:pStyle w:val="TableParagraph"/>
              <w:ind w:left="118"/>
              <w:rPr>
                <w:sz w:val="17"/>
              </w:rPr>
            </w:pPr>
            <w:r>
              <w:rPr>
                <w:color w:val="1A1A1A"/>
                <w:sz w:val="17"/>
              </w:rPr>
              <w:t xml:space="preserve">Digital adoption risk mitigated via assisted digital </w:t>
            </w:r>
            <w:proofErr w:type="spellStart"/>
            <w:r>
              <w:rPr>
                <w:color w:val="1A1A1A"/>
                <w:spacing w:val="-2"/>
                <w:sz w:val="17"/>
              </w:rPr>
              <w:t>programme</w:t>
            </w:r>
            <w:proofErr w:type="spellEnd"/>
          </w:p>
        </w:tc>
      </w:tr>
    </w:tbl>
    <w:p w14:paraId="2EC6290C" w14:textId="77777777" w:rsidR="005E66CC" w:rsidRDefault="005E66CC">
      <w:pPr>
        <w:pStyle w:val="TableParagraph"/>
        <w:rPr>
          <w:sz w:val="17"/>
        </w:rPr>
        <w:sectPr w:rsidR="005E66CC">
          <w:pgSz w:w="11910" w:h="16840"/>
          <w:pgMar w:top="1060" w:right="992" w:bottom="480" w:left="992" w:header="0" w:footer="287" w:gutter="0"/>
          <w:cols w:space="720"/>
        </w:sectPr>
      </w:pPr>
    </w:p>
    <w:p w14:paraId="032180CA" w14:textId="77777777" w:rsidR="005E66CC" w:rsidRDefault="005E66CC">
      <w:pPr>
        <w:pStyle w:val="BodyText"/>
        <w:spacing w:before="3"/>
        <w:rPr>
          <w:sz w:val="6"/>
        </w:rPr>
      </w:pPr>
    </w:p>
    <w:p w14:paraId="3756672D" w14:textId="77777777" w:rsidR="005E66CC" w:rsidRDefault="00000000">
      <w:pPr>
        <w:ind w:left="14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1E2B7A6F" wp14:editId="0504AD93">
                <wp:extent cx="6120130" cy="482600"/>
                <wp:effectExtent l="0" t="0" r="0" b="0"/>
                <wp:docPr id="42" name="Text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0130" cy="482600"/>
                        </a:xfrm>
                        <a:prstGeom prst="rect">
                          <a:avLst/>
                        </a:prstGeom>
                        <a:solidFill>
                          <a:srgbClr val="1F4D79"/>
                        </a:solidFill>
                      </wps:spPr>
                      <wps:txbx>
                        <w:txbxContent>
                          <w:p w14:paraId="4C99AC44" w14:textId="77777777" w:rsidR="005E66CC" w:rsidRDefault="00000000">
                            <w:pPr>
                              <w:spacing w:before="180"/>
                              <w:ind w:left="200"/>
                              <w:rPr>
                                <w:rFonts w:ascii="Arial"/>
                                <w:b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32"/>
                              </w:rPr>
                              <w:t xml:space="preserve">10. Tools &amp;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32"/>
                              </w:rPr>
                              <w:t>Techniques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width:481.9pt;height:38pt;mso-position-horizontal-relative:char;mso-position-vertical-relative:line" type="#_x0000_t202" id="docshape42" filled="true" fillcolor="#1f4d79" stroked="false">
                <w10:anchorlock/>
                <v:textbox inset="0,0,0,0">
                  <w:txbxContent>
                    <w:p>
                      <w:pPr>
                        <w:spacing w:before="180"/>
                        <w:ind w:left="20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32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z w:val="32"/>
                        </w:rPr>
                        <w:t>10. Tools &amp;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32"/>
                        </w:rPr>
                        <w:t>Techniques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</w:p>
    <w:p w14:paraId="08C1001F" w14:textId="77777777" w:rsidR="005E66CC" w:rsidRDefault="005E66CC">
      <w:pPr>
        <w:pStyle w:val="BodyText"/>
        <w:spacing w:before="11"/>
        <w:rPr>
          <w:sz w:val="11"/>
        </w:rPr>
      </w:pPr>
    </w:p>
    <w:tbl>
      <w:tblPr>
        <w:tblW w:w="0" w:type="auto"/>
        <w:tblInd w:w="148" w:type="dxa"/>
        <w:tblBorders>
          <w:top w:val="single" w:sz="4" w:space="0" w:color="D8D8D8"/>
          <w:left w:val="single" w:sz="4" w:space="0" w:color="D8D8D8"/>
          <w:bottom w:val="single" w:sz="4" w:space="0" w:color="D8D8D8"/>
          <w:right w:val="single" w:sz="4" w:space="0" w:color="D8D8D8"/>
          <w:insideH w:val="single" w:sz="4" w:space="0" w:color="D8D8D8"/>
          <w:insideV w:val="single" w:sz="4" w:space="0" w:color="D8D8D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18"/>
        <w:gridCol w:w="6520"/>
      </w:tblGrid>
      <w:tr w:rsidR="005E66CC" w14:paraId="6437EFBB" w14:textId="77777777">
        <w:trPr>
          <w:trHeight w:val="430"/>
        </w:trPr>
        <w:tc>
          <w:tcPr>
            <w:tcW w:w="3118" w:type="dxa"/>
            <w:shd w:val="clear" w:color="auto" w:fill="1F4D79"/>
          </w:tcPr>
          <w:p w14:paraId="6F2E566A" w14:textId="77777777" w:rsidR="005E66CC" w:rsidRDefault="00000000">
            <w:pPr>
              <w:pStyle w:val="TableParagraph"/>
              <w:ind w:left="6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4"/>
                <w:sz w:val="17"/>
              </w:rPr>
              <w:t>Area</w:t>
            </w:r>
          </w:p>
        </w:tc>
        <w:tc>
          <w:tcPr>
            <w:tcW w:w="6520" w:type="dxa"/>
            <w:shd w:val="clear" w:color="auto" w:fill="1F4D79"/>
          </w:tcPr>
          <w:p w14:paraId="5FB60057" w14:textId="77777777" w:rsidR="005E66CC" w:rsidRDefault="00000000">
            <w:pPr>
              <w:pStyle w:val="TableParagraph"/>
              <w:ind w:left="5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Detail</w:t>
            </w:r>
          </w:p>
        </w:tc>
      </w:tr>
      <w:tr w:rsidR="005E66CC" w14:paraId="60CF1E14" w14:textId="77777777">
        <w:trPr>
          <w:trHeight w:val="430"/>
        </w:trPr>
        <w:tc>
          <w:tcPr>
            <w:tcW w:w="3118" w:type="dxa"/>
          </w:tcPr>
          <w:p w14:paraId="50F4C8E0" w14:textId="77777777" w:rsidR="005E66CC" w:rsidRDefault="00000000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1A1A1A"/>
                <w:spacing w:val="-2"/>
                <w:sz w:val="17"/>
              </w:rPr>
              <w:t>Database</w:t>
            </w:r>
          </w:p>
        </w:tc>
        <w:tc>
          <w:tcPr>
            <w:tcW w:w="6520" w:type="dxa"/>
          </w:tcPr>
          <w:p w14:paraId="59CB2173" w14:textId="77777777" w:rsidR="005E66CC" w:rsidRDefault="00000000">
            <w:pPr>
              <w:pStyle w:val="TableParagraph"/>
              <w:ind w:left="118"/>
              <w:rPr>
                <w:sz w:val="17"/>
              </w:rPr>
            </w:pPr>
            <w:r>
              <w:rPr>
                <w:color w:val="1A1A1A"/>
                <w:sz w:val="17"/>
              </w:rPr>
              <w:t xml:space="preserve">PostgreSQL 15 — DDL, DML, CTEs, window functions, FILTER </w:t>
            </w:r>
            <w:r>
              <w:rPr>
                <w:color w:val="1A1A1A"/>
                <w:spacing w:val="-2"/>
                <w:sz w:val="17"/>
              </w:rPr>
              <w:t>aggregation</w:t>
            </w:r>
          </w:p>
        </w:tc>
      </w:tr>
      <w:tr w:rsidR="005E66CC" w14:paraId="3999F7B6" w14:textId="77777777">
        <w:trPr>
          <w:trHeight w:val="430"/>
        </w:trPr>
        <w:tc>
          <w:tcPr>
            <w:tcW w:w="3118" w:type="dxa"/>
            <w:shd w:val="clear" w:color="auto" w:fill="F4F4F4"/>
          </w:tcPr>
          <w:p w14:paraId="04C1D54A" w14:textId="77777777" w:rsidR="005E66CC" w:rsidRDefault="00000000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1A1A1A"/>
                <w:spacing w:val="-2"/>
                <w:sz w:val="17"/>
              </w:rPr>
              <w:t>Dashboarding</w:t>
            </w:r>
          </w:p>
        </w:tc>
        <w:tc>
          <w:tcPr>
            <w:tcW w:w="6520" w:type="dxa"/>
            <w:shd w:val="clear" w:color="auto" w:fill="F4F4F4"/>
          </w:tcPr>
          <w:p w14:paraId="1B201A34" w14:textId="77777777" w:rsidR="005E66CC" w:rsidRDefault="00000000">
            <w:pPr>
              <w:pStyle w:val="TableParagraph"/>
              <w:ind w:left="118"/>
              <w:rPr>
                <w:sz w:val="17"/>
              </w:rPr>
            </w:pPr>
            <w:r>
              <w:rPr>
                <w:color w:val="1A1A1A"/>
                <w:sz w:val="17"/>
              </w:rPr>
              <w:t xml:space="preserve">Power BI Desktop — DAX measures, relational model, cross-page </w:t>
            </w:r>
            <w:r>
              <w:rPr>
                <w:color w:val="1A1A1A"/>
                <w:spacing w:val="-2"/>
                <w:sz w:val="17"/>
              </w:rPr>
              <w:t>slicers</w:t>
            </w:r>
          </w:p>
        </w:tc>
      </w:tr>
      <w:tr w:rsidR="005E66CC" w14:paraId="2B09CF9A" w14:textId="77777777">
        <w:trPr>
          <w:trHeight w:val="670"/>
        </w:trPr>
        <w:tc>
          <w:tcPr>
            <w:tcW w:w="3118" w:type="dxa"/>
          </w:tcPr>
          <w:p w14:paraId="62C0CB25" w14:textId="77777777" w:rsidR="005E66CC" w:rsidRDefault="005E66CC">
            <w:pPr>
              <w:pStyle w:val="TableParagraph"/>
              <w:spacing w:before="30"/>
              <w:ind w:left="0"/>
              <w:rPr>
                <w:sz w:val="17"/>
              </w:rPr>
            </w:pPr>
          </w:p>
          <w:p w14:paraId="193E35F7" w14:textId="77777777" w:rsidR="005E66CC" w:rsidRDefault="00000000">
            <w:pPr>
              <w:pStyle w:val="TableParagraph"/>
              <w:spacing w:before="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1A1A1A"/>
                <w:spacing w:val="-2"/>
                <w:sz w:val="17"/>
              </w:rPr>
              <w:t>Requirements</w:t>
            </w:r>
          </w:p>
        </w:tc>
        <w:tc>
          <w:tcPr>
            <w:tcW w:w="6520" w:type="dxa"/>
          </w:tcPr>
          <w:p w14:paraId="02A91150" w14:textId="77777777" w:rsidR="005E66CC" w:rsidRDefault="00000000">
            <w:pPr>
              <w:pStyle w:val="TableParagraph"/>
              <w:spacing w:line="295" w:lineRule="auto"/>
              <w:ind w:left="118"/>
              <w:rPr>
                <w:sz w:val="17"/>
              </w:rPr>
            </w:pPr>
            <w:r>
              <w:rPr>
                <w:color w:val="1A1A1A"/>
                <w:sz w:val="17"/>
              </w:rPr>
              <w:t>BRD,</w:t>
            </w:r>
            <w:r>
              <w:rPr>
                <w:color w:val="1A1A1A"/>
                <w:spacing w:val="-5"/>
                <w:sz w:val="17"/>
              </w:rPr>
              <w:t xml:space="preserve"> </w:t>
            </w:r>
            <w:proofErr w:type="spellStart"/>
            <w:r>
              <w:rPr>
                <w:color w:val="1A1A1A"/>
                <w:sz w:val="17"/>
              </w:rPr>
              <w:t>MoSCoW</w:t>
            </w:r>
            <w:proofErr w:type="spellEnd"/>
            <w:r>
              <w:rPr>
                <w:color w:val="1A1A1A"/>
                <w:sz w:val="17"/>
              </w:rPr>
              <w:t>,</w:t>
            </w:r>
            <w:r>
              <w:rPr>
                <w:color w:val="1A1A1A"/>
                <w:spacing w:val="-5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functional</w:t>
            </w:r>
            <w:r>
              <w:rPr>
                <w:color w:val="1A1A1A"/>
                <w:spacing w:val="-5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and</w:t>
            </w:r>
            <w:r>
              <w:rPr>
                <w:color w:val="1A1A1A"/>
                <w:spacing w:val="-5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non-functional</w:t>
            </w:r>
            <w:r>
              <w:rPr>
                <w:color w:val="1A1A1A"/>
                <w:spacing w:val="-5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requirements,</w:t>
            </w:r>
            <w:r>
              <w:rPr>
                <w:color w:val="1A1A1A"/>
                <w:spacing w:val="-5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user</w:t>
            </w:r>
            <w:r>
              <w:rPr>
                <w:color w:val="1A1A1A"/>
                <w:spacing w:val="-5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stories</w:t>
            </w:r>
            <w:r>
              <w:rPr>
                <w:color w:val="1A1A1A"/>
                <w:spacing w:val="-5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with acceptance criteria</w:t>
            </w:r>
          </w:p>
        </w:tc>
      </w:tr>
      <w:tr w:rsidR="005E66CC" w14:paraId="113091E2" w14:textId="77777777">
        <w:trPr>
          <w:trHeight w:val="430"/>
        </w:trPr>
        <w:tc>
          <w:tcPr>
            <w:tcW w:w="3118" w:type="dxa"/>
            <w:shd w:val="clear" w:color="auto" w:fill="F4F4F4"/>
          </w:tcPr>
          <w:p w14:paraId="326E20DD" w14:textId="77777777" w:rsidR="005E66CC" w:rsidRDefault="00000000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1A1A1A"/>
                <w:sz w:val="17"/>
              </w:rPr>
              <w:t xml:space="preserve">Stakeholder </w:t>
            </w:r>
            <w:r>
              <w:rPr>
                <w:rFonts w:ascii="Arial"/>
                <w:b/>
                <w:color w:val="1A1A1A"/>
                <w:spacing w:val="-2"/>
                <w:sz w:val="17"/>
              </w:rPr>
              <w:t>Management</w:t>
            </w:r>
          </w:p>
        </w:tc>
        <w:tc>
          <w:tcPr>
            <w:tcW w:w="6520" w:type="dxa"/>
            <w:shd w:val="clear" w:color="auto" w:fill="F4F4F4"/>
          </w:tcPr>
          <w:p w14:paraId="45EF8791" w14:textId="77777777" w:rsidR="005E66CC" w:rsidRDefault="00000000">
            <w:pPr>
              <w:pStyle w:val="TableParagraph"/>
              <w:ind w:left="118"/>
              <w:rPr>
                <w:sz w:val="17"/>
              </w:rPr>
            </w:pPr>
            <w:r>
              <w:rPr>
                <w:color w:val="1A1A1A"/>
                <w:sz w:val="17"/>
              </w:rPr>
              <w:t xml:space="preserve">Influence/interest mapping, RACI matrix, RAID </w:t>
            </w:r>
            <w:r>
              <w:rPr>
                <w:color w:val="1A1A1A"/>
                <w:spacing w:val="-5"/>
                <w:sz w:val="17"/>
              </w:rPr>
              <w:t>log</w:t>
            </w:r>
          </w:p>
        </w:tc>
      </w:tr>
      <w:tr w:rsidR="005E66CC" w14:paraId="7A4A7446" w14:textId="77777777">
        <w:trPr>
          <w:trHeight w:val="430"/>
        </w:trPr>
        <w:tc>
          <w:tcPr>
            <w:tcW w:w="3118" w:type="dxa"/>
          </w:tcPr>
          <w:p w14:paraId="0F59342A" w14:textId="77777777" w:rsidR="005E66CC" w:rsidRDefault="00000000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1A1A1A"/>
                <w:sz w:val="17"/>
              </w:rPr>
              <w:t xml:space="preserve">Process </w:t>
            </w:r>
            <w:r>
              <w:rPr>
                <w:rFonts w:ascii="Arial"/>
                <w:b/>
                <w:color w:val="1A1A1A"/>
                <w:spacing w:val="-2"/>
                <w:sz w:val="17"/>
              </w:rPr>
              <w:t>Mapping</w:t>
            </w:r>
          </w:p>
        </w:tc>
        <w:tc>
          <w:tcPr>
            <w:tcW w:w="6520" w:type="dxa"/>
          </w:tcPr>
          <w:p w14:paraId="6C32F769" w14:textId="77777777" w:rsidR="005E66CC" w:rsidRDefault="00000000">
            <w:pPr>
              <w:pStyle w:val="TableParagraph"/>
              <w:ind w:left="118"/>
              <w:rPr>
                <w:sz w:val="17"/>
              </w:rPr>
            </w:pPr>
            <w:r>
              <w:rPr>
                <w:color w:val="1A1A1A"/>
                <w:sz w:val="17"/>
              </w:rPr>
              <w:t xml:space="preserve">As-Is / To-Be </w:t>
            </w:r>
            <w:proofErr w:type="spellStart"/>
            <w:r>
              <w:rPr>
                <w:color w:val="1A1A1A"/>
                <w:sz w:val="17"/>
              </w:rPr>
              <w:t>swimlane</w:t>
            </w:r>
            <w:proofErr w:type="spellEnd"/>
            <w:r>
              <w:rPr>
                <w:color w:val="1A1A1A"/>
                <w:sz w:val="17"/>
              </w:rPr>
              <w:t xml:space="preserve"> </w:t>
            </w:r>
            <w:r>
              <w:rPr>
                <w:color w:val="1A1A1A"/>
                <w:spacing w:val="-2"/>
                <w:sz w:val="17"/>
              </w:rPr>
              <w:t>diagrams</w:t>
            </w:r>
          </w:p>
        </w:tc>
      </w:tr>
      <w:tr w:rsidR="005E66CC" w14:paraId="6A041FE5" w14:textId="77777777">
        <w:trPr>
          <w:trHeight w:val="430"/>
        </w:trPr>
        <w:tc>
          <w:tcPr>
            <w:tcW w:w="3118" w:type="dxa"/>
            <w:shd w:val="clear" w:color="auto" w:fill="F4F4F4"/>
          </w:tcPr>
          <w:p w14:paraId="155B884F" w14:textId="77777777" w:rsidR="005E66CC" w:rsidRDefault="00000000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1A1A1A"/>
                <w:sz w:val="17"/>
              </w:rPr>
              <w:t xml:space="preserve">Agile </w:t>
            </w:r>
            <w:r>
              <w:rPr>
                <w:rFonts w:ascii="Arial"/>
                <w:b/>
                <w:color w:val="1A1A1A"/>
                <w:spacing w:val="-2"/>
                <w:sz w:val="17"/>
              </w:rPr>
              <w:t>Delivery</w:t>
            </w:r>
          </w:p>
        </w:tc>
        <w:tc>
          <w:tcPr>
            <w:tcW w:w="6520" w:type="dxa"/>
            <w:shd w:val="clear" w:color="auto" w:fill="F4F4F4"/>
          </w:tcPr>
          <w:p w14:paraId="7389014F" w14:textId="77777777" w:rsidR="005E66CC" w:rsidRDefault="00000000">
            <w:pPr>
              <w:pStyle w:val="TableParagraph"/>
              <w:ind w:left="118"/>
              <w:rPr>
                <w:sz w:val="17"/>
              </w:rPr>
            </w:pPr>
            <w:r>
              <w:rPr>
                <w:color w:val="1A1A1A"/>
                <w:sz w:val="17"/>
              </w:rPr>
              <w:t xml:space="preserve">Scrum — epics, backlog, sprint planning, UAT, risk </w:t>
            </w:r>
            <w:r>
              <w:rPr>
                <w:color w:val="1A1A1A"/>
                <w:spacing w:val="-2"/>
                <w:sz w:val="17"/>
              </w:rPr>
              <w:t>register</w:t>
            </w:r>
          </w:p>
        </w:tc>
      </w:tr>
      <w:tr w:rsidR="005E66CC" w14:paraId="5B9C10F9" w14:textId="77777777">
        <w:trPr>
          <w:trHeight w:val="430"/>
        </w:trPr>
        <w:tc>
          <w:tcPr>
            <w:tcW w:w="3118" w:type="dxa"/>
          </w:tcPr>
          <w:p w14:paraId="3B48791F" w14:textId="77777777" w:rsidR="005E66CC" w:rsidRDefault="00000000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1A1A1A"/>
                <w:sz w:val="17"/>
              </w:rPr>
              <w:t xml:space="preserve">Business </w:t>
            </w:r>
            <w:r>
              <w:rPr>
                <w:rFonts w:ascii="Arial"/>
                <w:b/>
                <w:color w:val="1A1A1A"/>
                <w:spacing w:val="-4"/>
                <w:sz w:val="17"/>
              </w:rPr>
              <w:t>Case</w:t>
            </w:r>
          </w:p>
        </w:tc>
        <w:tc>
          <w:tcPr>
            <w:tcW w:w="6520" w:type="dxa"/>
          </w:tcPr>
          <w:p w14:paraId="665B6770" w14:textId="77777777" w:rsidR="005E66CC" w:rsidRDefault="00000000">
            <w:pPr>
              <w:pStyle w:val="TableParagraph"/>
              <w:ind w:left="118"/>
              <w:rPr>
                <w:sz w:val="17"/>
              </w:rPr>
            </w:pPr>
            <w:r>
              <w:rPr>
                <w:color w:val="1A1A1A"/>
                <w:sz w:val="17"/>
              </w:rPr>
              <w:t xml:space="preserve">HM Treasury Green Book format, ROI analysis, cost-benefit </w:t>
            </w:r>
            <w:r>
              <w:rPr>
                <w:color w:val="1A1A1A"/>
                <w:spacing w:val="-2"/>
                <w:sz w:val="17"/>
              </w:rPr>
              <w:t>modelling</w:t>
            </w:r>
          </w:p>
        </w:tc>
      </w:tr>
      <w:tr w:rsidR="005E66CC" w14:paraId="1CC66091" w14:textId="77777777">
        <w:trPr>
          <w:trHeight w:val="430"/>
        </w:trPr>
        <w:tc>
          <w:tcPr>
            <w:tcW w:w="3118" w:type="dxa"/>
            <w:shd w:val="clear" w:color="auto" w:fill="F4F4F4"/>
          </w:tcPr>
          <w:p w14:paraId="0D43FFC5" w14:textId="77777777" w:rsidR="005E66CC" w:rsidRDefault="00000000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1A1A1A"/>
                <w:spacing w:val="-2"/>
                <w:sz w:val="17"/>
              </w:rPr>
              <w:t>Compliance</w:t>
            </w:r>
          </w:p>
        </w:tc>
        <w:tc>
          <w:tcPr>
            <w:tcW w:w="6520" w:type="dxa"/>
            <w:shd w:val="clear" w:color="auto" w:fill="F4F4F4"/>
          </w:tcPr>
          <w:p w14:paraId="04B7DDD8" w14:textId="77777777" w:rsidR="005E66CC" w:rsidRDefault="00000000">
            <w:pPr>
              <w:pStyle w:val="TableParagraph"/>
              <w:ind w:left="118"/>
              <w:rPr>
                <w:sz w:val="17"/>
              </w:rPr>
            </w:pPr>
            <w:r>
              <w:rPr>
                <w:color w:val="1A1A1A"/>
                <w:sz w:val="17"/>
              </w:rPr>
              <w:t xml:space="preserve">UK GDPR, DPA 2018, WCAG 2.2, Privacy by </w:t>
            </w:r>
            <w:r>
              <w:rPr>
                <w:color w:val="1A1A1A"/>
                <w:spacing w:val="-2"/>
                <w:sz w:val="17"/>
              </w:rPr>
              <w:t>Design</w:t>
            </w:r>
          </w:p>
        </w:tc>
      </w:tr>
    </w:tbl>
    <w:p w14:paraId="01735DE4" w14:textId="77777777" w:rsidR="005E66CC" w:rsidRDefault="00000000">
      <w:pPr>
        <w:pStyle w:val="BodyText"/>
        <w:spacing w:before="7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1F838B30" wp14:editId="147F7F6A">
                <wp:simplePos x="0" y="0"/>
                <wp:positionH relativeFrom="page">
                  <wp:posOffset>796199</wp:posOffset>
                </wp:positionH>
                <wp:positionV relativeFrom="paragraph">
                  <wp:posOffset>211454</wp:posOffset>
                </wp:positionV>
                <wp:extent cx="5967730" cy="1270"/>
                <wp:effectExtent l="0" t="0" r="0" b="0"/>
                <wp:wrapTopAndBottom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1F4D7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62.692909pt;margin-top:16.650pt;width:469.9pt;height:.1pt;mso-position-horizontal-relative:page;mso-position-vertical-relative:paragraph;z-index:-15719936;mso-wrap-distance-left:0;mso-wrap-distance-right:0" id="docshape43" coordorigin="1254,333" coordsize="9398,0" path="m1254,333l10652,333e" filled="false" stroked="true" strokeweight="1.0pt" strokecolor="#1f4d79">
                <v:path arrowok="t"/>
                <v:stroke dashstyle="solid"/>
                <w10:wrap type="topAndBottom"/>
              </v:shape>
            </w:pict>
          </mc:Fallback>
        </mc:AlternateContent>
      </w:r>
    </w:p>
    <w:p w14:paraId="41E5A4AE" w14:textId="77777777" w:rsidR="005E66CC" w:rsidRDefault="005E66CC">
      <w:pPr>
        <w:pStyle w:val="BodyText"/>
        <w:spacing w:before="5"/>
        <w:rPr>
          <w:sz w:val="17"/>
        </w:rPr>
      </w:pPr>
    </w:p>
    <w:p w14:paraId="653B1068" w14:textId="7B32DB25" w:rsidR="005E66CC" w:rsidRDefault="00000000" w:rsidP="00F31A4B">
      <w:pPr>
        <w:ind w:left="19"/>
        <w:jc w:val="center"/>
        <w:rPr>
          <w:sz w:val="17"/>
        </w:rPr>
      </w:pPr>
      <w:r>
        <w:rPr>
          <w:color w:val="545454"/>
          <w:sz w:val="17"/>
        </w:rPr>
        <w:t xml:space="preserve">Document prepared by </w:t>
      </w:r>
      <w:proofErr w:type="spellStart"/>
      <w:r>
        <w:rPr>
          <w:rFonts w:ascii="Arial" w:hAnsi="Arial"/>
          <w:b/>
          <w:color w:val="545454"/>
          <w:sz w:val="17"/>
        </w:rPr>
        <w:t>Shahil</w:t>
      </w:r>
      <w:proofErr w:type="spellEnd"/>
      <w:r>
        <w:rPr>
          <w:rFonts w:ascii="Arial" w:hAnsi="Arial"/>
          <w:b/>
          <w:color w:val="545454"/>
          <w:sz w:val="17"/>
        </w:rPr>
        <w:t xml:space="preserve"> Ameen, Business Analyst </w:t>
      </w:r>
      <w:r>
        <w:rPr>
          <w:color w:val="545454"/>
          <w:sz w:val="17"/>
        </w:rPr>
        <w:t xml:space="preserve">· </w:t>
      </w:r>
    </w:p>
    <w:p w14:paraId="25F1453E" w14:textId="77777777" w:rsidR="005E66CC" w:rsidRDefault="00000000">
      <w:pPr>
        <w:spacing w:before="44"/>
        <w:ind w:left="19" w:right="19"/>
        <w:jc w:val="center"/>
        <w:rPr>
          <w:rFonts w:ascii="Arial" w:hAnsi="Arial"/>
          <w:i/>
          <w:sz w:val="15"/>
        </w:rPr>
      </w:pPr>
      <w:r>
        <w:rPr>
          <w:rFonts w:ascii="Arial" w:hAnsi="Arial"/>
          <w:i/>
          <w:color w:val="545454"/>
          <w:sz w:val="15"/>
        </w:rPr>
        <w:t xml:space="preserve">Fully synthetic dataset — no real citizen data used at any stage. All </w:t>
      </w:r>
      <w:proofErr w:type="spellStart"/>
      <w:r>
        <w:rPr>
          <w:rFonts w:ascii="Arial" w:hAnsi="Arial"/>
          <w:i/>
          <w:color w:val="545454"/>
          <w:sz w:val="15"/>
        </w:rPr>
        <w:t>organisations</w:t>
      </w:r>
      <w:proofErr w:type="spellEnd"/>
      <w:r>
        <w:rPr>
          <w:rFonts w:ascii="Arial" w:hAnsi="Arial"/>
          <w:i/>
          <w:color w:val="545454"/>
          <w:sz w:val="15"/>
        </w:rPr>
        <w:t xml:space="preserve">, names, and financial figures are </w:t>
      </w:r>
      <w:r>
        <w:rPr>
          <w:rFonts w:ascii="Arial" w:hAnsi="Arial"/>
          <w:i/>
          <w:color w:val="545454"/>
          <w:spacing w:val="-2"/>
          <w:sz w:val="15"/>
        </w:rPr>
        <w:t>fictional.</w:t>
      </w:r>
    </w:p>
    <w:sectPr w:rsidR="005E66CC">
      <w:pgSz w:w="11910" w:h="16840"/>
      <w:pgMar w:top="1060" w:right="992" w:bottom="480" w:left="992" w:header="0" w:footer="28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CCBB2D" w14:textId="77777777" w:rsidR="009172A5" w:rsidRDefault="009172A5">
      <w:r>
        <w:separator/>
      </w:r>
    </w:p>
  </w:endnote>
  <w:endnote w:type="continuationSeparator" w:id="0">
    <w:p w14:paraId="1B556021" w14:textId="77777777" w:rsidR="009172A5" w:rsidRDefault="009172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MT">
    <w:altName w:val="Arial"/>
    <w:panose1 w:val="020B0604020202020204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decorative"/>
    <w:pitch w:val="variable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E1A65E" w14:textId="36A4AC57" w:rsidR="005E66C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854656" behindDoc="1" locked="0" layoutInCell="1" allowOverlap="1" wp14:anchorId="59A29DA8" wp14:editId="66744E35">
              <wp:simplePos x="0" y="0"/>
              <wp:positionH relativeFrom="page">
                <wp:posOffset>0</wp:posOffset>
              </wp:positionH>
              <wp:positionV relativeFrom="page">
                <wp:posOffset>10332000</wp:posOffset>
              </wp:positionV>
              <wp:extent cx="7560309" cy="360045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60309" cy="36004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0309" h="360045">
                            <a:moveTo>
                              <a:pt x="7560000" y="0"/>
                            </a:moveTo>
                            <a:lnTo>
                              <a:pt x="0" y="0"/>
                            </a:lnTo>
                            <a:lnTo>
                              <a:pt x="0" y="360000"/>
                            </a:lnTo>
                            <a:lnTo>
                              <a:pt x="7560000" y="360000"/>
                            </a:lnTo>
                            <a:lnTo>
                              <a:pt x="7560000" y="0"/>
                            </a:lnTo>
                            <a:close/>
                          </a:path>
                        </a:pathLst>
                      </a:custGeom>
                      <a:solidFill>
                        <a:srgbClr val="1F4D7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9F753EE" id="Graphic 1" o:spid="_x0000_s1026" style="position:absolute;margin-left:0;margin-top:813.55pt;width:595.3pt;height:28.35pt;z-index:-1646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36004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" path="m7560000,l,,,360000r7560000,l7560000,xe" fillcolor="#1f4d79" stroked="f">
              <v:path arrowok="t"/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A1BFD8" w14:textId="29E53428" w:rsidR="005E66C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857728" behindDoc="1" locked="0" layoutInCell="1" allowOverlap="1" wp14:anchorId="5DFDE710" wp14:editId="590EA883">
              <wp:simplePos x="0" y="0"/>
              <wp:positionH relativeFrom="page">
                <wp:posOffset>707299</wp:posOffset>
              </wp:positionH>
              <wp:positionV relativeFrom="page">
                <wp:posOffset>10472821</wp:posOffset>
              </wp:positionV>
              <wp:extent cx="3025140" cy="125095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25140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645DE92" w14:textId="77777777" w:rsidR="005E66CC" w:rsidRDefault="00000000">
                          <w:pPr>
                            <w:spacing w:before="15"/>
                            <w:ind w:left="20"/>
                            <w:rPr>
                              <w:sz w:val="14"/>
                            </w:rPr>
                          </w:pPr>
                          <w:proofErr w:type="spellStart"/>
                          <w:r>
                            <w:rPr>
                              <w:color w:val="FFFFFF"/>
                              <w:sz w:val="14"/>
                            </w:rPr>
                            <w:t>Shahil</w:t>
                          </w:r>
                          <w:proofErr w:type="spellEnd"/>
                          <w:r>
                            <w:rPr>
                              <w:color w:val="FFFFFF"/>
                              <w:sz w:val="14"/>
                            </w:rPr>
                            <w:t xml:space="preserve"> Ameen — Business Analyst</w:t>
                          </w:r>
                          <w:r>
                            <w:rPr>
                              <w:color w:val="FFFFFF"/>
                              <w:spacing w:val="38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z w:val="14"/>
                            </w:rPr>
                            <w:t>·</w:t>
                          </w:r>
                          <w:r>
                            <w:rPr>
                              <w:color w:val="FFFFFF"/>
                              <w:spacing w:val="39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z w:val="14"/>
                            </w:rPr>
                            <w:t>CONFIDENTIAL</w:t>
                          </w:r>
                          <w:r>
                            <w:rPr>
                              <w:color w:val="FFFFFF"/>
                              <w:spacing w:val="39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z w:val="14"/>
                            </w:rPr>
                            <w:t>·</w:t>
                          </w:r>
                          <w:r>
                            <w:rPr>
                              <w:color w:val="FFFFFF"/>
                              <w:spacing w:val="39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z w:val="14"/>
                            </w:rPr>
                            <w:t xml:space="preserve">v1.0 — June </w:t>
                          </w:r>
                          <w:r>
                            <w:rPr>
                              <w:color w:val="FFFFFF"/>
                              <w:spacing w:val="-4"/>
                              <w:sz w:val="14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FDE710" id="_x0000_t202" coordsize="21600,21600" o:spt="202" path="m,l,21600r21600,l21600,xe">
              <v:stroke joinstyle="miter"/>
              <v:path gradientshapeok="t" o:connecttype="rect"/>
            </v:shapetype>
            <v:shape id="Textbox 10" o:spid="_x0000_s1061" type="#_x0000_t202" style="position:absolute;margin-left:55.7pt;margin-top:824.65pt;width:238.2pt;height:9.85pt;z-index:-164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" filled="f" stroked="f">
              <v:textbox inset="0,0,0,0">
                <w:txbxContent>
                  <w:p w14:paraId="5645DE92" w14:textId="77777777" w:rsidR="005E66CC" w:rsidRDefault="00000000">
                    <w:pPr>
                      <w:spacing w:before="15"/>
                      <w:ind w:left="20"/>
                      <w:rPr>
                        <w:sz w:val="14"/>
                      </w:rPr>
                    </w:pPr>
                    <w:proofErr w:type="spellStart"/>
                    <w:r>
                      <w:rPr>
                        <w:color w:val="FFFFFF"/>
                        <w:sz w:val="14"/>
                      </w:rPr>
                      <w:t>Shahil</w:t>
                    </w:r>
                    <w:proofErr w:type="spellEnd"/>
                    <w:r>
                      <w:rPr>
                        <w:color w:val="FFFFFF"/>
                        <w:sz w:val="14"/>
                      </w:rPr>
                      <w:t xml:space="preserve"> Ameen — Business Analyst</w:t>
                    </w:r>
                    <w:r>
                      <w:rPr>
                        <w:color w:val="FFFFFF"/>
                        <w:spacing w:val="38"/>
                        <w:sz w:val="14"/>
                      </w:rPr>
                      <w:t xml:space="preserve"> </w:t>
                    </w:r>
                    <w:r>
                      <w:rPr>
                        <w:color w:val="FFFFFF"/>
                        <w:sz w:val="14"/>
                      </w:rPr>
                      <w:t>·</w:t>
                    </w:r>
                    <w:r>
                      <w:rPr>
                        <w:color w:val="FFFFFF"/>
                        <w:spacing w:val="39"/>
                        <w:sz w:val="14"/>
                      </w:rPr>
                      <w:t xml:space="preserve"> </w:t>
                    </w:r>
                    <w:r>
                      <w:rPr>
                        <w:color w:val="FFFFFF"/>
                        <w:sz w:val="14"/>
                      </w:rPr>
                      <w:t>CONFIDENTIAL</w:t>
                    </w:r>
                    <w:r>
                      <w:rPr>
                        <w:color w:val="FFFFFF"/>
                        <w:spacing w:val="39"/>
                        <w:sz w:val="14"/>
                      </w:rPr>
                      <w:t xml:space="preserve"> </w:t>
                    </w:r>
                    <w:r>
                      <w:rPr>
                        <w:color w:val="FFFFFF"/>
                        <w:sz w:val="14"/>
                      </w:rPr>
                      <w:t>·</w:t>
                    </w:r>
                    <w:r>
                      <w:rPr>
                        <w:color w:val="FFFFFF"/>
                        <w:spacing w:val="39"/>
                        <w:sz w:val="14"/>
                      </w:rPr>
                      <w:t xml:space="preserve"> </w:t>
                    </w:r>
                    <w:r>
                      <w:rPr>
                        <w:color w:val="FFFFFF"/>
                        <w:sz w:val="14"/>
                      </w:rPr>
                      <w:t xml:space="preserve">v1.0 — June </w:t>
                    </w:r>
                    <w:r>
                      <w:rPr>
                        <w:color w:val="FFFFFF"/>
                        <w:spacing w:val="-4"/>
                        <w:sz w:val="14"/>
                      </w:rPr>
                      <w:t>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858240" behindDoc="1" locked="0" layoutInCell="1" allowOverlap="1" wp14:anchorId="50B7A33F" wp14:editId="2FFE8A6B">
              <wp:simplePos x="0" y="0"/>
              <wp:positionH relativeFrom="page">
                <wp:posOffset>6491258</wp:posOffset>
              </wp:positionH>
              <wp:positionV relativeFrom="page">
                <wp:posOffset>10472821</wp:posOffset>
              </wp:positionV>
              <wp:extent cx="400050" cy="125095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00050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2ECEE7B" w14:textId="77777777" w:rsidR="005E66CC" w:rsidRDefault="00000000">
                          <w:pPr>
                            <w:spacing w:before="15"/>
                            <w:ind w:left="20"/>
                            <w:rPr>
                              <w:rFonts w:ascii="Arial"/>
                              <w:b/>
                              <w:sz w:val="14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FFFFFF"/>
                              <w:sz w:val="14"/>
                            </w:rPr>
                            <w:t xml:space="preserve">Page 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-5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-5"/>
                              <w:sz w:val="14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-5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-5"/>
                              <w:sz w:val="14"/>
                            </w:rPr>
                            <w:t>10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-5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511.122711pt;margin-top:824.631592pt;width:31.5pt;height:9.85pt;mso-position-horizontal-relative:page;mso-position-vertical-relative:page;z-index:-16458240" type="#_x0000_t202" id="docshape11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rFonts w:ascii="Arial"/>
                        <w:b/>
                        <w:sz w:val="14"/>
                      </w:rPr>
                    </w:pPr>
                    <w:r>
                      <w:rPr>
                        <w:rFonts w:ascii="Arial"/>
                        <w:b/>
                        <w:color w:val="FFFFFF"/>
                        <w:sz w:val="14"/>
                      </w:rPr>
                      <w:t>Page </w:t>
                    </w:r>
                    <w:r>
                      <w:rPr>
                        <w:rFonts w:ascii="Arial"/>
                        <w:b/>
                        <w:color w:val="FFFFFF"/>
                        <w:spacing w:val="-5"/>
                        <w:sz w:val="14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color w:val="FFFFFF"/>
                        <w:spacing w:val="-5"/>
                        <w:sz w:val="14"/>
                      </w:rPr>
                      <w:instrText> PAGE </w:instrText>
                    </w:r>
                    <w:r>
                      <w:rPr>
                        <w:rFonts w:ascii="Arial"/>
                        <w:b/>
                        <w:color w:val="FFFFFF"/>
                        <w:spacing w:val="-5"/>
                        <w:sz w:val="14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color w:val="FFFFFF"/>
                        <w:spacing w:val="-5"/>
                        <w:sz w:val="14"/>
                      </w:rPr>
                      <w:t>10</w:t>
                    </w:r>
                    <w:r>
                      <w:rPr>
                        <w:rFonts w:ascii="Arial"/>
                        <w:b/>
                        <w:color w:val="FFFFFF"/>
                        <w:spacing w:val="-5"/>
                        <w:sz w:val="1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328760" w14:textId="77777777" w:rsidR="009172A5" w:rsidRDefault="009172A5">
      <w:r>
        <w:separator/>
      </w:r>
    </w:p>
  </w:footnote>
  <w:footnote w:type="continuationSeparator" w:id="0">
    <w:p w14:paraId="1E93BA7D" w14:textId="77777777" w:rsidR="009172A5" w:rsidRDefault="009172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E19F19" w14:textId="109EA83B" w:rsidR="005E66C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855680" behindDoc="1" locked="0" layoutInCell="1" allowOverlap="1" wp14:anchorId="2A827E26" wp14:editId="31A88AE5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309" cy="432434"/>
              <wp:effectExtent l="0" t="0" r="0" b="0"/>
              <wp:wrapNone/>
              <wp:docPr id="6" name="Graphic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60309" cy="432434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0309" h="432434">
                            <a:moveTo>
                              <a:pt x="7560000" y="0"/>
                            </a:moveTo>
                            <a:lnTo>
                              <a:pt x="0" y="0"/>
                            </a:lnTo>
                            <a:lnTo>
                              <a:pt x="0" y="432000"/>
                            </a:lnTo>
                            <a:lnTo>
                              <a:pt x="7560000" y="432000"/>
                            </a:lnTo>
                            <a:lnTo>
                              <a:pt x="7560000" y="0"/>
                            </a:lnTo>
                            <a:close/>
                          </a:path>
                        </a:pathLst>
                      </a:custGeom>
                      <a:solidFill>
                        <a:srgbClr val="1F4D7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9AAE450" id="Graphic 6" o:spid="_x0000_s1026" style="position:absolute;margin-left:0;margin-top:0;width:595.3pt;height:34.05pt;z-index:-164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43243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" path="m7560000,l,,,432000r7560000,l7560000,xe" fillcolor="#1f4d79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856192" behindDoc="1" locked="0" layoutInCell="1" allowOverlap="1" wp14:anchorId="65B51586" wp14:editId="26F1657E">
              <wp:simplePos x="0" y="0"/>
              <wp:positionH relativeFrom="page">
                <wp:posOffset>707299</wp:posOffset>
              </wp:positionH>
              <wp:positionV relativeFrom="page">
                <wp:posOffset>165324</wp:posOffset>
              </wp:positionV>
              <wp:extent cx="2007235" cy="139065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0723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5F3C4E" w14:textId="77777777" w:rsidR="005E66CC" w:rsidRDefault="00000000">
                          <w:pPr>
                            <w:spacing w:before="14"/>
                            <w:ind w:left="20"/>
                            <w:rPr>
                              <w:rFonts w:asci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FFFFFF"/>
                              <w:sz w:val="16"/>
                            </w:rPr>
                            <w:t xml:space="preserve">BUSINESS REQUIREMENTS 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-2"/>
                              <w:sz w:val="16"/>
                            </w:rPr>
                            <w:t>DOCUMENT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B51586" id="_x0000_t202" coordsize="21600,21600" o:spt="202" path="m,l,21600r21600,l21600,xe">
              <v:stroke joinstyle="miter"/>
              <v:path gradientshapeok="t" o:connecttype="rect"/>
            </v:shapetype>
            <v:shape id="Textbox 7" o:spid="_x0000_s1060" type="#_x0000_t202" style="position:absolute;margin-left:55.7pt;margin-top:13pt;width:158.05pt;height:10.95pt;z-index:-164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" filled="f" stroked="f">
              <v:textbox inset="0,0,0,0">
                <w:txbxContent>
                  <w:p w14:paraId="0B5F3C4E" w14:textId="77777777" w:rsidR="005E66CC" w:rsidRDefault="00000000">
                    <w:pPr>
                      <w:spacing w:before="14"/>
                      <w:ind w:left="20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rFonts w:ascii="Arial"/>
                        <w:b/>
                        <w:color w:val="FFFFFF"/>
                        <w:sz w:val="16"/>
                      </w:rPr>
                      <w:t xml:space="preserve">BUSINESS REQUIREMENTS </w:t>
                    </w:r>
                    <w:r>
                      <w:rPr>
                        <w:rFonts w:ascii="Arial"/>
                        <w:b/>
                        <w:color w:val="FFFFFF"/>
                        <w:spacing w:val="-2"/>
                        <w:sz w:val="16"/>
                      </w:rPr>
                      <w:t>DOCUMENT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EE3AB1"/>
    <w:multiLevelType w:val="hybridMultilevel"/>
    <w:tmpl w:val="A9EEB620"/>
    <w:lvl w:ilvl="0" w:tplc="6414B44C">
      <w:start w:val="1"/>
      <w:numFmt w:val="decimal"/>
      <w:lvlText w:val="%1."/>
      <w:lvlJc w:val="left"/>
      <w:pPr>
        <w:ind w:left="484" w:hanging="223"/>
        <w:jc w:val="left"/>
      </w:pPr>
      <w:rPr>
        <w:rFonts w:ascii="Arial" w:eastAsia="Arial" w:hAnsi="Arial" w:cs="Arial" w:hint="default"/>
        <w:b/>
        <w:bCs/>
        <w:i w:val="0"/>
        <w:iCs w:val="0"/>
        <w:color w:val="1F4D79"/>
        <w:spacing w:val="0"/>
        <w:w w:val="100"/>
        <w:sz w:val="20"/>
        <w:szCs w:val="20"/>
        <w:lang w:val="en-US" w:eastAsia="en-US" w:bidi="ar-SA"/>
      </w:rPr>
    </w:lvl>
    <w:lvl w:ilvl="1" w:tplc="7D5EF076">
      <w:numFmt w:val="bullet"/>
      <w:lvlText w:val="•"/>
      <w:lvlJc w:val="left"/>
      <w:pPr>
        <w:ind w:left="513" w:hanging="173"/>
      </w:pPr>
      <w:rPr>
        <w:rFonts w:ascii="Arial MT" w:eastAsia="Arial MT" w:hAnsi="Arial MT" w:cs="Arial MT" w:hint="default"/>
        <w:b w:val="0"/>
        <w:bCs w:val="0"/>
        <w:i w:val="0"/>
        <w:iCs w:val="0"/>
        <w:color w:val="1A1A1A"/>
        <w:spacing w:val="0"/>
        <w:w w:val="100"/>
        <w:sz w:val="19"/>
        <w:szCs w:val="19"/>
        <w:lang w:val="en-US" w:eastAsia="en-US" w:bidi="ar-SA"/>
      </w:rPr>
    </w:lvl>
    <w:lvl w:ilvl="2" w:tplc="6304F976">
      <w:numFmt w:val="bullet"/>
      <w:lvlText w:val="•"/>
      <w:lvlJc w:val="left"/>
      <w:pPr>
        <w:ind w:left="1564" w:hanging="173"/>
      </w:pPr>
      <w:rPr>
        <w:rFonts w:hint="default"/>
        <w:lang w:val="en-US" w:eastAsia="en-US" w:bidi="ar-SA"/>
      </w:rPr>
    </w:lvl>
    <w:lvl w:ilvl="3" w:tplc="A894B944">
      <w:numFmt w:val="bullet"/>
      <w:lvlText w:val="•"/>
      <w:lvlJc w:val="left"/>
      <w:pPr>
        <w:ind w:left="2609" w:hanging="173"/>
      </w:pPr>
      <w:rPr>
        <w:rFonts w:hint="default"/>
        <w:lang w:val="en-US" w:eastAsia="en-US" w:bidi="ar-SA"/>
      </w:rPr>
    </w:lvl>
    <w:lvl w:ilvl="4" w:tplc="FE2204DC">
      <w:numFmt w:val="bullet"/>
      <w:lvlText w:val="•"/>
      <w:lvlJc w:val="left"/>
      <w:pPr>
        <w:ind w:left="3653" w:hanging="173"/>
      </w:pPr>
      <w:rPr>
        <w:rFonts w:hint="default"/>
        <w:lang w:val="en-US" w:eastAsia="en-US" w:bidi="ar-SA"/>
      </w:rPr>
    </w:lvl>
    <w:lvl w:ilvl="5" w:tplc="E1DA28E4">
      <w:numFmt w:val="bullet"/>
      <w:lvlText w:val="•"/>
      <w:lvlJc w:val="left"/>
      <w:pPr>
        <w:ind w:left="4698" w:hanging="173"/>
      </w:pPr>
      <w:rPr>
        <w:rFonts w:hint="default"/>
        <w:lang w:val="en-US" w:eastAsia="en-US" w:bidi="ar-SA"/>
      </w:rPr>
    </w:lvl>
    <w:lvl w:ilvl="6" w:tplc="2B2A4162">
      <w:numFmt w:val="bullet"/>
      <w:lvlText w:val="•"/>
      <w:lvlJc w:val="left"/>
      <w:pPr>
        <w:ind w:left="5743" w:hanging="173"/>
      </w:pPr>
      <w:rPr>
        <w:rFonts w:hint="default"/>
        <w:lang w:val="en-US" w:eastAsia="en-US" w:bidi="ar-SA"/>
      </w:rPr>
    </w:lvl>
    <w:lvl w:ilvl="7" w:tplc="D9820CCE">
      <w:numFmt w:val="bullet"/>
      <w:lvlText w:val="•"/>
      <w:lvlJc w:val="left"/>
      <w:pPr>
        <w:ind w:left="6787" w:hanging="173"/>
      </w:pPr>
      <w:rPr>
        <w:rFonts w:hint="default"/>
        <w:lang w:val="en-US" w:eastAsia="en-US" w:bidi="ar-SA"/>
      </w:rPr>
    </w:lvl>
    <w:lvl w:ilvl="8" w:tplc="751049FE">
      <w:numFmt w:val="bullet"/>
      <w:lvlText w:val="•"/>
      <w:lvlJc w:val="left"/>
      <w:pPr>
        <w:ind w:left="7832" w:hanging="173"/>
      </w:pPr>
      <w:rPr>
        <w:rFonts w:hint="default"/>
        <w:lang w:val="en-US" w:eastAsia="en-US" w:bidi="ar-SA"/>
      </w:rPr>
    </w:lvl>
  </w:abstractNum>
  <w:abstractNum w:abstractNumId="1" w15:restartNumberingAfterBreak="0">
    <w:nsid w:val="0959576B"/>
    <w:multiLevelType w:val="multilevel"/>
    <w:tmpl w:val="E3EA1086"/>
    <w:lvl w:ilvl="0">
      <w:start w:val="17"/>
      <w:numFmt w:val="upperLetter"/>
      <w:lvlText w:val="%1"/>
      <w:lvlJc w:val="left"/>
      <w:pPr>
        <w:ind w:left="1217" w:hanging="476"/>
        <w:jc w:val="left"/>
      </w:pPr>
      <w:rPr>
        <w:rFonts w:hint="default"/>
        <w:lang w:val="en-US" w:eastAsia="en-US" w:bidi="ar-SA"/>
      </w:rPr>
    </w:lvl>
    <w:lvl w:ilvl="1">
      <w:start w:val="1"/>
      <w:numFmt w:val="decimalZero"/>
      <w:lvlText w:val="%1-%2"/>
      <w:lvlJc w:val="left"/>
      <w:pPr>
        <w:ind w:left="1217" w:hanging="476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1A1A1A"/>
        <w:spacing w:val="0"/>
        <w:w w:val="100"/>
        <w:sz w:val="19"/>
        <w:szCs w:val="19"/>
        <w:lang w:val="en-US" w:eastAsia="en-US" w:bidi="ar-SA"/>
      </w:rPr>
    </w:lvl>
    <w:lvl w:ilvl="2">
      <w:numFmt w:val="bullet"/>
      <w:lvlText w:val="•"/>
      <w:lvlJc w:val="left"/>
      <w:pPr>
        <w:ind w:left="2960" w:hanging="47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830" w:hanging="47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00" w:hanging="47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70" w:hanging="47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40" w:hanging="47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11" w:hanging="47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81" w:hanging="476"/>
      </w:pPr>
      <w:rPr>
        <w:rFonts w:hint="default"/>
        <w:lang w:val="en-US" w:eastAsia="en-US" w:bidi="ar-SA"/>
      </w:rPr>
    </w:lvl>
  </w:abstractNum>
  <w:abstractNum w:abstractNumId="2" w15:restartNumberingAfterBreak="0">
    <w:nsid w:val="658B5EA7"/>
    <w:multiLevelType w:val="hybridMultilevel"/>
    <w:tmpl w:val="DB54ACA2"/>
    <w:lvl w:ilvl="0" w:tplc="39EA4EFC">
      <w:numFmt w:val="bullet"/>
      <w:lvlText w:val="•"/>
      <w:lvlJc w:val="left"/>
      <w:pPr>
        <w:ind w:left="541" w:hanging="173"/>
      </w:pPr>
      <w:rPr>
        <w:rFonts w:ascii="Arial MT" w:eastAsia="Arial MT" w:hAnsi="Arial MT" w:cs="Arial MT" w:hint="default"/>
        <w:b w:val="0"/>
        <w:bCs w:val="0"/>
        <w:i w:val="0"/>
        <w:iCs w:val="0"/>
        <w:color w:val="1A1A1A"/>
        <w:spacing w:val="0"/>
        <w:w w:val="100"/>
        <w:sz w:val="19"/>
        <w:szCs w:val="19"/>
        <w:lang w:val="en-US" w:eastAsia="en-US" w:bidi="ar-SA"/>
      </w:rPr>
    </w:lvl>
    <w:lvl w:ilvl="1" w:tplc="A3D6CA74">
      <w:numFmt w:val="bullet"/>
      <w:lvlText w:val="•"/>
      <w:lvlJc w:val="left"/>
      <w:pPr>
        <w:ind w:left="1478" w:hanging="173"/>
      </w:pPr>
      <w:rPr>
        <w:rFonts w:hint="default"/>
        <w:lang w:val="en-US" w:eastAsia="en-US" w:bidi="ar-SA"/>
      </w:rPr>
    </w:lvl>
    <w:lvl w:ilvl="2" w:tplc="60C49B92">
      <w:numFmt w:val="bullet"/>
      <w:lvlText w:val="•"/>
      <w:lvlJc w:val="left"/>
      <w:pPr>
        <w:ind w:left="2416" w:hanging="173"/>
      </w:pPr>
      <w:rPr>
        <w:rFonts w:hint="default"/>
        <w:lang w:val="en-US" w:eastAsia="en-US" w:bidi="ar-SA"/>
      </w:rPr>
    </w:lvl>
    <w:lvl w:ilvl="3" w:tplc="B40A6B14">
      <w:numFmt w:val="bullet"/>
      <w:lvlText w:val="•"/>
      <w:lvlJc w:val="left"/>
      <w:pPr>
        <w:ind w:left="3354" w:hanging="173"/>
      </w:pPr>
      <w:rPr>
        <w:rFonts w:hint="default"/>
        <w:lang w:val="en-US" w:eastAsia="en-US" w:bidi="ar-SA"/>
      </w:rPr>
    </w:lvl>
    <w:lvl w:ilvl="4" w:tplc="6B561C42">
      <w:numFmt w:val="bullet"/>
      <w:lvlText w:val="•"/>
      <w:lvlJc w:val="left"/>
      <w:pPr>
        <w:ind w:left="4292" w:hanging="173"/>
      </w:pPr>
      <w:rPr>
        <w:rFonts w:hint="default"/>
        <w:lang w:val="en-US" w:eastAsia="en-US" w:bidi="ar-SA"/>
      </w:rPr>
    </w:lvl>
    <w:lvl w:ilvl="5" w:tplc="94B6922E">
      <w:numFmt w:val="bullet"/>
      <w:lvlText w:val="•"/>
      <w:lvlJc w:val="left"/>
      <w:pPr>
        <w:ind w:left="5230" w:hanging="173"/>
      </w:pPr>
      <w:rPr>
        <w:rFonts w:hint="default"/>
        <w:lang w:val="en-US" w:eastAsia="en-US" w:bidi="ar-SA"/>
      </w:rPr>
    </w:lvl>
    <w:lvl w:ilvl="6" w:tplc="8E62D774">
      <w:numFmt w:val="bullet"/>
      <w:lvlText w:val="•"/>
      <w:lvlJc w:val="left"/>
      <w:pPr>
        <w:ind w:left="6168" w:hanging="173"/>
      </w:pPr>
      <w:rPr>
        <w:rFonts w:hint="default"/>
        <w:lang w:val="en-US" w:eastAsia="en-US" w:bidi="ar-SA"/>
      </w:rPr>
    </w:lvl>
    <w:lvl w:ilvl="7" w:tplc="33ACBDDE">
      <w:numFmt w:val="bullet"/>
      <w:lvlText w:val="•"/>
      <w:lvlJc w:val="left"/>
      <w:pPr>
        <w:ind w:left="7107" w:hanging="173"/>
      </w:pPr>
      <w:rPr>
        <w:rFonts w:hint="default"/>
        <w:lang w:val="en-US" w:eastAsia="en-US" w:bidi="ar-SA"/>
      </w:rPr>
    </w:lvl>
    <w:lvl w:ilvl="8" w:tplc="69F2E0E2">
      <w:numFmt w:val="bullet"/>
      <w:lvlText w:val="•"/>
      <w:lvlJc w:val="left"/>
      <w:pPr>
        <w:ind w:left="8045" w:hanging="173"/>
      </w:pPr>
      <w:rPr>
        <w:rFonts w:hint="default"/>
        <w:lang w:val="en-US" w:eastAsia="en-US" w:bidi="ar-SA"/>
      </w:rPr>
    </w:lvl>
  </w:abstractNum>
  <w:abstractNum w:abstractNumId="3" w15:restartNumberingAfterBreak="0">
    <w:nsid w:val="74F767DF"/>
    <w:multiLevelType w:val="multilevel"/>
    <w:tmpl w:val="5CBE56E8"/>
    <w:lvl w:ilvl="0">
      <w:start w:val="17"/>
      <w:numFmt w:val="upperLetter"/>
      <w:lvlText w:val="%1"/>
      <w:lvlJc w:val="left"/>
      <w:pPr>
        <w:ind w:left="862" w:hanging="601"/>
        <w:jc w:val="left"/>
      </w:pPr>
      <w:rPr>
        <w:rFonts w:hint="default"/>
        <w:lang w:val="en-US" w:eastAsia="en-US" w:bidi="ar-SA"/>
      </w:rPr>
    </w:lvl>
    <w:lvl w:ilvl="1">
      <w:start w:val="1"/>
      <w:numFmt w:val="decimalZero"/>
      <w:lvlText w:val="%1-%2"/>
      <w:lvlJc w:val="left"/>
      <w:pPr>
        <w:ind w:left="862" w:hanging="601"/>
        <w:jc w:val="left"/>
      </w:pPr>
      <w:rPr>
        <w:rFonts w:ascii="Arial" w:eastAsia="Arial" w:hAnsi="Arial" w:cs="Arial" w:hint="default"/>
        <w:b/>
        <w:bCs/>
        <w:i w:val="0"/>
        <w:iCs w:val="0"/>
        <w:color w:val="1F4D79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461" w:hanging="114"/>
      </w:pPr>
      <w:rPr>
        <w:rFonts w:ascii="Arial" w:eastAsia="Arial" w:hAnsi="Arial" w:cs="Arial" w:hint="default"/>
        <w:b w:val="0"/>
        <w:bCs w:val="0"/>
        <w:i/>
        <w:iCs/>
        <w:color w:val="1A3A5B"/>
        <w:spacing w:val="0"/>
        <w:w w:val="100"/>
        <w:sz w:val="18"/>
        <w:szCs w:val="18"/>
        <w:lang w:val="en-US" w:eastAsia="en-US" w:bidi="ar-SA"/>
      </w:rPr>
    </w:lvl>
    <w:lvl w:ilvl="3">
      <w:numFmt w:val="bullet"/>
      <w:lvlText w:val="•"/>
      <w:lvlJc w:val="left"/>
      <w:pPr>
        <w:ind w:left="2873" w:hanging="11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80" w:hanging="11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87" w:hanging="11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94" w:hanging="11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01" w:hanging="11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07" w:hanging="114"/>
      </w:pPr>
      <w:rPr>
        <w:rFonts w:hint="default"/>
        <w:lang w:val="en-US" w:eastAsia="en-US" w:bidi="ar-SA"/>
      </w:rPr>
    </w:lvl>
  </w:abstractNum>
  <w:num w:numId="1" w16cid:durableId="956837338">
    <w:abstractNumId w:val="2"/>
  </w:num>
  <w:num w:numId="2" w16cid:durableId="1007367245">
    <w:abstractNumId w:val="3"/>
  </w:num>
  <w:num w:numId="3" w16cid:durableId="1150099711">
    <w:abstractNumId w:val="1"/>
  </w:num>
  <w:num w:numId="4" w16cid:durableId="20946174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5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E66CC"/>
    <w:rsid w:val="005E66CC"/>
    <w:rsid w:val="009172A5"/>
    <w:rsid w:val="00F31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464A35"/>
  <w15:docId w15:val="{C6CF29A2-1C06-D343-A3D3-E0A1D86A3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1"/>
      <w:ind w:left="261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58"/>
      <w:ind w:left="261"/>
      <w:outlineLvl w:val="1"/>
    </w:pPr>
    <w:rPr>
      <w:rFonts w:ascii="Arial" w:eastAsia="Arial" w:hAnsi="Arial" w:cs="Arial"/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ListParagraph">
    <w:name w:val="List Paragraph"/>
    <w:basedOn w:val="Normal"/>
    <w:uiPriority w:val="1"/>
    <w:qFormat/>
    <w:pPr>
      <w:spacing w:before="110"/>
      <w:ind w:left="461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spacing w:before="105"/>
      <w:ind w:left="117"/>
    </w:pPr>
  </w:style>
  <w:style w:type="paragraph" w:styleId="Header">
    <w:name w:val="header"/>
    <w:basedOn w:val="Normal"/>
    <w:link w:val="HeaderChar"/>
    <w:uiPriority w:val="99"/>
    <w:unhideWhenUsed/>
    <w:rsid w:val="00F31A4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31A4B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F31A4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31A4B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16</Pages>
  <Words>2959</Words>
  <Characters>16870</Characters>
  <Application>Microsoft Office Word</Application>
  <DocSecurity>0</DocSecurity>
  <Lines>140</Lines>
  <Paragraphs>39</Paragraphs>
  <ScaleCrop>false</ScaleCrop>
  <Company/>
  <LinksUpToDate>false</LinksUpToDate>
  <CharactersWithSpaces>19790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 Requirements Document — Citizen Self-Service Portal</dc:title>
  <dc:subject>BRD v1.0 — Northgate City Council</dc:subject>
  <dc:creator>Shahil Ameen, Business Analyst</dc:creator>
  <cp:lastModifiedBy>shahilameen p-</cp:lastModifiedBy>
  <cp:revision>2</cp:revision>
  <dcterms:created xsi:type="dcterms:W3CDTF">2026-06-17T19:35:00Z</dcterms:created>
  <dcterms:modified xsi:type="dcterms:W3CDTF">2026-06-17T19:39:00Z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2026-06-07T00:00:00Z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2026-06-17T00:00:00Z</vt:filetime>
  </property>
  <property fmtid="{D5CDD505-2E9C-101B-9397-08002B2CF9AE}" pid="6" name="Producer">
    <vt:lpwstr>ReportLab PDF Library - (opensource)</vt:lpwstr>
  </property>
</Properties>
</file>