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9678" w14:textId="77777777" w:rsidR="00A9243B" w:rsidRDefault="00000000">
      <w:pPr>
        <w:spacing w:after="513" w:line="259" w:lineRule="auto"/>
        <w:ind w:left="149" w:firstLine="0"/>
        <w:jc w:val="center"/>
      </w:pPr>
      <w:r>
        <w:rPr>
          <w:b/>
          <w:sz w:val="36"/>
        </w:rPr>
        <w:t>High-Level Design (Detailed)</w:t>
      </w:r>
    </w:p>
    <w:p w14:paraId="484153BB" w14:textId="77777777" w:rsidR="00A9243B" w:rsidRDefault="00000000">
      <w:pPr>
        <w:pStyle w:val="Heading1"/>
        <w:spacing w:after="172"/>
        <w:ind w:left="-5"/>
      </w:pPr>
      <w:r>
        <w:t>System Overview</w:t>
      </w:r>
    </w:p>
    <w:p w14:paraId="0D361A7B" w14:textId="77777777" w:rsidR="00A9243B" w:rsidRDefault="00000000">
      <w:pPr>
        <w:spacing w:after="183"/>
        <w:ind w:left="-5"/>
      </w:pPr>
      <w:r>
        <w:t>This system implements Retrieval-Augmented Generation (RAG) for customer support. It grounds LLM responses in a PDF knowledge base to reduce hallucinations and improve accuracy.</w:t>
      </w:r>
    </w:p>
    <w:p w14:paraId="6FA2A996" w14:textId="77777777" w:rsidR="00A9243B" w:rsidRDefault="00000000">
      <w:pPr>
        <w:numPr>
          <w:ilvl w:val="0"/>
          <w:numId w:val="1"/>
        </w:numPr>
        <w:ind w:hanging="360"/>
      </w:pPr>
      <w:r>
        <w:t>Scope: PDF ingestion, semantic retrieval, LLM answer generation, intent-based routing, Human-in-the-Loop (HITL).</w:t>
      </w:r>
    </w:p>
    <w:p w14:paraId="4E50D594" w14:textId="77777777" w:rsidR="00A9243B" w:rsidRDefault="00000000">
      <w:pPr>
        <w:numPr>
          <w:ilvl w:val="0"/>
          <w:numId w:val="1"/>
        </w:numPr>
        <w:spacing w:after="562"/>
        <w:ind w:hanging="360"/>
      </w:pPr>
      <w:r>
        <w:t>Non-goals: full CRM integration, real-time streaming updates.</w:t>
      </w:r>
    </w:p>
    <w:p w14:paraId="0E1E72CC" w14:textId="77777777" w:rsidR="00A9243B" w:rsidRDefault="00000000">
      <w:pPr>
        <w:pStyle w:val="Heading1"/>
        <w:ind w:left="-5"/>
      </w:pPr>
      <w:r>
        <w:t>Architecture</w:t>
      </w:r>
    </w:p>
    <w:tbl>
      <w:tblPr>
        <w:tblStyle w:val="TableGrid"/>
        <w:tblW w:w="7634" w:type="dxa"/>
        <w:tblInd w:w="0" w:type="dxa"/>
        <w:tblCellMar>
          <w:top w:w="13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1"/>
        <w:gridCol w:w="2652"/>
        <w:gridCol w:w="3541"/>
      </w:tblGrid>
      <w:tr w:rsidR="00A9243B" w14:paraId="51907C6C" w14:textId="77777777">
        <w:trPr>
          <w:trHeight w:val="40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126C264" w14:textId="77777777" w:rsidR="00A9243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Layer</w:t>
            </w:r>
          </w:p>
        </w:tc>
        <w:tc>
          <w:tcPr>
            <w:tcW w:w="26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6FC5EB5" w14:textId="77777777" w:rsidR="00A9243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Component</w:t>
            </w:r>
          </w:p>
        </w:tc>
        <w:tc>
          <w:tcPr>
            <w:tcW w:w="3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AC9FA35" w14:textId="77777777" w:rsidR="00A9243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Responsibility</w:t>
            </w:r>
          </w:p>
        </w:tc>
      </w:tr>
      <w:tr w:rsidR="00A9243B" w14:paraId="0BAA6A6A" w14:textId="77777777">
        <w:trPr>
          <w:trHeight w:val="40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022BC7" w14:textId="77777777" w:rsidR="00A9243B" w:rsidRDefault="00000000">
            <w:pPr>
              <w:spacing w:after="0" w:line="259" w:lineRule="auto"/>
              <w:ind w:left="0" w:firstLine="0"/>
            </w:pPr>
            <w:r>
              <w:t>UI</w:t>
            </w:r>
          </w:p>
        </w:tc>
        <w:tc>
          <w:tcPr>
            <w:tcW w:w="26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564465" w14:textId="77777777" w:rsidR="00A9243B" w:rsidRDefault="00000000">
            <w:pPr>
              <w:spacing w:after="0" w:line="259" w:lineRule="auto"/>
              <w:ind w:left="0" w:firstLine="0"/>
            </w:pPr>
            <w:r>
              <w:t>CLI/Web</w:t>
            </w:r>
          </w:p>
        </w:tc>
        <w:tc>
          <w:tcPr>
            <w:tcW w:w="3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8A74A9" w14:textId="77777777" w:rsidR="00A9243B" w:rsidRDefault="00000000">
            <w:pPr>
              <w:spacing w:after="0" w:line="259" w:lineRule="auto"/>
              <w:ind w:left="0" w:firstLine="0"/>
            </w:pPr>
            <w:r>
              <w:t>Accept user queries, display answers</w:t>
            </w:r>
          </w:p>
        </w:tc>
      </w:tr>
      <w:tr w:rsidR="00A9243B" w14:paraId="3E465FB0" w14:textId="77777777">
        <w:trPr>
          <w:trHeight w:val="40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C11C7B" w14:textId="77777777" w:rsidR="00A9243B" w:rsidRDefault="00000000">
            <w:pPr>
              <w:spacing w:after="0" w:line="259" w:lineRule="auto"/>
              <w:ind w:left="0" w:firstLine="0"/>
            </w:pPr>
            <w:r>
              <w:t>Ingestion</w:t>
            </w:r>
          </w:p>
        </w:tc>
        <w:tc>
          <w:tcPr>
            <w:tcW w:w="26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E6876" w14:textId="77777777" w:rsidR="00A9243B" w:rsidRDefault="00000000">
            <w:pPr>
              <w:spacing w:after="0" w:line="259" w:lineRule="auto"/>
              <w:ind w:left="0" w:firstLine="0"/>
            </w:pPr>
            <w:r>
              <w:t>Loader/Chunker/Embedder</w:t>
            </w:r>
          </w:p>
        </w:tc>
        <w:tc>
          <w:tcPr>
            <w:tcW w:w="3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AA3F2D" w14:textId="77777777" w:rsidR="00A9243B" w:rsidRDefault="00000000">
            <w:pPr>
              <w:spacing w:after="0" w:line="259" w:lineRule="auto"/>
              <w:ind w:left="0" w:firstLine="0"/>
            </w:pPr>
            <w:r>
              <w:t>Process PDFs into embeddings</w:t>
            </w:r>
          </w:p>
        </w:tc>
      </w:tr>
      <w:tr w:rsidR="00A9243B" w14:paraId="50DA7077" w14:textId="77777777">
        <w:trPr>
          <w:trHeight w:val="40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D1C193" w14:textId="77777777" w:rsidR="00A9243B" w:rsidRDefault="00000000">
            <w:pPr>
              <w:spacing w:after="0" w:line="259" w:lineRule="auto"/>
              <w:ind w:left="0" w:firstLine="0"/>
            </w:pPr>
            <w:r>
              <w:t>Storage</w:t>
            </w:r>
          </w:p>
        </w:tc>
        <w:tc>
          <w:tcPr>
            <w:tcW w:w="26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FBE7B1" w14:textId="77777777" w:rsidR="00A9243B" w:rsidRDefault="00000000">
            <w:pPr>
              <w:spacing w:after="0" w:line="259" w:lineRule="auto"/>
              <w:ind w:left="0" w:firstLine="0"/>
            </w:pPr>
            <w:r>
              <w:t>ChromaDB</w:t>
            </w:r>
          </w:p>
        </w:tc>
        <w:tc>
          <w:tcPr>
            <w:tcW w:w="3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F42920" w14:textId="77777777" w:rsidR="00A9243B" w:rsidRDefault="00000000">
            <w:pPr>
              <w:spacing w:after="0" w:line="259" w:lineRule="auto"/>
              <w:ind w:left="0" w:firstLine="0"/>
            </w:pPr>
            <w:r>
              <w:t>Persist vectors + metadata</w:t>
            </w:r>
          </w:p>
        </w:tc>
      </w:tr>
      <w:tr w:rsidR="00A9243B" w14:paraId="46D14DCF" w14:textId="77777777">
        <w:trPr>
          <w:trHeight w:val="40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1955C7" w14:textId="77777777" w:rsidR="00A9243B" w:rsidRDefault="00000000">
            <w:pPr>
              <w:spacing w:after="0" w:line="259" w:lineRule="auto"/>
              <w:ind w:left="0" w:firstLine="0"/>
            </w:pPr>
            <w:r>
              <w:t>Retrieval</w:t>
            </w:r>
          </w:p>
        </w:tc>
        <w:tc>
          <w:tcPr>
            <w:tcW w:w="26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FC973F" w14:textId="77777777" w:rsidR="00A9243B" w:rsidRDefault="00000000">
            <w:pPr>
              <w:spacing w:after="0" w:line="259" w:lineRule="auto"/>
              <w:ind w:left="0" w:firstLine="0"/>
            </w:pPr>
            <w:r>
              <w:t>Retriever</w:t>
            </w:r>
          </w:p>
        </w:tc>
        <w:tc>
          <w:tcPr>
            <w:tcW w:w="3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433190" w14:textId="77777777" w:rsidR="00A9243B" w:rsidRDefault="00000000">
            <w:pPr>
              <w:spacing w:after="0" w:line="259" w:lineRule="auto"/>
              <w:ind w:left="0" w:firstLine="0"/>
            </w:pPr>
            <w:r>
              <w:t>Top-k semantic search</w:t>
            </w:r>
          </w:p>
        </w:tc>
      </w:tr>
      <w:tr w:rsidR="00A9243B" w14:paraId="32C3C56B" w14:textId="77777777">
        <w:trPr>
          <w:trHeight w:val="40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A2D8A3" w14:textId="77777777" w:rsidR="00A9243B" w:rsidRDefault="00000000">
            <w:pPr>
              <w:spacing w:after="0" w:line="259" w:lineRule="auto"/>
              <w:ind w:left="0" w:firstLine="0"/>
            </w:pPr>
            <w:r>
              <w:t>LLM</w:t>
            </w:r>
          </w:p>
        </w:tc>
        <w:tc>
          <w:tcPr>
            <w:tcW w:w="26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5DC846" w14:textId="77777777" w:rsidR="00A9243B" w:rsidRDefault="00000000">
            <w:pPr>
              <w:spacing w:after="0" w:line="259" w:lineRule="auto"/>
              <w:ind w:left="0" w:firstLine="0"/>
            </w:pPr>
            <w:r>
              <w:t>Generator</w:t>
            </w:r>
          </w:p>
        </w:tc>
        <w:tc>
          <w:tcPr>
            <w:tcW w:w="3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D8DDD9" w14:textId="77777777" w:rsidR="00A9243B" w:rsidRDefault="00000000">
            <w:pPr>
              <w:spacing w:after="0" w:line="259" w:lineRule="auto"/>
              <w:ind w:left="0" w:firstLine="0"/>
            </w:pPr>
            <w:r>
              <w:t>Answer synthesis with context</w:t>
            </w:r>
          </w:p>
        </w:tc>
      </w:tr>
      <w:tr w:rsidR="00A9243B" w14:paraId="7D74639C" w14:textId="77777777">
        <w:trPr>
          <w:trHeight w:val="40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796FD1" w14:textId="77777777" w:rsidR="00A9243B" w:rsidRDefault="00000000">
            <w:pPr>
              <w:spacing w:after="0" w:line="259" w:lineRule="auto"/>
              <w:ind w:left="0" w:firstLine="0"/>
            </w:pPr>
            <w:r>
              <w:t>Orchestration</w:t>
            </w:r>
          </w:p>
        </w:tc>
        <w:tc>
          <w:tcPr>
            <w:tcW w:w="26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C36584" w14:textId="77777777" w:rsidR="00A9243B" w:rsidRDefault="00000000">
            <w:pPr>
              <w:spacing w:after="0" w:line="259" w:lineRule="auto"/>
              <w:ind w:left="0" w:firstLine="0"/>
            </w:pPr>
            <w:r>
              <w:t>LangGraph</w:t>
            </w:r>
          </w:p>
        </w:tc>
        <w:tc>
          <w:tcPr>
            <w:tcW w:w="3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1A4276" w14:textId="77777777" w:rsidR="00A9243B" w:rsidRDefault="00000000">
            <w:pPr>
              <w:spacing w:after="0" w:line="259" w:lineRule="auto"/>
              <w:ind w:left="0" w:firstLine="0"/>
            </w:pPr>
            <w:r>
              <w:t>Stateful workflow + routing</w:t>
            </w:r>
          </w:p>
        </w:tc>
      </w:tr>
      <w:tr w:rsidR="00A9243B" w14:paraId="45B5FF18" w14:textId="77777777">
        <w:trPr>
          <w:trHeight w:val="40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1E4118" w14:textId="77777777" w:rsidR="00A9243B" w:rsidRDefault="00000000">
            <w:pPr>
              <w:spacing w:after="0" w:line="259" w:lineRule="auto"/>
              <w:ind w:left="0" w:firstLine="0"/>
            </w:pPr>
            <w:r>
              <w:t>HITL</w:t>
            </w:r>
          </w:p>
        </w:tc>
        <w:tc>
          <w:tcPr>
            <w:tcW w:w="26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B42570" w14:textId="77777777" w:rsidR="00A9243B" w:rsidRDefault="00000000">
            <w:pPr>
              <w:spacing w:after="0" w:line="259" w:lineRule="auto"/>
              <w:ind w:left="0" w:firstLine="0"/>
            </w:pPr>
            <w:r>
              <w:t>Escalation</w:t>
            </w:r>
          </w:p>
        </w:tc>
        <w:tc>
          <w:tcPr>
            <w:tcW w:w="3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0D0CEF" w14:textId="77777777" w:rsidR="00A9243B" w:rsidRDefault="00000000">
            <w:pPr>
              <w:spacing w:after="0" w:line="259" w:lineRule="auto"/>
              <w:ind w:left="0" w:firstLine="0"/>
            </w:pPr>
            <w:r>
              <w:t>Human review for low confidence</w:t>
            </w:r>
          </w:p>
        </w:tc>
      </w:tr>
    </w:tbl>
    <w:p w14:paraId="3489A946" w14:textId="2F4FCBAA" w:rsidR="00046017" w:rsidRDefault="00046017" w:rsidP="00046017">
      <w:pPr>
        <w:pStyle w:val="Heading1"/>
        <w:spacing w:after="200"/>
        <w:ind w:left="0" w:firstLine="0"/>
      </w:pPr>
      <w:r>
        <w:rPr>
          <w:noProof/>
        </w:rPr>
        <w:lastRenderedPageBreak/>
        <w:drawing>
          <wp:inline distT="0" distB="0" distL="0" distR="0" wp14:anchorId="2344F7A0" wp14:editId="50F1996E">
            <wp:extent cx="5966460" cy="4060190"/>
            <wp:effectExtent l="0" t="0" r="0" b="0"/>
            <wp:docPr id="1721956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56653" name="Picture 17219566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26F9" w14:textId="77777777" w:rsidR="00046017" w:rsidRDefault="00046017">
      <w:pPr>
        <w:pStyle w:val="Heading1"/>
        <w:spacing w:after="200"/>
        <w:ind w:left="-5"/>
      </w:pPr>
    </w:p>
    <w:p w14:paraId="7208267D" w14:textId="2D75C532" w:rsidR="00A9243B" w:rsidRDefault="00000000" w:rsidP="00046017">
      <w:pPr>
        <w:pStyle w:val="Heading1"/>
        <w:spacing w:after="200"/>
        <w:ind w:left="0" w:firstLine="0"/>
      </w:pPr>
      <w:r>
        <w:t>Data Flow</w:t>
      </w:r>
    </w:p>
    <w:p w14:paraId="3DB98365" w14:textId="77777777" w:rsidR="00A9243B" w:rsidRDefault="00000000">
      <w:pPr>
        <w:numPr>
          <w:ilvl w:val="0"/>
          <w:numId w:val="2"/>
        </w:numPr>
        <w:ind w:hanging="360"/>
      </w:pPr>
      <w:r>
        <w:t xml:space="preserve">Ingestion: PDF </w:t>
      </w:r>
      <w:r>
        <w:rPr>
          <w:rFonts w:ascii="Segoe UI Symbol" w:eastAsia="Segoe UI Symbol" w:hAnsi="Segoe UI Symbol" w:cs="Segoe UI Symbol"/>
        </w:rPr>
        <w:t>→</w:t>
      </w:r>
      <w:r>
        <w:t xml:space="preserve"> Text </w:t>
      </w:r>
      <w:r>
        <w:rPr>
          <w:rFonts w:ascii="Segoe UI Symbol" w:eastAsia="Segoe UI Symbol" w:hAnsi="Segoe UI Symbol" w:cs="Segoe UI Symbol"/>
        </w:rPr>
        <w:t>→</w:t>
      </w:r>
      <w:r>
        <w:t xml:space="preserve"> Chunks </w:t>
      </w:r>
      <w:r>
        <w:rPr>
          <w:rFonts w:ascii="Segoe UI Symbol" w:eastAsia="Segoe UI Symbol" w:hAnsi="Segoe UI Symbol" w:cs="Segoe UI Symbol"/>
        </w:rPr>
        <w:t>→</w:t>
      </w:r>
      <w:r>
        <w:t xml:space="preserve"> Embeddings </w:t>
      </w:r>
      <w:r>
        <w:rPr>
          <w:rFonts w:ascii="Segoe UI Symbol" w:eastAsia="Segoe UI Symbol" w:hAnsi="Segoe UI Symbol" w:cs="Segoe UI Symbol"/>
        </w:rPr>
        <w:t>→</w:t>
      </w:r>
      <w:r>
        <w:t xml:space="preserve"> Vector Store</w:t>
      </w:r>
    </w:p>
    <w:p w14:paraId="10F28872" w14:textId="77777777" w:rsidR="00A9243B" w:rsidRDefault="00000000">
      <w:pPr>
        <w:numPr>
          <w:ilvl w:val="0"/>
          <w:numId w:val="2"/>
        </w:numPr>
        <w:spacing w:after="545"/>
        <w:ind w:hanging="360"/>
      </w:pPr>
      <w:r>
        <w:t xml:space="preserve">Query: User Query </w:t>
      </w:r>
      <w:r>
        <w:rPr>
          <w:rFonts w:ascii="Segoe UI Symbol" w:eastAsia="Segoe UI Symbol" w:hAnsi="Segoe UI Symbol" w:cs="Segoe UI Symbol"/>
        </w:rPr>
        <w:t>→</w:t>
      </w:r>
      <w:r>
        <w:t xml:space="preserve"> Embed </w:t>
      </w:r>
      <w:r>
        <w:rPr>
          <w:rFonts w:ascii="Segoe UI Symbol" w:eastAsia="Segoe UI Symbol" w:hAnsi="Segoe UI Symbol" w:cs="Segoe UI Symbol"/>
        </w:rPr>
        <w:t>→</w:t>
      </w:r>
      <w:r>
        <w:t xml:space="preserve"> Retrieve Top-k </w:t>
      </w:r>
      <w:r>
        <w:rPr>
          <w:rFonts w:ascii="Segoe UI Symbol" w:eastAsia="Segoe UI Symbol" w:hAnsi="Segoe UI Symbol" w:cs="Segoe UI Symbol"/>
        </w:rPr>
        <w:t>→</w:t>
      </w:r>
      <w:r>
        <w:t xml:space="preserve"> Build Context </w:t>
      </w:r>
      <w:r>
        <w:rPr>
          <w:rFonts w:ascii="Segoe UI Symbol" w:eastAsia="Segoe UI Symbol" w:hAnsi="Segoe UI Symbol" w:cs="Segoe UI Symbol"/>
        </w:rPr>
        <w:t>→</w:t>
      </w:r>
      <w:r>
        <w:t xml:space="preserve"> LLM </w:t>
      </w:r>
      <w:r>
        <w:rPr>
          <w:rFonts w:ascii="Segoe UI Symbol" w:eastAsia="Segoe UI Symbol" w:hAnsi="Segoe UI Symbol" w:cs="Segoe UI Symbol"/>
        </w:rPr>
        <w:t>→</w:t>
      </w:r>
      <w:r>
        <w:t xml:space="preserve"> Confidence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Route </w:t>
      </w:r>
      <w:r>
        <w:rPr>
          <w:rFonts w:ascii="Segoe UI Symbol" w:eastAsia="Segoe UI Symbol" w:hAnsi="Segoe UI Symbol" w:cs="Segoe UI Symbol"/>
        </w:rPr>
        <w:t>→</w:t>
      </w:r>
      <w:r>
        <w:t xml:space="preserve"> Output/HITL</w:t>
      </w:r>
    </w:p>
    <w:p w14:paraId="43692D38" w14:textId="77777777" w:rsidR="00A9243B" w:rsidRDefault="00000000">
      <w:pPr>
        <w:pStyle w:val="Heading1"/>
        <w:ind w:left="-5"/>
      </w:pPr>
      <w:r>
        <w:t>Tech Choices (Why)</w:t>
      </w:r>
    </w:p>
    <w:tbl>
      <w:tblPr>
        <w:tblStyle w:val="TableGrid"/>
        <w:tblW w:w="7182" w:type="dxa"/>
        <w:tblInd w:w="0" w:type="dxa"/>
        <w:tblCellMar>
          <w:top w:w="13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8"/>
        <w:gridCol w:w="4774"/>
      </w:tblGrid>
      <w:tr w:rsidR="00A9243B" w14:paraId="2FBDF61E" w14:textId="77777777">
        <w:trPr>
          <w:trHeight w:val="400"/>
        </w:trPr>
        <w:tc>
          <w:tcPr>
            <w:tcW w:w="2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4F892D7" w14:textId="77777777" w:rsidR="00A9243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Choice</w:t>
            </w:r>
          </w:p>
        </w:tc>
        <w:tc>
          <w:tcPr>
            <w:tcW w:w="4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F25FF3F" w14:textId="77777777" w:rsidR="00A9243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Reason</w:t>
            </w:r>
          </w:p>
        </w:tc>
      </w:tr>
      <w:tr w:rsidR="00A9243B" w14:paraId="404D46F1" w14:textId="77777777">
        <w:trPr>
          <w:trHeight w:val="400"/>
        </w:trPr>
        <w:tc>
          <w:tcPr>
            <w:tcW w:w="2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97BBC2" w14:textId="77777777" w:rsidR="00A9243B" w:rsidRDefault="00000000">
            <w:pPr>
              <w:spacing w:after="0" w:line="259" w:lineRule="auto"/>
              <w:ind w:left="0" w:firstLine="0"/>
            </w:pPr>
            <w:r>
              <w:t>ChromaDB</w:t>
            </w:r>
          </w:p>
        </w:tc>
        <w:tc>
          <w:tcPr>
            <w:tcW w:w="4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0AD9AB" w14:textId="77777777" w:rsidR="00A9243B" w:rsidRDefault="00000000">
            <w:pPr>
              <w:spacing w:after="0" w:line="259" w:lineRule="auto"/>
              <w:ind w:left="0" w:firstLine="0"/>
            </w:pPr>
            <w:r>
              <w:t>Lightweight, local dev friendly, fast similarity search</w:t>
            </w:r>
          </w:p>
        </w:tc>
      </w:tr>
      <w:tr w:rsidR="00A9243B" w14:paraId="393C70DC" w14:textId="77777777">
        <w:trPr>
          <w:trHeight w:val="400"/>
        </w:trPr>
        <w:tc>
          <w:tcPr>
            <w:tcW w:w="2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A772E0" w14:textId="77777777" w:rsidR="00A9243B" w:rsidRDefault="00000000">
            <w:pPr>
              <w:spacing w:after="0" w:line="259" w:lineRule="auto"/>
              <w:ind w:left="0" w:firstLine="0"/>
            </w:pPr>
            <w:r>
              <w:t>LangGraph</w:t>
            </w:r>
          </w:p>
        </w:tc>
        <w:tc>
          <w:tcPr>
            <w:tcW w:w="4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EEE7BA" w14:textId="77777777" w:rsidR="00A9243B" w:rsidRDefault="00000000">
            <w:pPr>
              <w:spacing w:after="0" w:line="259" w:lineRule="auto"/>
              <w:ind w:left="0" w:firstLine="0"/>
            </w:pPr>
            <w:r>
              <w:t>Deterministic, stateful control vs linear chains</w:t>
            </w:r>
          </w:p>
        </w:tc>
      </w:tr>
      <w:tr w:rsidR="00A9243B" w14:paraId="6641EE25" w14:textId="77777777">
        <w:trPr>
          <w:trHeight w:val="400"/>
        </w:trPr>
        <w:tc>
          <w:tcPr>
            <w:tcW w:w="2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C27ACA" w14:textId="77777777" w:rsidR="00A9243B" w:rsidRDefault="00000000">
            <w:pPr>
              <w:spacing w:after="0" w:line="259" w:lineRule="auto"/>
              <w:ind w:left="0" w:firstLine="0"/>
            </w:pPr>
            <w:r>
              <w:t>OpenAI/HF Embeddings</w:t>
            </w:r>
          </w:p>
        </w:tc>
        <w:tc>
          <w:tcPr>
            <w:tcW w:w="4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ED9389" w14:textId="77777777" w:rsidR="00A9243B" w:rsidRDefault="00000000">
            <w:pPr>
              <w:spacing w:after="0" w:line="259" w:lineRule="auto"/>
              <w:ind w:left="0" w:firstLine="0"/>
            </w:pPr>
            <w:r>
              <w:t>High semantic quality</w:t>
            </w:r>
          </w:p>
        </w:tc>
      </w:tr>
      <w:tr w:rsidR="00A9243B" w14:paraId="571CFC3B" w14:textId="77777777">
        <w:trPr>
          <w:trHeight w:val="400"/>
        </w:trPr>
        <w:tc>
          <w:tcPr>
            <w:tcW w:w="2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59F98E" w14:textId="77777777" w:rsidR="00A9243B" w:rsidRDefault="00000000">
            <w:pPr>
              <w:spacing w:after="0" w:line="259" w:lineRule="auto"/>
              <w:ind w:left="0" w:firstLine="0"/>
            </w:pPr>
            <w:r>
              <w:t>GPT-class LLM</w:t>
            </w:r>
          </w:p>
        </w:tc>
        <w:tc>
          <w:tcPr>
            <w:tcW w:w="4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C77695" w14:textId="77777777" w:rsidR="00A9243B" w:rsidRDefault="00000000">
            <w:pPr>
              <w:spacing w:after="0" w:line="259" w:lineRule="auto"/>
              <w:ind w:left="0" w:firstLine="0"/>
            </w:pPr>
            <w:r>
              <w:t>Strong reasoning and instruction following</w:t>
            </w:r>
          </w:p>
        </w:tc>
      </w:tr>
    </w:tbl>
    <w:p w14:paraId="4AE8682E" w14:textId="77777777" w:rsidR="00046017" w:rsidRDefault="00046017">
      <w:pPr>
        <w:pStyle w:val="Heading1"/>
        <w:spacing w:after="212"/>
        <w:ind w:left="-5"/>
      </w:pPr>
    </w:p>
    <w:p w14:paraId="0E0555ED" w14:textId="76483364" w:rsidR="00A9243B" w:rsidRDefault="00000000">
      <w:pPr>
        <w:pStyle w:val="Heading1"/>
        <w:spacing w:after="212"/>
        <w:ind w:left="-5"/>
      </w:pPr>
      <w:r>
        <w:t>Scalability &amp; Reliability</w:t>
      </w:r>
    </w:p>
    <w:p w14:paraId="7DBE2D8D" w14:textId="77777777" w:rsidR="00A9243B" w:rsidRDefault="00000000">
      <w:pPr>
        <w:numPr>
          <w:ilvl w:val="0"/>
          <w:numId w:val="3"/>
        </w:numPr>
        <w:ind w:hanging="360"/>
      </w:pPr>
      <w:r>
        <w:t>Batch embedding + async ingestion for large PDFs</w:t>
      </w:r>
    </w:p>
    <w:p w14:paraId="03E66CDE" w14:textId="77777777" w:rsidR="00A9243B" w:rsidRDefault="00000000">
      <w:pPr>
        <w:numPr>
          <w:ilvl w:val="0"/>
          <w:numId w:val="3"/>
        </w:numPr>
        <w:ind w:hanging="360"/>
      </w:pPr>
      <w:r>
        <w:t>Caching frequent queries; add re-ranking for precision</w:t>
      </w:r>
    </w:p>
    <w:p w14:paraId="39EB30D4" w14:textId="77777777" w:rsidR="00A9243B" w:rsidRDefault="00000000">
      <w:pPr>
        <w:numPr>
          <w:ilvl w:val="0"/>
          <w:numId w:val="3"/>
        </w:numPr>
        <w:ind w:hanging="360"/>
      </w:pPr>
      <w:r>
        <w:t>Sharding vector store; background compaction</w:t>
      </w:r>
    </w:p>
    <w:p w14:paraId="0EBD06FE" w14:textId="77777777" w:rsidR="00A9243B" w:rsidRDefault="00000000">
      <w:pPr>
        <w:numPr>
          <w:ilvl w:val="0"/>
          <w:numId w:val="3"/>
        </w:numPr>
        <w:ind w:hanging="360"/>
      </w:pPr>
      <w:r>
        <w:t>Timeouts, retries, circuit breakers for LLM calls</w:t>
      </w:r>
    </w:p>
    <w:sectPr w:rsidR="00A9243B">
      <w:pgSz w:w="11906" w:h="16838"/>
      <w:pgMar w:top="1617" w:right="1709" w:bottom="163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6DF2"/>
    <w:multiLevelType w:val="hybridMultilevel"/>
    <w:tmpl w:val="5B6CD862"/>
    <w:lvl w:ilvl="0" w:tplc="BEF2E5F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40BB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382A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AED1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88F8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4AF7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C207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D677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E478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D14730"/>
    <w:multiLevelType w:val="hybridMultilevel"/>
    <w:tmpl w:val="890CF46A"/>
    <w:lvl w:ilvl="0" w:tplc="2DE2A1F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9E0F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C20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9EA3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C221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449D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868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F457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1C6D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775B20"/>
    <w:multiLevelType w:val="hybridMultilevel"/>
    <w:tmpl w:val="9F749A0C"/>
    <w:lvl w:ilvl="0" w:tplc="42C035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AEEF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EA59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16B3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261F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984A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DC62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0E47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8A5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2024486">
    <w:abstractNumId w:val="2"/>
  </w:num>
  <w:num w:numId="2" w16cid:durableId="1639997182">
    <w:abstractNumId w:val="1"/>
  </w:num>
  <w:num w:numId="3" w16cid:durableId="172100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43B"/>
    <w:rsid w:val="00046017"/>
    <w:rsid w:val="00A9243B"/>
    <w:rsid w:val="00F50417"/>
    <w:rsid w:val="00F6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36BF"/>
  <w15:docId w15:val="{F55194E3-ADFF-4265-97BE-DE9C30B8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Pinjari Shahinbanu</cp:lastModifiedBy>
  <cp:revision>3</cp:revision>
  <cp:lastPrinted>2026-04-24T11:15:00Z</cp:lastPrinted>
  <dcterms:created xsi:type="dcterms:W3CDTF">2026-04-24T11:15:00Z</dcterms:created>
  <dcterms:modified xsi:type="dcterms:W3CDTF">2026-04-24T11:15:00Z</dcterms:modified>
</cp:coreProperties>
</file>