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Top"/>
    <w:bookmarkEnd w:id="0"/>
    <w:p w14:paraId="74016BD5" w14:textId="77777777" w:rsidR="000B0CB3" w:rsidRDefault="000B0CB3" w:rsidP="000B0CB3">
      <w:r>
        <w:fldChar w:fldCharType="begin"/>
      </w:r>
      <w:r>
        <w:instrText>HYPERLINK "http://www.ontario.ca/fr/lois/reglement/230395"</w:instrText>
      </w:r>
      <w:r>
        <w:fldChar w:fldCharType="separate"/>
      </w:r>
      <w:r>
        <w:rPr>
          <w:rStyle w:val="Hyperlink"/>
        </w:rPr>
        <w:t>Français</w:t>
      </w:r>
      <w:r>
        <w:fldChar w:fldCharType="end"/>
      </w:r>
    </w:p>
    <w:p w14:paraId="7592C050" w14:textId="77777777" w:rsidR="000277A9" w:rsidRDefault="00FE147E">
      <w:pPr>
        <w:pStyle w:val="shorttitle-e"/>
      </w:pPr>
      <w:r>
        <w:t>C</w:t>
      </w:r>
      <w:r w:rsidR="00E515B1">
        <w:t>ommunity Safety and Policing Act, 2019</w:t>
      </w:r>
    </w:p>
    <w:p w14:paraId="19E8B9AC" w14:textId="77777777" w:rsidR="000277A9" w:rsidRDefault="005233D3">
      <w:pPr>
        <w:pStyle w:val="regnumber-e"/>
      </w:pPr>
      <w:hyperlink r:id="rId7" w:history="1">
        <w:r w:rsidR="00E515B1" w:rsidRPr="005233D3">
          <w:rPr>
            <w:rStyle w:val="Hyperlink"/>
          </w:rPr>
          <w:t>ONTARIO REGULATION 395/23</w:t>
        </w:r>
      </w:hyperlink>
    </w:p>
    <w:p w14:paraId="1027B1A9" w14:textId="77777777" w:rsidR="000277A9" w:rsidRDefault="00E515B1" w:rsidP="009476A6">
      <w:pPr>
        <w:pStyle w:val="regtitle-e"/>
      </w:pPr>
      <w:r>
        <w:t>INVESTIGATIONS</w:t>
      </w:r>
    </w:p>
    <w:p w14:paraId="5DD76062" w14:textId="77777777" w:rsidR="00FE147E" w:rsidRDefault="00FE147E" w:rsidP="00BF3327">
      <w:pPr>
        <w:pStyle w:val="ConsolidationPeriod-e"/>
      </w:pPr>
      <w:r>
        <w:rPr>
          <w:b/>
          <w:bCs w:val="0"/>
        </w:rPr>
        <w:t>Consolidation Period:</w:t>
      </w:r>
      <w:r>
        <w:t xml:space="preserve">  From May 30, 2025 to the </w:t>
      </w:r>
      <w:hyperlink r:id="rId8" w:history="1">
        <w:r>
          <w:rPr>
            <w:bCs w:val="0"/>
            <w:snapToGrid w:val="0"/>
            <w:color w:val="0000FF"/>
            <w:u w:val="single" w:color="0000FF"/>
            <w:lang w:val="en-GB"/>
          </w:rPr>
          <w:t>e-Laws currency date</w:t>
        </w:r>
      </w:hyperlink>
      <w:r>
        <w:t>.</w:t>
      </w:r>
    </w:p>
    <w:p w14:paraId="2A996E16" w14:textId="77777777" w:rsidR="00361E10" w:rsidRDefault="00361E10" w:rsidP="00361E10">
      <w:pPr>
        <w:pStyle w:val="comment"/>
      </w:pPr>
      <w:r>
        <w:t xml:space="preserve">Last amendment: </w:t>
      </w:r>
      <w:hyperlink r:id="rId9" w:history="1">
        <w:r w:rsidRPr="00361E10">
          <w:rPr>
            <w:rStyle w:val="Hyperlink"/>
          </w:rPr>
          <w:t>82/25</w:t>
        </w:r>
      </w:hyperlink>
      <w:r>
        <w:t>.</w:t>
      </w:r>
    </w:p>
    <w:p w14:paraId="5B211DB4" w14:textId="77777777" w:rsidR="00361E10" w:rsidRDefault="00361E10" w:rsidP="00361E10">
      <w:pPr>
        <w:pStyle w:val="footnoteLeft"/>
      </w:pPr>
      <w:r>
        <w:t xml:space="preserve">Legislative History: </w:t>
      </w:r>
      <w:hyperlink r:id="rId10" w:history="1">
        <w:r w:rsidRPr="00361E10">
          <w:rPr>
            <w:rStyle w:val="Hyperlink"/>
          </w:rPr>
          <w:t>82/25</w:t>
        </w:r>
      </w:hyperlink>
      <w:r>
        <w:t>.</w:t>
      </w:r>
    </w:p>
    <w:p w14:paraId="207D68D2" w14:textId="77777777" w:rsidR="000277A9" w:rsidRDefault="00E515B1">
      <w:pPr>
        <w:pStyle w:val="version-e"/>
        <w:rPr>
          <w:b w:val="0"/>
          <w:i w:val="0"/>
        </w:rPr>
      </w:pPr>
      <w:r>
        <w:t>This is the English version of a bilingual regulation.</w:t>
      </w:r>
    </w:p>
    <w:p w14:paraId="062AFF62" w14:textId="77777777" w:rsidR="005233D3" w:rsidRDefault="004C19C7" w:rsidP="004C19C7">
      <w:pPr>
        <w:pStyle w:val="toc-e"/>
        <w:rPr>
          <w:b w:val="0"/>
        </w:rPr>
      </w:pPr>
      <w:r>
        <w:t>CONTENTS</w:t>
      </w:r>
    </w:p>
    <w:tbl>
      <w:tblPr>
        <w:tblW w:w="10296" w:type="dxa"/>
        <w:jc w:val="center"/>
        <w:tblLayout w:type="fixed"/>
        <w:tblCellMar>
          <w:left w:w="0" w:type="dxa"/>
          <w:right w:w="0" w:type="dxa"/>
        </w:tblCellMar>
        <w:tblLook w:val="0000" w:firstRow="0" w:lastRow="0" w:firstColumn="0" w:lastColumn="0" w:noHBand="0" w:noVBand="0"/>
      </w:tblPr>
      <w:tblGrid>
        <w:gridCol w:w="1603"/>
        <w:gridCol w:w="8693"/>
      </w:tblGrid>
      <w:tr w:rsidR="004C19C7" w14:paraId="5B63C2D1" w14:textId="77777777" w:rsidTr="004C19C7">
        <w:tblPrEx>
          <w:tblCellMar>
            <w:top w:w="0" w:type="dxa"/>
            <w:bottom w:w="0" w:type="dxa"/>
          </w:tblCellMar>
        </w:tblPrEx>
        <w:trPr>
          <w:jc w:val="center"/>
        </w:trPr>
        <w:tc>
          <w:tcPr>
            <w:tcW w:w="10296" w:type="dxa"/>
            <w:gridSpan w:val="2"/>
          </w:tcPr>
          <w:p w14:paraId="3A9403D5" w14:textId="77777777" w:rsidR="004C19C7" w:rsidRPr="004C19C7" w:rsidRDefault="004C19C7" w:rsidP="004C19C7">
            <w:pPr>
              <w:pStyle w:val="TOCheadCenter-e"/>
            </w:pPr>
            <w:hyperlink w:anchor="BK0" w:tooltip="Interpretation and Application" w:history="1">
              <w:r w:rsidRPr="004C19C7">
                <w:t>Interpretation and Application</w:t>
              </w:r>
            </w:hyperlink>
          </w:p>
        </w:tc>
      </w:tr>
      <w:tr w:rsidR="004C19C7" w14:paraId="674613F4" w14:textId="77777777" w:rsidTr="004C19C7">
        <w:tblPrEx>
          <w:tblCellMar>
            <w:top w:w="0" w:type="dxa"/>
            <w:bottom w:w="0" w:type="dxa"/>
          </w:tblCellMar>
        </w:tblPrEx>
        <w:trPr>
          <w:jc w:val="center"/>
        </w:trPr>
        <w:tc>
          <w:tcPr>
            <w:tcW w:w="1602" w:type="dxa"/>
          </w:tcPr>
          <w:p w14:paraId="1D35ADDC" w14:textId="77777777" w:rsidR="004C19C7" w:rsidRPr="004C19C7" w:rsidRDefault="004C19C7" w:rsidP="004C19C7">
            <w:pPr>
              <w:pStyle w:val="TOCid-e"/>
            </w:pPr>
            <w:hyperlink w:anchor="BK1" w:tooltip="Section 1." w:history="1">
              <w:r w:rsidRPr="004C19C7">
                <w:t>1.</w:t>
              </w:r>
            </w:hyperlink>
          </w:p>
        </w:tc>
        <w:tc>
          <w:tcPr>
            <w:tcW w:w="8694" w:type="dxa"/>
          </w:tcPr>
          <w:p w14:paraId="2F5B93E9" w14:textId="77777777" w:rsidR="004C19C7" w:rsidRPr="004C19C7" w:rsidRDefault="004C19C7" w:rsidP="004C19C7">
            <w:pPr>
              <w:pStyle w:val="table-e"/>
            </w:pPr>
            <w:r>
              <w:t>Definitions</w:t>
            </w:r>
          </w:p>
        </w:tc>
      </w:tr>
      <w:tr w:rsidR="004C19C7" w14:paraId="481E955A" w14:textId="77777777" w:rsidTr="004C19C7">
        <w:tblPrEx>
          <w:tblCellMar>
            <w:top w:w="0" w:type="dxa"/>
            <w:bottom w:w="0" w:type="dxa"/>
          </w:tblCellMar>
        </w:tblPrEx>
        <w:trPr>
          <w:jc w:val="center"/>
        </w:trPr>
        <w:tc>
          <w:tcPr>
            <w:tcW w:w="1602" w:type="dxa"/>
          </w:tcPr>
          <w:p w14:paraId="06786E55" w14:textId="77777777" w:rsidR="004C19C7" w:rsidRPr="004C19C7" w:rsidRDefault="004C19C7" w:rsidP="004C19C7">
            <w:pPr>
              <w:pStyle w:val="TOCid-e"/>
            </w:pPr>
            <w:hyperlink w:anchor="BK2" w:tooltip="Section 2." w:history="1">
              <w:r w:rsidRPr="004C19C7">
                <w:t>2.</w:t>
              </w:r>
            </w:hyperlink>
          </w:p>
        </w:tc>
        <w:tc>
          <w:tcPr>
            <w:tcW w:w="8694" w:type="dxa"/>
          </w:tcPr>
          <w:p w14:paraId="552D5B90" w14:textId="77777777" w:rsidR="004C19C7" w:rsidRDefault="004C19C7" w:rsidP="004C19C7">
            <w:pPr>
              <w:pStyle w:val="table-e"/>
            </w:pPr>
            <w:r>
              <w:t>Failure to comply</w:t>
            </w:r>
          </w:p>
        </w:tc>
      </w:tr>
      <w:tr w:rsidR="004C19C7" w14:paraId="34FA56DB" w14:textId="77777777" w:rsidTr="004C19C7">
        <w:tblPrEx>
          <w:tblCellMar>
            <w:top w:w="0" w:type="dxa"/>
            <w:bottom w:w="0" w:type="dxa"/>
          </w:tblCellMar>
        </w:tblPrEx>
        <w:trPr>
          <w:jc w:val="center"/>
        </w:trPr>
        <w:tc>
          <w:tcPr>
            <w:tcW w:w="1602" w:type="dxa"/>
          </w:tcPr>
          <w:p w14:paraId="58548911" w14:textId="77777777" w:rsidR="004C19C7" w:rsidRPr="004C19C7" w:rsidRDefault="004C19C7" w:rsidP="004C19C7">
            <w:pPr>
              <w:pStyle w:val="TOCid-e"/>
            </w:pPr>
            <w:hyperlink w:anchor="BK3" w:tooltip="Section 3." w:history="1">
              <w:r w:rsidRPr="004C19C7">
                <w:t>3.</w:t>
              </w:r>
            </w:hyperlink>
          </w:p>
        </w:tc>
        <w:tc>
          <w:tcPr>
            <w:tcW w:w="8694" w:type="dxa"/>
          </w:tcPr>
          <w:p w14:paraId="3E1B362E" w14:textId="77777777" w:rsidR="004C19C7" w:rsidRDefault="004C19C7" w:rsidP="004C19C7">
            <w:pPr>
              <w:pStyle w:val="table-e"/>
            </w:pPr>
            <w:r>
              <w:t>Non-application</w:t>
            </w:r>
          </w:p>
        </w:tc>
      </w:tr>
      <w:tr w:rsidR="004C19C7" w14:paraId="5606E0E4" w14:textId="77777777" w:rsidTr="00006026">
        <w:tblPrEx>
          <w:tblCellMar>
            <w:top w:w="0" w:type="dxa"/>
            <w:bottom w:w="0" w:type="dxa"/>
          </w:tblCellMar>
        </w:tblPrEx>
        <w:trPr>
          <w:jc w:val="center"/>
        </w:trPr>
        <w:tc>
          <w:tcPr>
            <w:tcW w:w="10296" w:type="dxa"/>
            <w:gridSpan w:val="2"/>
          </w:tcPr>
          <w:p w14:paraId="02E2E8BA" w14:textId="77777777" w:rsidR="004C19C7" w:rsidRPr="004C19C7" w:rsidRDefault="004C19C7" w:rsidP="004C19C7">
            <w:pPr>
              <w:pStyle w:val="TOCheadCenter-e"/>
            </w:pPr>
            <w:hyperlink w:anchor="BK4" w:tooltip="Standards for Investigations" w:history="1">
              <w:r w:rsidRPr="004C19C7">
                <w:t>Standards for Investigations</w:t>
              </w:r>
            </w:hyperlink>
          </w:p>
        </w:tc>
      </w:tr>
      <w:tr w:rsidR="004C19C7" w14:paraId="7F07CAF2" w14:textId="77777777" w:rsidTr="004C19C7">
        <w:tblPrEx>
          <w:tblCellMar>
            <w:top w:w="0" w:type="dxa"/>
            <w:bottom w:w="0" w:type="dxa"/>
          </w:tblCellMar>
        </w:tblPrEx>
        <w:trPr>
          <w:jc w:val="center"/>
        </w:trPr>
        <w:tc>
          <w:tcPr>
            <w:tcW w:w="1602" w:type="dxa"/>
          </w:tcPr>
          <w:p w14:paraId="60EE62F2" w14:textId="77777777" w:rsidR="004C19C7" w:rsidRPr="004C19C7" w:rsidRDefault="004C19C7" w:rsidP="004C19C7">
            <w:pPr>
              <w:pStyle w:val="TOCid-e"/>
            </w:pPr>
            <w:hyperlink w:anchor="BK5" w:tooltip="Section 4." w:history="1">
              <w:r w:rsidRPr="004C19C7">
                <w:t>4.</w:t>
              </w:r>
            </w:hyperlink>
          </w:p>
        </w:tc>
        <w:tc>
          <w:tcPr>
            <w:tcW w:w="8694" w:type="dxa"/>
          </w:tcPr>
          <w:p w14:paraId="3456BFC5" w14:textId="77777777" w:rsidR="004C19C7" w:rsidRPr="004C19C7" w:rsidRDefault="004C19C7" w:rsidP="004C19C7">
            <w:pPr>
              <w:pStyle w:val="table-e"/>
            </w:pPr>
            <w:r>
              <w:t>Availability for investigation</w:t>
            </w:r>
          </w:p>
        </w:tc>
      </w:tr>
      <w:tr w:rsidR="004C19C7" w14:paraId="74E8FEBE" w14:textId="77777777" w:rsidTr="004C19C7">
        <w:tblPrEx>
          <w:tblCellMar>
            <w:top w:w="0" w:type="dxa"/>
            <w:bottom w:w="0" w:type="dxa"/>
          </w:tblCellMar>
        </w:tblPrEx>
        <w:trPr>
          <w:jc w:val="center"/>
        </w:trPr>
        <w:tc>
          <w:tcPr>
            <w:tcW w:w="1602" w:type="dxa"/>
          </w:tcPr>
          <w:p w14:paraId="690192B5" w14:textId="77777777" w:rsidR="004C19C7" w:rsidRPr="004C19C7" w:rsidRDefault="004C19C7" w:rsidP="004C19C7">
            <w:pPr>
              <w:pStyle w:val="TOCid-e"/>
            </w:pPr>
            <w:hyperlink w:anchor="BK6" w:tooltip="Section 5." w:history="1">
              <w:r w:rsidRPr="004C19C7">
                <w:t>5.</w:t>
              </w:r>
            </w:hyperlink>
          </w:p>
        </w:tc>
        <w:tc>
          <w:tcPr>
            <w:tcW w:w="8694" w:type="dxa"/>
          </w:tcPr>
          <w:p w14:paraId="7C662010" w14:textId="77777777" w:rsidR="004C19C7" w:rsidRDefault="004C19C7" w:rsidP="004C19C7">
            <w:pPr>
              <w:pStyle w:val="table-e"/>
            </w:pPr>
            <w:r>
              <w:t>Investigator or senior investigator</w:t>
            </w:r>
          </w:p>
        </w:tc>
      </w:tr>
      <w:tr w:rsidR="004C19C7" w14:paraId="6D5EC9A9" w14:textId="77777777" w:rsidTr="004C19C7">
        <w:tblPrEx>
          <w:tblCellMar>
            <w:top w:w="0" w:type="dxa"/>
            <w:bottom w:w="0" w:type="dxa"/>
          </w:tblCellMar>
        </w:tblPrEx>
        <w:trPr>
          <w:jc w:val="center"/>
        </w:trPr>
        <w:tc>
          <w:tcPr>
            <w:tcW w:w="1602" w:type="dxa"/>
          </w:tcPr>
          <w:p w14:paraId="2981C5D2" w14:textId="77777777" w:rsidR="004C19C7" w:rsidRPr="004C19C7" w:rsidRDefault="004C19C7" w:rsidP="004C19C7">
            <w:pPr>
              <w:pStyle w:val="TOCid-e"/>
            </w:pPr>
            <w:hyperlink w:anchor="BK7" w:tooltip="Section 6." w:history="1">
              <w:r w:rsidRPr="004C19C7">
                <w:t>6.</w:t>
              </w:r>
            </w:hyperlink>
          </w:p>
        </w:tc>
        <w:tc>
          <w:tcPr>
            <w:tcW w:w="8694" w:type="dxa"/>
          </w:tcPr>
          <w:p w14:paraId="728EDA6F" w14:textId="77777777" w:rsidR="004C19C7" w:rsidRDefault="004C19C7" w:rsidP="004C19C7">
            <w:pPr>
              <w:pStyle w:val="table-e"/>
            </w:pPr>
            <w:r>
              <w:t>Duty to notify supervisor</w:t>
            </w:r>
          </w:p>
        </w:tc>
      </w:tr>
      <w:tr w:rsidR="004C19C7" w14:paraId="0CAC207E" w14:textId="77777777" w:rsidTr="004C19C7">
        <w:tblPrEx>
          <w:tblCellMar>
            <w:top w:w="0" w:type="dxa"/>
            <w:bottom w:w="0" w:type="dxa"/>
          </w:tblCellMar>
        </w:tblPrEx>
        <w:trPr>
          <w:jc w:val="center"/>
        </w:trPr>
        <w:tc>
          <w:tcPr>
            <w:tcW w:w="1602" w:type="dxa"/>
          </w:tcPr>
          <w:p w14:paraId="686B439D" w14:textId="77777777" w:rsidR="004C19C7" w:rsidRPr="004C19C7" w:rsidRDefault="004C19C7" w:rsidP="004C19C7">
            <w:pPr>
              <w:pStyle w:val="TOCid-e"/>
            </w:pPr>
            <w:hyperlink w:anchor="BK8" w:tooltip="Section 7." w:history="1">
              <w:r w:rsidRPr="004C19C7">
                <w:t>7.</w:t>
              </w:r>
            </w:hyperlink>
          </w:p>
        </w:tc>
        <w:tc>
          <w:tcPr>
            <w:tcW w:w="8694" w:type="dxa"/>
          </w:tcPr>
          <w:p w14:paraId="760DDB89" w14:textId="77777777" w:rsidR="004C19C7" w:rsidRDefault="004C19C7" w:rsidP="004C19C7">
            <w:pPr>
              <w:pStyle w:val="table-e"/>
            </w:pPr>
            <w:r>
              <w:t>Determination re investigation</w:t>
            </w:r>
          </w:p>
        </w:tc>
      </w:tr>
      <w:tr w:rsidR="004C19C7" w14:paraId="221FD400" w14:textId="77777777" w:rsidTr="004C19C7">
        <w:tblPrEx>
          <w:tblCellMar>
            <w:top w:w="0" w:type="dxa"/>
            <w:bottom w:w="0" w:type="dxa"/>
          </w:tblCellMar>
        </w:tblPrEx>
        <w:trPr>
          <w:jc w:val="center"/>
        </w:trPr>
        <w:tc>
          <w:tcPr>
            <w:tcW w:w="1602" w:type="dxa"/>
          </w:tcPr>
          <w:p w14:paraId="42672FDB" w14:textId="77777777" w:rsidR="004C19C7" w:rsidRPr="004C19C7" w:rsidRDefault="004C19C7" w:rsidP="004C19C7">
            <w:pPr>
              <w:pStyle w:val="TOCid-e"/>
            </w:pPr>
            <w:hyperlink w:anchor="BK9" w:tooltip="Section 8." w:history="1">
              <w:r w:rsidRPr="004C19C7">
                <w:t>8.</w:t>
              </w:r>
            </w:hyperlink>
          </w:p>
        </w:tc>
        <w:tc>
          <w:tcPr>
            <w:tcW w:w="8694" w:type="dxa"/>
          </w:tcPr>
          <w:p w14:paraId="0BA3B33D" w14:textId="77777777" w:rsidR="004C19C7" w:rsidRDefault="004C19C7" w:rsidP="004C19C7">
            <w:pPr>
              <w:pStyle w:val="table-e"/>
            </w:pPr>
            <w:r>
              <w:t>Supervisor duties re investigation</w:t>
            </w:r>
          </w:p>
        </w:tc>
      </w:tr>
      <w:tr w:rsidR="004C19C7" w14:paraId="36C06FFE" w14:textId="77777777" w:rsidTr="004C19C7">
        <w:tblPrEx>
          <w:tblCellMar>
            <w:top w:w="0" w:type="dxa"/>
            <w:bottom w:w="0" w:type="dxa"/>
          </w:tblCellMar>
        </w:tblPrEx>
        <w:trPr>
          <w:jc w:val="center"/>
        </w:trPr>
        <w:tc>
          <w:tcPr>
            <w:tcW w:w="1602" w:type="dxa"/>
          </w:tcPr>
          <w:p w14:paraId="3A14B740" w14:textId="77777777" w:rsidR="004C19C7" w:rsidRPr="004C19C7" w:rsidRDefault="004C19C7" w:rsidP="004C19C7">
            <w:pPr>
              <w:pStyle w:val="TOCid-e"/>
            </w:pPr>
            <w:hyperlink w:anchor="BK10" w:tooltip="Section 9." w:history="1">
              <w:r w:rsidRPr="004C19C7">
                <w:t>9.</w:t>
              </w:r>
            </w:hyperlink>
          </w:p>
        </w:tc>
        <w:tc>
          <w:tcPr>
            <w:tcW w:w="8694" w:type="dxa"/>
          </w:tcPr>
          <w:p w14:paraId="47C6F561" w14:textId="77777777" w:rsidR="004C19C7" w:rsidRDefault="004C19C7" w:rsidP="004C19C7">
            <w:pPr>
              <w:pStyle w:val="table-e"/>
            </w:pPr>
            <w:r>
              <w:t>Duty to notify major case manager</w:t>
            </w:r>
          </w:p>
        </w:tc>
      </w:tr>
      <w:tr w:rsidR="004C19C7" w14:paraId="2F00A03B" w14:textId="77777777" w:rsidTr="004C19C7">
        <w:tblPrEx>
          <w:tblCellMar>
            <w:top w:w="0" w:type="dxa"/>
            <w:bottom w:w="0" w:type="dxa"/>
          </w:tblCellMar>
        </w:tblPrEx>
        <w:trPr>
          <w:jc w:val="center"/>
        </w:trPr>
        <w:tc>
          <w:tcPr>
            <w:tcW w:w="1602" w:type="dxa"/>
          </w:tcPr>
          <w:p w14:paraId="0F953061" w14:textId="77777777" w:rsidR="004C19C7" w:rsidRPr="004C19C7" w:rsidRDefault="004C19C7" w:rsidP="004C19C7">
            <w:pPr>
              <w:pStyle w:val="TOCid-e"/>
            </w:pPr>
            <w:hyperlink w:anchor="BK11" w:tooltip="Section 10." w:history="1">
              <w:r w:rsidRPr="004C19C7">
                <w:t>10.</w:t>
              </w:r>
            </w:hyperlink>
          </w:p>
        </w:tc>
        <w:tc>
          <w:tcPr>
            <w:tcW w:w="8694" w:type="dxa"/>
          </w:tcPr>
          <w:p w14:paraId="696DA931" w14:textId="77777777" w:rsidR="004C19C7" w:rsidRDefault="004C19C7" w:rsidP="004C19C7">
            <w:pPr>
              <w:pStyle w:val="table-e"/>
            </w:pPr>
            <w:r>
              <w:t>Ensuring safety of persons</w:t>
            </w:r>
          </w:p>
        </w:tc>
      </w:tr>
      <w:tr w:rsidR="004C19C7" w14:paraId="363466C2" w14:textId="77777777" w:rsidTr="004C19C7">
        <w:tblPrEx>
          <w:tblCellMar>
            <w:top w:w="0" w:type="dxa"/>
            <w:bottom w:w="0" w:type="dxa"/>
          </w:tblCellMar>
        </w:tblPrEx>
        <w:trPr>
          <w:jc w:val="center"/>
        </w:trPr>
        <w:tc>
          <w:tcPr>
            <w:tcW w:w="1602" w:type="dxa"/>
          </w:tcPr>
          <w:p w14:paraId="460FD2B2" w14:textId="77777777" w:rsidR="004C19C7" w:rsidRPr="004C19C7" w:rsidRDefault="004C19C7" w:rsidP="004C19C7">
            <w:pPr>
              <w:pStyle w:val="TOCid-e"/>
            </w:pPr>
            <w:hyperlink w:anchor="BK12" w:tooltip="Section 11." w:history="1">
              <w:r w:rsidRPr="004C19C7">
                <w:t>11.</w:t>
              </w:r>
            </w:hyperlink>
          </w:p>
        </w:tc>
        <w:tc>
          <w:tcPr>
            <w:tcW w:w="8694" w:type="dxa"/>
          </w:tcPr>
          <w:p w14:paraId="6812D9A4" w14:textId="77777777" w:rsidR="004C19C7" w:rsidRDefault="004C19C7" w:rsidP="004C19C7">
            <w:pPr>
              <w:pStyle w:val="table-e"/>
            </w:pPr>
            <w:r>
              <w:t>Interviews</w:t>
            </w:r>
          </w:p>
        </w:tc>
      </w:tr>
      <w:tr w:rsidR="004C19C7" w14:paraId="3ADB1208" w14:textId="77777777" w:rsidTr="004C19C7">
        <w:tblPrEx>
          <w:tblCellMar>
            <w:top w:w="0" w:type="dxa"/>
            <w:bottom w:w="0" w:type="dxa"/>
          </w:tblCellMar>
        </w:tblPrEx>
        <w:trPr>
          <w:jc w:val="center"/>
        </w:trPr>
        <w:tc>
          <w:tcPr>
            <w:tcW w:w="1602" w:type="dxa"/>
          </w:tcPr>
          <w:p w14:paraId="1356F5D3" w14:textId="77777777" w:rsidR="004C19C7" w:rsidRPr="004C19C7" w:rsidRDefault="004C19C7" w:rsidP="004C19C7">
            <w:pPr>
              <w:pStyle w:val="TOCid-e"/>
            </w:pPr>
            <w:hyperlink w:anchor="BK13" w:tooltip="Section 12." w:history="1">
              <w:r w:rsidRPr="004C19C7">
                <w:t>12.</w:t>
              </w:r>
            </w:hyperlink>
          </w:p>
        </w:tc>
        <w:tc>
          <w:tcPr>
            <w:tcW w:w="8694" w:type="dxa"/>
          </w:tcPr>
          <w:p w14:paraId="0A214EDC" w14:textId="77777777" w:rsidR="004C19C7" w:rsidRDefault="004C19C7" w:rsidP="004C19C7">
            <w:pPr>
              <w:pStyle w:val="table-e"/>
            </w:pPr>
            <w:r>
              <w:t>Searching a scene</w:t>
            </w:r>
          </w:p>
        </w:tc>
      </w:tr>
      <w:tr w:rsidR="004C19C7" w14:paraId="60CB7F9B" w14:textId="77777777" w:rsidTr="004C19C7">
        <w:tblPrEx>
          <w:tblCellMar>
            <w:top w:w="0" w:type="dxa"/>
            <w:bottom w:w="0" w:type="dxa"/>
          </w:tblCellMar>
        </w:tblPrEx>
        <w:trPr>
          <w:jc w:val="center"/>
        </w:trPr>
        <w:tc>
          <w:tcPr>
            <w:tcW w:w="1602" w:type="dxa"/>
          </w:tcPr>
          <w:p w14:paraId="014F9B05" w14:textId="77777777" w:rsidR="004C19C7" w:rsidRPr="004C19C7" w:rsidRDefault="004C19C7" w:rsidP="004C19C7">
            <w:pPr>
              <w:pStyle w:val="TOCid-e"/>
            </w:pPr>
            <w:hyperlink w:anchor="BK14" w:tooltip="Section 13." w:history="1">
              <w:r w:rsidRPr="004C19C7">
                <w:t>13.</w:t>
              </w:r>
            </w:hyperlink>
          </w:p>
        </w:tc>
        <w:tc>
          <w:tcPr>
            <w:tcW w:w="8694" w:type="dxa"/>
          </w:tcPr>
          <w:p w14:paraId="65FAC7AF" w14:textId="77777777" w:rsidR="004C19C7" w:rsidRDefault="004C19C7" w:rsidP="004C19C7">
            <w:pPr>
              <w:pStyle w:val="table-e"/>
            </w:pPr>
            <w:r>
              <w:t>Evidence collection</w:t>
            </w:r>
          </w:p>
        </w:tc>
      </w:tr>
      <w:tr w:rsidR="004C19C7" w14:paraId="026AF6D9" w14:textId="77777777" w:rsidTr="004C19C7">
        <w:tblPrEx>
          <w:tblCellMar>
            <w:top w:w="0" w:type="dxa"/>
            <w:bottom w:w="0" w:type="dxa"/>
          </w:tblCellMar>
        </w:tblPrEx>
        <w:trPr>
          <w:jc w:val="center"/>
        </w:trPr>
        <w:tc>
          <w:tcPr>
            <w:tcW w:w="1602" w:type="dxa"/>
          </w:tcPr>
          <w:p w14:paraId="79EB4C59" w14:textId="77777777" w:rsidR="004C19C7" w:rsidRPr="004C19C7" w:rsidRDefault="004C19C7" w:rsidP="004C19C7">
            <w:pPr>
              <w:pStyle w:val="TOCid-e"/>
            </w:pPr>
            <w:hyperlink w:anchor="BK15" w:tooltip="Section 14." w:history="1">
              <w:r w:rsidRPr="004C19C7">
                <w:t>14.</w:t>
              </w:r>
            </w:hyperlink>
          </w:p>
        </w:tc>
        <w:tc>
          <w:tcPr>
            <w:tcW w:w="8694" w:type="dxa"/>
          </w:tcPr>
          <w:p w14:paraId="52DCF9E0" w14:textId="77777777" w:rsidR="004C19C7" w:rsidRDefault="004C19C7" w:rsidP="004C19C7">
            <w:pPr>
              <w:pStyle w:val="table-e"/>
            </w:pPr>
            <w:r>
              <w:t>Records management</w:t>
            </w:r>
          </w:p>
        </w:tc>
      </w:tr>
      <w:tr w:rsidR="004C19C7" w14:paraId="26CA48EA" w14:textId="77777777" w:rsidTr="004C19C7">
        <w:tblPrEx>
          <w:tblCellMar>
            <w:top w:w="0" w:type="dxa"/>
            <w:bottom w:w="0" w:type="dxa"/>
          </w:tblCellMar>
        </w:tblPrEx>
        <w:trPr>
          <w:jc w:val="center"/>
        </w:trPr>
        <w:tc>
          <w:tcPr>
            <w:tcW w:w="1602" w:type="dxa"/>
          </w:tcPr>
          <w:p w14:paraId="5C8C8898" w14:textId="77777777" w:rsidR="004C19C7" w:rsidRPr="004C19C7" w:rsidRDefault="004C19C7" w:rsidP="004C19C7">
            <w:pPr>
              <w:pStyle w:val="TOCid-e"/>
            </w:pPr>
            <w:hyperlink w:anchor="BK16" w:tooltip="Section 15." w:history="1">
              <w:r w:rsidRPr="004C19C7">
                <w:t>15.</w:t>
              </w:r>
            </w:hyperlink>
          </w:p>
        </w:tc>
        <w:tc>
          <w:tcPr>
            <w:tcW w:w="8694" w:type="dxa"/>
          </w:tcPr>
          <w:p w14:paraId="16611E0B" w14:textId="77777777" w:rsidR="004C19C7" w:rsidRDefault="004C19C7" w:rsidP="004C19C7">
            <w:pPr>
              <w:pStyle w:val="table-e"/>
            </w:pPr>
            <w:r>
              <w:t>Special investigative teams</w:t>
            </w:r>
          </w:p>
        </w:tc>
      </w:tr>
      <w:tr w:rsidR="004C19C7" w14:paraId="36017A83" w14:textId="77777777" w:rsidTr="004C19C7">
        <w:tblPrEx>
          <w:tblCellMar>
            <w:top w:w="0" w:type="dxa"/>
            <w:bottom w:w="0" w:type="dxa"/>
          </w:tblCellMar>
        </w:tblPrEx>
        <w:trPr>
          <w:jc w:val="center"/>
        </w:trPr>
        <w:tc>
          <w:tcPr>
            <w:tcW w:w="1602" w:type="dxa"/>
          </w:tcPr>
          <w:p w14:paraId="395C0656" w14:textId="77777777" w:rsidR="004C19C7" w:rsidRPr="004C19C7" w:rsidRDefault="004C19C7" w:rsidP="004C19C7">
            <w:pPr>
              <w:pStyle w:val="TOCid-e"/>
            </w:pPr>
            <w:hyperlink w:anchor="BK17" w:tooltip="Section 16." w:history="1">
              <w:r w:rsidRPr="004C19C7">
                <w:t>16.</w:t>
              </w:r>
            </w:hyperlink>
          </w:p>
        </w:tc>
        <w:tc>
          <w:tcPr>
            <w:tcW w:w="8694" w:type="dxa"/>
          </w:tcPr>
          <w:p w14:paraId="1A6BD61B" w14:textId="77777777" w:rsidR="004C19C7" w:rsidRDefault="004C19C7" w:rsidP="004C19C7">
            <w:pPr>
              <w:pStyle w:val="table-e"/>
            </w:pPr>
            <w:r>
              <w:t>Use of specialized services</w:t>
            </w:r>
          </w:p>
        </w:tc>
      </w:tr>
      <w:tr w:rsidR="004C19C7" w14:paraId="43391E86" w14:textId="77777777" w:rsidTr="004C19C7">
        <w:tblPrEx>
          <w:tblCellMar>
            <w:top w:w="0" w:type="dxa"/>
            <w:bottom w:w="0" w:type="dxa"/>
          </w:tblCellMar>
        </w:tblPrEx>
        <w:trPr>
          <w:jc w:val="center"/>
        </w:trPr>
        <w:tc>
          <w:tcPr>
            <w:tcW w:w="1602" w:type="dxa"/>
          </w:tcPr>
          <w:p w14:paraId="71C5CFF9" w14:textId="77777777" w:rsidR="004C19C7" w:rsidRPr="004C19C7" w:rsidRDefault="004C19C7" w:rsidP="004C19C7">
            <w:pPr>
              <w:pStyle w:val="TOCid-e"/>
            </w:pPr>
            <w:hyperlink w:anchor="BK18" w:tooltip="Section 17." w:history="1">
              <w:r w:rsidRPr="004C19C7">
                <w:t>17.</w:t>
              </w:r>
            </w:hyperlink>
          </w:p>
        </w:tc>
        <w:tc>
          <w:tcPr>
            <w:tcW w:w="8694" w:type="dxa"/>
          </w:tcPr>
          <w:p w14:paraId="4CC8823C" w14:textId="77777777" w:rsidR="004C19C7" w:rsidRDefault="004C19C7" w:rsidP="004C19C7">
            <w:pPr>
              <w:pStyle w:val="table-e"/>
            </w:pPr>
            <w:r>
              <w:t>Consulting with Crown Attorney</w:t>
            </w:r>
          </w:p>
        </w:tc>
      </w:tr>
      <w:tr w:rsidR="004C19C7" w14:paraId="20B0CEAA" w14:textId="77777777" w:rsidTr="004C19C7">
        <w:tblPrEx>
          <w:tblCellMar>
            <w:top w:w="0" w:type="dxa"/>
            <w:bottom w:w="0" w:type="dxa"/>
          </w:tblCellMar>
        </w:tblPrEx>
        <w:trPr>
          <w:jc w:val="center"/>
        </w:trPr>
        <w:tc>
          <w:tcPr>
            <w:tcW w:w="1602" w:type="dxa"/>
          </w:tcPr>
          <w:p w14:paraId="0154D5A6" w14:textId="77777777" w:rsidR="004C19C7" w:rsidRPr="004C19C7" w:rsidRDefault="004C19C7" w:rsidP="004C19C7">
            <w:pPr>
              <w:pStyle w:val="TOCid-e"/>
            </w:pPr>
            <w:hyperlink w:anchor="BK19" w:tooltip="Section 18." w:history="1">
              <w:r w:rsidRPr="004C19C7">
                <w:t>18.</w:t>
              </w:r>
            </w:hyperlink>
          </w:p>
        </w:tc>
        <w:tc>
          <w:tcPr>
            <w:tcW w:w="8694" w:type="dxa"/>
          </w:tcPr>
          <w:p w14:paraId="2E94E20D" w14:textId="77777777" w:rsidR="004C19C7" w:rsidRDefault="004C19C7" w:rsidP="004C19C7">
            <w:pPr>
              <w:pStyle w:val="table-e"/>
            </w:pPr>
            <w:r>
              <w:t>ViCLAS reports</w:t>
            </w:r>
          </w:p>
        </w:tc>
      </w:tr>
      <w:tr w:rsidR="004C19C7" w14:paraId="7992C9E8" w14:textId="77777777" w:rsidTr="004C19C7">
        <w:tblPrEx>
          <w:tblCellMar>
            <w:top w:w="0" w:type="dxa"/>
            <w:bottom w:w="0" w:type="dxa"/>
          </w:tblCellMar>
        </w:tblPrEx>
        <w:trPr>
          <w:jc w:val="center"/>
        </w:trPr>
        <w:tc>
          <w:tcPr>
            <w:tcW w:w="1602" w:type="dxa"/>
          </w:tcPr>
          <w:p w14:paraId="39F508BE" w14:textId="77777777" w:rsidR="004C19C7" w:rsidRPr="004C19C7" w:rsidRDefault="004C19C7" w:rsidP="004C19C7">
            <w:pPr>
              <w:pStyle w:val="TOCid-e"/>
            </w:pPr>
            <w:hyperlink w:anchor="BK20" w:tooltip="Section 19." w:history="1">
              <w:r w:rsidRPr="004C19C7">
                <w:t>19.</w:t>
              </w:r>
            </w:hyperlink>
          </w:p>
        </w:tc>
        <w:tc>
          <w:tcPr>
            <w:tcW w:w="8694" w:type="dxa"/>
          </w:tcPr>
          <w:p w14:paraId="085D2CF8" w14:textId="77777777" w:rsidR="004C19C7" w:rsidRDefault="004C19C7" w:rsidP="004C19C7">
            <w:pPr>
              <w:pStyle w:val="table-e"/>
            </w:pPr>
            <w:r>
              <w:t>If hindered</w:t>
            </w:r>
          </w:p>
        </w:tc>
      </w:tr>
      <w:tr w:rsidR="004C19C7" w14:paraId="5B33B76E" w14:textId="77777777" w:rsidTr="00006026">
        <w:tblPrEx>
          <w:tblCellMar>
            <w:top w:w="0" w:type="dxa"/>
            <w:bottom w:w="0" w:type="dxa"/>
          </w:tblCellMar>
        </w:tblPrEx>
        <w:trPr>
          <w:jc w:val="center"/>
        </w:trPr>
        <w:tc>
          <w:tcPr>
            <w:tcW w:w="10296" w:type="dxa"/>
            <w:gridSpan w:val="2"/>
          </w:tcPr>
          <w:p w14:paraId="0F58C2BE" w14:textId="77777777" w:rsidR="004C19C7" w:rsidRPr="004C19C7" w:rsidRDefault="004C19C7" w:rsidP="004C19C7">
            <w:pPr>
              <w:pStyle w:val="TOCheadCenter-e"/>
            </w:pPr>
            <w:hyperlink w:anchor="BK21" w:tooltip="Procedures" w:history="1">
              <w:r w:rsidRPr="004C19C7">
                <w:t>Procedures</w:t>
              </w:r>
            </w:hyperlink>
          </w:p>
        </w:tc>
      </w:tr>
      <w:tr w:rsidR="004C19C7" w14:paraId="1D2249EE" w14:textId="77777777" w:rsidTr="004C19C7">
        <w:tblPrEx>
          <w:tblCellMar>
            <w:top w:w="0" w:type="dxa"/>
            <w:bottom w:w="0" w:type="dxa"/>
          </w:tblCellMar>
        </w:tblPrEx>
        <w:trPr>
          <w:jc w:val="center"/>
        </w:trPr>
        <w:tc>
          <w:tcPr>
            <w:tcW w:w="1602" w:type="dxa"/>
          </w:tcPr>
          <w:p w14:paraId="6A10F0F1" w14:textId="77777777" w:rsidR="004C19C7" w:rsidRPr="004C19C7" w:rsidRDefault="004C19C7" w:rsidP="004C19C7">
            <w:pPr>
              <w:pStyle w:val="TOCid-e"/>
            </w:pPr>
            <w:hyperlink w:anchor="BK22" w:tooltip="Section 20." w:history="1">
              <w:r w:rsidRPr="004C19C7">
                <w:t>20.</w:t>
              </w:r>
            </w:hyperlink>
          </w:p>
        </w:tc>
        <w:tc>
          <w:tcPr>
            <w:tcW w:w="8694" w:type="dxa"/>
          </w:tcPr>
          <w:p w14:paraId="26F842AA" w14:textId="77777777" w:rsidR="004C19C7" w:rsidRPr="004C19C7" w:rsidRDefault="004C19C7" w:rsidP="004C19C7">
            <w:pPr>
              <w:pStyle w:val="table-e"/>
            </w:pPr>
            <w:r>
              <w:t>Procedures re investigations</w:t>
            </w:r>
          </w:p>
        </w:tc>
      </w:tr>
      <w:tr w:rsidR="004C19C7" w14:paraId="4FBA2A5C" w14:textId="77777777" w:rsidTr="00006026">
        <w:tblPrEx>
          <w:tblCellMar>
            <w:top w:w="0" w:type="dxa"/>
            <w:bottom w:w="0" w:type="dxa"/>
          </w:tblCellMar>
        </w:tblPrEx>
        <w:trPr>
          <w:jc w:val="center"/>
        </w:trPr>
        <w:tc>
          <w:tcPr>
            <w:tcW w:w="10296" w:type="dxa"/>
            <w:gridSpan w:val="2"/>
          </w:tcPr>
          <w:p w14:paraId="477ADE97" w14:textId="77777777" w:rsidR="004C19C7" w:rsidRPr="004C19C7" w:rsidRDefault="004C19C7" w:rsidP="004C19C7">
            <w:pPr>
              <w:pStyle w:val="TOCheadCenter-e"/>
            </w:pPr>
            <w:hyperlink w:anchor="BK23" w:tooltip="Duties of Chief of Police – Crime Guns" w:history="1">
              <w:r w:rsidRPr="004C19C7">
                <w:t>Duties of Chief of Police – Crime Guns</w:t>
              </w:r>
            </w:hyperlink>
          </w:p>
        </w:tc>
      </w:tr>
      <w:tr w:rsidR="004C19C7" w14:paraId="4285593C" w14:textId="77777777" w:rsidTr="004C19C7">
        <w:tblPrEx>
          <w:tblCellMar>
            <w:top w:w="0" w:type="dxa"/>
            <w:bottom w:w="0" w:type="dxa"/>
          </w:tblCellMar>
        </w:tblPrEx>
        <w:trPr>
          <w:jc w:val="center"/>
        </w:trPr>
        <w:tc>
          <w:tcPr>
            <w:tcW w:w="1602" w:type="dxa"/>
          </w:tcPr>
          <w:p w14:paraId="33F7EDA7" w14:textId="77777777" w:rsidR="004C19C7" w:rsidRPr="004C19C7" w:rsidRDefault="004C19C7" w:rsidP="004C19C7">
            <w:pPr>
              <w:pStyle w:val="TOCid-e"/>
            </w:pPr>
            <w:hyperlink w:anchor="BK24" w:tooltip="Section 20.1" w:history="1">
              <w:r w:rsidRPr="004C19C7">
                <w:t>20.1</w:t>
              </w:r>
            </w:hyperlink>
          </w:p>
        </w:tc>
        <w:tc>
          <w:tcPr>
            <w:tcW w:w="8694" w:type="dxa"/>
          </w:tcPr>
          <w:p w14:paraId="4964FE87" w14:textId="77777777" w:rsidR="004C19C7" w:rsidRPr="004C19C7" w:rsidRDefault="004C19C7" w:rsidP="004C19C7">
            <w:pPr>
              <w:pStyle w:val="table-e"/>
            </w:pPr>
            <w:r>
              <w:t>Submission of information on crime guns</w:t>
            </w:r>
          </w:p>
        </w:tc>
      </w:tr>
      <w:tr w:rsidR="004C19C7" w14:paraId="4332A8BA" w14:textId="77777777" w:rsidTr="00006026">
        <w:tblPrEx>
          <w:tblCellMar>
            <w:top w:w="0" w:type="dxa"/>
            <w:bottom w:w="0" w:type="dxa"/>
          </w:tblCellMar>
        </w:tblPrEx>
        <w:trPr>
          <w:jc w:val="center"/>
        </w:trPr>
        <w:tc>
          <w:tcPr>
            <w:tcW w:w="10296" w:type="dxa"/>
            <w:gridSpan w:val="2"/>
          </w:tcPr>
          <w:p w14:paraId="10BD249F" w14:textId="77777777" w:rsidR="004C19C7" w:rsidRPr="004C19C7" w:rsidRDefault="004C19C7" w:rsidP="004C19C7">
            <w:pPr>
              <w:pStyle w:val="TOCheadCenter-e"/>
            </w:pPr>
            <w:hyperlink w:anchor="BK25" w:tooltip="Other Duties of Chief of police" w:history="1">
              <w:r w:rsidRPr="004C19C7">
                <w:t>Other Duties of Chief of police</w:t>
              </w:r>
            </w:hyperlink>
          </w:p>
        </w:tc>
      </w:tr>
      <w:tr w:rsidR="004C19C7" w14:paraId="5061504A" w14:textId="77777777" w:rsidTr="004C19C7">
        <w:tblPrEx>
          <w:tblCellMar>
            <w:top w:w="0" w:type="dxa"/>
            <w:bottom w:w="0" w:type="dxa"/>
          </w:tblCellMar>
        </w:tblPrEx>
        <w:trPr>
          <w:jc w:val="center"/>
        </w:trPr>
        <w:tc>
          <w:tcPr>
            <w:tcW w:w="1602" w:type="dxa"/>
          </w:tcPr>
          <w:p w14:paraId="097FAD8F" w14:textId="77777777" w:rsidR="004C19C7" w:rsidRPr="004C19C7" w:rsidRDefault="004C19C7" w:rsidP="004C19C7">
            <w:pPr>
              <w:pStyle w:val="TOCid-e"/>
            </w:pPr>
            <w:hyperlink w:anchor="BK26" w:tooltip="Section 21." w:history="1">
              <w:r w:rsidRPr="004C19C7">
                <w:t>21.</w:t>
              </w:r>
            </w:hyperlink>
          </w:p>
        </w:tc>
        <w:tc>
          <w:tcPr>
            <w:tcW w:w="8694" w:type="dxa"/>
          </w:tcPr>
          <w:p w14:paraId="0231ED18" w14:textId="77777777" w:rsidR="004C19C7" w:rsidRPr="004C19C7" w:rsidRDefault="004C19C7" w:rsidP="004C19C7">
            <w:pPr>
              <w:pStyle w:val="table-e"/>
            </w:pPr>
            <w:r>
              <w:t>Consulting with Crown Attorney</w:t>
            </w:r>
          </w:p>
        </w:tc>
      </w:tr>
      <w:tr w:rsidR="004C19C7" w14:paraId="2AA0554E" w14:textId="77777777" w:rsidTr="004C19C7">
        <w:tblPrEx>
          <w:tblCellMar>
            <w:top w:w="0" w:type="dxa"/>
            <w:bottom w:w="0" w:type="dxa"/>
          </w:tblCellMar>
        </w:tblPrEx>
        <w:trPr>
          <w:jc w:val="center"/>
        </w:trPr>
        <w:tc>
          <w:tcPr>
            <w:tcW w:w="1602" w:type="dxa"/>
          </w:tcPr>
          <w:p w14:paraId="405204EC" w14:textId="77777777" w:rsidR="004C19C7" w:rsidRPr="004C19C7" w:rsidRDefault="004C19C7" w:rsidP="004C19C7">
            <w:pPr>
              <w:pStyle w:val="TOCid-e"/>
            </w:pPr>
            <w:hyperlink w:anchor="BK27" w:tooltip="Section 22." w:history="1">
              <w:r w:rsidRPr="004C19C7">
                <w:t>22.</w:t>
              </w:r>
            </w:hyperlink>
          </w:p>
        </w:tc>
        <w:tc>
          <w:tcPr>
            <w:tcW w:w="8694" w:type="dxa"/>
          </w:tcPr>
          <w:p w14:paraId="25939AA4" w14:textId="77777777" w:rsidR="004C19C7" w:rsidRDefault="004C19C7" w:rsidP="004C19C7">
            <w:pPr>
              <w:pStyle w:val="table-e"/>
            </w:pPr>
            <w:r>
              <w:t>Deployment</w:t>
            </w:r>
          </w:p>
        </w:tc>
      </w:tr>
      <w:tr w:rsidR="004C19C7" w14:paraId="61CD6551" w14:textId="77777777" w:rsidTr="004C19C7">
        <w:tblPrEx>
          <w:tblCellMar>
            <w:top w:w="0" w:type="dxa"/>
            <w:bottom w:w="0" w:type="dxa"/>
          </w:tblCellMar>
        </w:tblPrEx>
        <w:trPr>
          <w:jc w:val="center"/>
        </w:trPr>
        <w:tc>
          <w:tcPr>
            <w:tcW w:w="1602" w:type="dxa"/>
          </w:tcPr>
          <w:p w14:paraId="63F54F00" w14:textId="77777777" w:rsidR="004C19C7" w:rsidRPr="004C19C7" w:rsidRDefault="004C19C7" w:rsidP="004C19C7">
            <w:pPr>
              <w:pStyle w:val="TOCid-e"/>
            </w:pPr>
            <w:hyperlink w:anchor="BK28" w:tooltip="Section 23." w:history="1">
              <w:r w:rsidRPr="004C19C7">
                <w:t>23.</w:t>
              </w:r>
            </w:hyperlink>
          </w:p>
        </w:tc>
        <w:tc>
          <w:tcPr>
            <w:tcW w:w="8694" w:type="dxa"/>
          </w:tcPr>
          <w:p w14:paraId="54E49FA5" w14:textId="77777777" w:rsidR="004C19C7" w:rsidRDefault="004C19C7" w:rsidP="004C19C7">
            <w:pPr>
              <w:pStyle w:val="table-e"/>
            </w:pPr>
            <w:r>
              <w:t>Factors re number of members required</w:t>
            </w:r>
          </w:p>
        </w:tc>
      </w:tr>
      <w:tr w:rsidR="004C19C7" w14:paraId="71B396B1" w14:textId="77777777" w:rsidTr="00006026">
        <w:tblPrEx>
          <w:tblCellMar>
            <w:top w:w="0" w:type="dxa"/>
            <w:bottom w:w="0" w:type="dxa"/>
          </w:tblCellMar>
        </w:tblPrEx>
        <w:trPr>
          <w:jc w:val="center"/>
        </w:trPr>
        <w:tc>
          <w:tcPr>
            <w:tcW w:w="10296" w:type="dxa"/>
            <w:gridSpan w:val="2"/>
          </w:tcPr>
          <w:p w14:paraId="1FB4AF3E" w14:textId="77777777" w:rsidR="004C19C7" w:rsidRPr="004C19C7" w:rsidRDefault="004C19C7" w:rsidP="004C19C7">
            <w:pPr>
              <w:pStyle w:val="TOCheadCenter-e"/>
            </w:pPr>
            <w:hyperlink w:anchor="BK29" w:tooltip="Policies" w:history="1">
              <w:r w:rsidRPr="004C19C7">
                <w:t>Policies</w:t>
              </w:r>
            </w:hyperlink>
          </w:p>
        </w:tc>
      </w:tr>
      <w:tr w:rsidR="004C19C7" w14:paraId="55A49FC0" w14:textId="77777777" w:rsidTr="004C19C7">
        <w:tblPrEx>
          <w:tblCellMar>
            <w:top w:w="0" w:type="dxa"/>
            <w:bottom w:w="0" w:type="dxa"/>
          </w:tblCellMar>
        </w:tblPrEx>
        <w:trPr>
          <w:jc w:val="center"/>
        </w:trPr>
        <w:tc>
          <w:tcPr>
            <w:tcW w:w="1603" w:type="dxa"/>
          </w:tcPr>
          <w:p w14:paraId="11A8F4D9" w14:textId="77777777" w:rsidR="004C19C7" w:rsidRPr="004C19C7" w:rsidRDefault="004C19C7" w:rsidP="004C19C7">
            <w:pPr>
              <w:pStyle w:val="TOCid-e"/>
            </w:pPr>
            <w:hyperlink w:anchor="BK30" w:tooltip="Section 24." w:history="1">
              <w:r w:rsidRPr="004C19C7">
                <w:t>24.</w:t>
              </w:r>
            </w:hyperlink>
          </w:p>
        </w:tc>
        <w:tc>
          <w:tcPr>
            <w:tcW w:w="8693" w:type="dxa"/>
          </w:tcPr>
          <w:p w14:paraId="19C5D5B7" w14:textId="77777777" w:rsidR="004C19C7" w:rsidRPr="004C19C7" w:rsidRDefault="004C19C7" w:rsidP="004C19C7">
            <w:pPr>
              <w:pStyle w:val="table-e"/>
            </w:pPr>
            <w:r>
              <w:t>Policies to be established by police service boards, the Minister</w:t>
            </w:r>
          </w:p>
        </w:tc>
      </w:tr>
    </w:tbl>
    <w:p w14:paraId="27917386" w14:textId="77777777" w:rsidR="004C19C7" w:rsidRPr="004C19C7" w:rsidRDefault="004C19C7" w:rsidP="004C19C7">
      <w:r>
        <w:t xml:space="preserve">  </w:t>
      </w:r>
    </w:p>
    <w:p w14:paraId="1209AF4E" w14:textId="77777777" w:rsidR="005233D3" w:rsidRDefault="005233D3" w:rsidP="00282CDB">
      <w:pPr>
        <w:pStyle w:val="heading1-e"/>
      </w:pPr>
      <w:bookmarkStart w:id="1" w:name="BK0"/>
      <w:bookmarkEnd w:id="1"/>
      <w:r>
        <w:t>Interpretation and Application</w:t>
      </w:r>
    </w:p>
    <w:p w14:paraId="1896EBBA" w14:textId="77777777" w:rsidR="005233D3" w:rsidRDefault="005233D3" w:rsidP="00282CDB">
      <w:pPr>
        <w:pStyle w:val="headnote-e"/>
      </w:pPr>
      <w:r>
        <w:t>Definitions</w:t>
      </w:r>
    </w:p>
    <w:p w14:paraId="70DDEE5F" w14:textId="77777777" w:rsidR="005233D3" w:rsidRDefault="005233D3" w:rsidP="00282CDB">
      <w:pPr>
        <w:pStyle w:val="section-e"/>
      </w:pPr>
      <w:r w:rsidRPr="00194715">
        <w:rPr>
          <w:b/>
        </w:rPr>
        <w:tab/>
      </w:r>
      <w:bookmarkStart w:id="2" w:name="BK1"/>
      <w:bookmarkEnd w:id="2"/>
      <w:r w:rsidRPr="00194715">
        <w:rPr>
          <w:b/>
        </w:rPr>
        <w:t>1.</w:t>
      </w:r>
      <w:r>
        <w:rPr>
          <w:b/>
        </w:rPr>
        <w:t>  </w:t>
      </w:r>
      <w:r>
        <w:t>In this Regulation,</w:t>
      </w:r>
    </w:p>
    <w:p w14:paraId="0D0EAE5F" w14:textId="77777777" w:rsidR="005233D3" w:rsidRDefault="005233D3" w:rsidP="00282CDB">
      <w:pPr>
        <w:pStyle w:val="definition-e"/>
      </w:pPr>
      <w:r>
        <w:t>“</w:t>
      </w:r>
      <w:r w:rsidRPr="009E0209">
        <w:t>familial relationship” m</w:t>
      </w:r>
      <w:r>
        <w:t xml:space="preserve">eans a current or former relationship between members of a family, and includes, without limitation, a relationship with or between, </w:t>
      </w:r>
    </w:p>
    <w:p w14:paraId="07442FBB" w14:textId="77777777" w:rsidR="005233D3" w:rsidRDefault="005233D3" w:rsidP="00282CDB">
      <w:pPr>
        <w:pStyle w:val="defclause-e"/>
      </w:pPr>
      <w:r>
        <w:tab/>
        <w:t>(a)</w:t>
      </w:r>
      <w:r>
        <w:tab/>
        <w:t>adoptive parents, adoptive siblings and adoptive children,</w:t>
      </w:r>
    </w:p>
    <w:p w14:paraId="5DE7DBC5" w14:textId="77777777" w:rsidR="005233D3" w:rsidRDefault="005233D3" w:rsidP="00282CDB">
      <w:pPr>
        <w:pStyle w:val="defclause-e"/>
      </w:pPr>
      <w:r>
        <w:tab/>
        <w:t>(b)</w:t>
      </w:r>
      <w:r>
        <w:tab/>
        <w:t>step-parents, step-siblings and step-children,</w:t>
      </w:r>
    </w:p>
    <w:p w14:paraId="22E6EF4F" w14:textId="77777777" w:rsidR="005233D3" w:rsidRDefault="005233D3" w:rsidP="00282CDB">
      <w:pPr>
        <w:pStyle w:val="defclause-e"/>
      </w:pPr>
      <w:r>
        <w:tab/>
        <w:t>(c)</w:t>
      </w:r>
      <w:r>
        <w:tab/>
        <w:t xml:space="preserve">individuals in a parent-child relationship within the meaning of section 4 of the </w:t>
      </w:r>
      <w:r w:rsidRPr="00305A34">
        <w:rPr>
          <w:rStyle w:val="ovitalic"/>
        </w:rPr>
        <w:t>Children’s Law Reform Act</w:t>
      </w:r>
      <w:r>
        <w:t>,</w:t>
      </w:r>
    </w:p>
    <w:p w14:paraId="10775BE8" w14:textId="77777777" w:rsidR="005233D3" w:rsidRDefault="005233D3" w:rsidP="00282CDB">
      <w:pPr>
        <w:pStyle w:val="defclause-e"/>
      </w:pPr>
      <w:r>
        <w:tab/>
        <w:t>(d)</w:t>
      </w:r>
      <w:r>
        <w:tab/>
        <w:t>current and former married and common-law spouses and the children of either spouse; (“</w:t>
      </w:r>
      <w:r w:rsidRPr="00D7133E">
        <w:t>lien de parent</w:t>
      </w:r>
      <w:r w:rsidRPr="002927E2">
        <w:t>é</w:t>
      </w:r>
      <w:r>
        <w:t>”)</w:t>
      </w:r>
    </w:p>
    <w:p w14:paraId="4E0D7B38" w14:textId="77777777" w:rsidR="005233D3" w:rsidRDefault="005233D3" w:rsidP="00282CDB">
      <w:pPr>
        <w:pStyle w:val="definition-e"/>
      </w:pPr>
      <w:r>
        <w:t>“investigation” means a systematic inquiry,</w:t>
      </w:r>
    </w:p>
    <w:p w14:paraId="763CE610" w14:textId="77777777" w:rsidR="005233D3" w:rsidRDefault="005233D3" w:rsidP="00282CDB">
      <w:pPr>
        <w:pStyle w:val="defclause-e"/>
      </w:pPr>
      <w:r>
        <w:lastRenderedPageBreak/>
        <w:tab/>
        <w:t>(a)</w:t>
      </w:r>
      <w:r>
        <w:tab/>
        <w:t>to locate a missing person, or</w:t>
      </w:r>
    </w:p>
    <w:p w14:paraId="1952E209" w14:textId="77777777" w:rsidR="005233D3" w:rsidRDefault="005233D3" w:rsidP="00282CDB">
      <w:pPr>
        <w:pStyle w:val="defclause-e"/>
      </w:pPr>
      <w:r w:rsidRPr="00D9780B">
        <w:tab/>
        <w:t>(b)</w:t>
      </w:r>
      <w:r w:rsidRPr="00D9780B">
        <w:tab/>
      </w:r>
      <w:r>
        <w:t>into</w:t>
      </w:r>
      <w:r w:rsidRPr="00D9780B">
        <w:t xml:space="preserve"> an offence under the </w:t>
      </w:r>
      <w:r w:rsidRPr="00305A34">
        <w:rPr>
          <w:rStyle w:val="ovitalic"/>
        </w:rPr>
        <w:t>Criminal Code</w:t>
      </w:r>
      <w:r w:rsidRPr="00D9780B">
        <w:t xml:space="preserve"> (Canada),</w:t>
      </w:r>
      <w:r>
        <w:t xml:space="preserve"> the</w:t>
      </w:r>
      <w:r w:rsidRPr="00D9780B">
        <w:t xml:space="preserve"> </w:t>
      </w:r>
      <w:r w:rsidRPr="00305A34">
        <w:rPr>
          <w:rStyle w:val="ovitalic"/>
        </w:rPr>
        <w:t>Controlled Drugs and Substances Act</w:t>
      </w:r>
      <w:r w:rsidRPr="00D9780B">
        <w:t xml:space="preserve"> (Canada) or</w:t>
      </w:r>
      <w:r>
        <w:t xml:space="preserve"> the</w:t>
      </w:r>
      <w:r w:rsidRPr="00D9780B">
        <w:t xml:space="preserve"> </w:t>
      </w:r>
      <w:r w:rsidRPr="00305A34">
        <w:rPr>
          <w:rStyle w:val="ovitalic"/>
        </w:rPr>
        <w:t>Cannabis Act</w:t>
      </w:r>
      <w:r w:rsidRPr="00D9780B">
        <w:t xml:space="preserve"> (Canada) </w:t>
      </w:r>
      <w:r>
        <w:t xml:space="preserve">that </w:t>
      </w:r>
      <w:r w:rsidRPr="00D9780B">
        <w:t>has been or will be committed when there is a reasonable suspicion that such an offence has been or will be committed; (“enquête”)</w:t>
      </w:r>
    </w:p>
    <w:p w14:paraId="1BB62E3E" w14:textId="77777777" w:rsidR="005233D3" w:rsidRDefault="005233D3" w:rsidP="00282CDB">
      <w:pPr>
        <w:pStyle w:val="definition-e"/>
      </w:pPr>
      <w:r w:rsidRPr="00DA1A45">
        <w:t>“investigating officer” means, in respect of an investigation, an investigator or senior investigator who undertakes the investigation; (“</w:t>
      </w:r>
      <w:r w:rsidRPr="002D3458">
        <w:t>agent enquêteur</w:t>
      </w:r>
      <w:r w:rsidRPr="00DA1A45">
        <w:t>”)</w:t>
      </w:r>
    </w:p>
    <w:p w14:paraId="3718B220" w14:textId="77777777" w:rsidR="005233D3" w:rsidRDefault="005233D3" w:rsidP="00282CDB">
      <w:pPr>
        <w:pStyle w:val="definition-e"/>
      </w:pPr>
      <w:r>
        <w:t xml:space="preserve">“investigation procedures” means, in respect of a police service, the procedures established by the chief of police under section 20; </w:t>
      </w:r>
      <w:r w:rsidRPr="00DA1A45">
        <w:t>(“</w:t>
      </w:r>
      <w:r w:rsidRPr="002D3458">
        <w:t>procédures d’enquête</w:t>
      </w:r>
      <w:r w:rsidRPr="00DA1A45">
        <w:t>”)</w:t>
      </w:r>
    </w:p>
    <w:p w14:paraId="497658E8" w14:textId="77777777" w:rsidR="005233D3" w:rsidRDefault="005233D3" w:rsidP="00282CDB">
      <w:pPr>
        <w:pStyle w:val="definition-e"/>
      </w:pPr>
      <w:r>
        <w:t xml:space="preserve">“investigator” means a peace officer who is a member of a police service </w:t>
      </w:r>
      <w:r w:rsidRPr="0000706B">
        <w:t>and who has successfully completed the applicable training prescribed by the Minister; (</w:t>
      </w:r>
      <w:r>
        <w:t>“</w:t>
      </w:r>
      <w:r w:rsidRPr="00D716D9">
        <w:t>enquêteur</w:t>
      </w:r>
      <w:r>
        <w:t>”)</w:t>
      </w:r>
    </w:p>
    <w:p w14:paraId="5C3D899B" w14:textId="77777777" w:rsidR="005233D3" w:rsidRDefault="005233D3" w:rsidP="00282CDB">
      <w:pPr>
        <w:pStyle w:val="definition-e"/>
      </w:pPr>
      <w:r>
        <w:t>“major case” has the same meaning as in the Major Case Management Regulation; (“</w:t>
      </w:r>
      <w:r w:rsidRPr="00F5435F">
        <w:t>cas grave</w:t>
      </w:r>
      <w:r>
        <w:t>”)</w:t>
      </w:r>
    </w:p>
    <w:p w14:paraId="3FD4EA88" w14:textId="77777777" w:rsidR="005233D3" w:rsidRDefault="005233D3" w:rsidP="00282CDB">
      <w:pPr>
        <w:pStyle w:val="definition-e"/>
      </w:pPr>
      <w:r>
        <w:t>“Major Case Management Regulation” means Ontario Regulation 394/23 (Major Case Management and Approved Software Requirements) made under the Act; (“R</w:t>
      </w:r>
      <w:r w:rsidRPr="002D3458">
        <w:t>èglement sur la gestion des cas graves</w:t>
      </w:r>
      <w:r>
        <w:t xml:space="preserve">”) </w:t>
      </w:r>
    </w:p>
    <w:p w14:paraId="66363A79" w14:textId="77777777" w:rsidR="005233D3" w:rsidRDefault="005233D3" w:rsidP="00282CDB">
      <w:pPr>
        <w:pStyle w:val="definition-e"/>
      </w:pPr>
      <w:r w:rsidRPr="00A473D7">
        <w:t>“</w:t>
      </w:r>
      <w:r>
        <w:t>major case manager</w:t>
      </w:r>
      <w:r w:rsidRPr="00A473D7">
        <w:t xml:space="preserve">” </w:t>
      </w:r>
      <w:r>
        <w:t>has the same meaning as in the Major Case Management Regulation; (“</w:t>
      </w:r>
      <w:r w:rsidRPr="00D7133E">
        <w:t>responsable de la gestion de cas grave</w:t>
      </w:r>
      <w:r>
        <w:t>”)</w:t>
      </w:r>
    </w:p>
    <w:p w14:paraId="496E1058" w14:textId="77777777" w:rsidR="005233D3" w:rsidRDefault="005233D3" w:rsidP="00282CDB">
      <w:pPr>
        <w:pStyle w:val="definition-e"/>
      </w:pPr>
      <w:r>
        <w:t>“Provincial ViCLAS Centre” means the Provincial ViCLAS Centre operated by the Ontario Provincial Police; (“Centre provincial du SALVAC”)</w:t>
      </w:r>
    </w:p>
    <w:p w14:paraId="1E75D863" w14:textId="77777777" w:rsidR="005233D3" w:rsidRDefault="005233D3" w:rsidP="00282CDB">
      <w:pPr>
        <w:pStyle w:val="definition-e"/>
      </w:pPr>
      <w:r w:rsidRPr="007D6EE4">
        <w:t>“senior investigator” means a police officer who,</w:t>
      </w:r>
    </w:p>
    <w:p w14:paraId="29FB0E54" w14:textId="77777777" w:rsidR="005233D3" w:rsidRDefault="005233D3" w:rsidP="00282CDB">
      <w:pPr>
        <w:pStyle w:val="defclause-e"/>
      </w:pPr>
      <w:r w:rsidRPr="007D6EE4">
        <w:tab/>
        <w:t>(a)</w:t>
      </w:r>
      <w:r w:rsidRPr="007D6EE4">
        <w:tab/>
        <w:t>has successfully completed the applicable training prescribed by the Minister, or</w:t>
      </w:r>
    </w:p>
    <w:p w14:paraId="1F61877B" w14:textId="77777777" w:rsidR="005233D3" w:rsidRDefault="005233D3" w:rsidP="00282CDB">
      <w:pPr>
        <w:pStyle w:val="defclause-e"/>
      </w:pPr>
      <w:r w:rsidRPr="007D6EE4">
        <w:tab/>
        <w:t>(b)</w:t>
      </w:r>
      <w:r w:rsidRPr="007D6EE4">
        <w:tab/>
        <w:t>with</w:t>
      </w:r>
      <w:r>
        <w:t xml:space="preserve">in the three years before this Regulation came into force, </w:t>
      </w:r>
    </w:p>
    <w:p w14:paraId="7B9740CA" w14:textId="77777777" w:rsidR="005233D3" w:rsidRDefault="005233D3" w:rsidP="00282CDB">
      <w:pPr>
        <w:pStyle w:val="defsubclause-e"/>
      </w:pPr>
      <w:r>
        <w:tab/>
        <w:t>(i)</w:t>
      </w:r>
      <w:r>
        <w:tab/>
        <w:t xml:space="preserve">participated as a police officer in a threshold investigation, as defined in the Major Case Management Regulation, </w:t>
      </w:r>
    </w:p>
    <w:p w14:paraId="749D6DAE" w14:textId="77777777" w:rsidR="005233D3" w:rsidRDefault="005233D3" w:rsidP="00282CDB">
      <w:pPr>
        <w:pStyle w:val="defsubclause-e"/>
      </w:pPr>
      <w:r>
        <w:tab/>
        <w:t>(ii)</w:t>
      </w:r>
      <w:r>
        <w:tab/>
        <w:t xml:space="preserve">led a non-threshold investigation, as defined in the Major Case Management Regulation, </w:t>
      </w:r>
    </w:p>
    <w:p w14:paraId="5685A66B" w14:textId="77777777" w:rsidR="005233D3" w:rsidRDefault="005233D3" w:rsidP="00282CDB">
      <w:pPr>
        <w:pStyle w:val="defsubclause-e"/>
      </w:pPr>
      <w:r>
        <w:tab/>
        <w:t>(iii)</w:t>
      </w:r>
      <w:r>
        <w:tab/>
        <w:t xml:space="preserve">led an investigation into an offence involving firearms or conducted energy weapons or into a criminal organization offence or terrorism offence, as those terms are defined in section 2 of the </w:t>
      </w:r>
      <w:r w:rsidRPr="00C661E5">
        <w:rPr>
          <w:i/>
        </w:rPr>
        <w:t>Criminal Code</w:t>
      </w:r>
      <w:r>
        <w:t xml:space="preserve"> (Canada), or</w:t>
      </w:r>
    </w:p>
    <w:p w14:paraId="604E3A99" w14:textId="77777777" w:rsidR="005233D3" w:rsidRDefault="005233D3" w:rsidP="00282CDB">
      <w:pPr>
        <w:pStyle w:val="defsubclause-e"/>
      </w:pPr>
      <w:r>
        <w:tab/>
        <w:t>(iv)</w:t>
      </w:r>
      <w:r>
        <w:tab/>
        <w:t xml:space="preserve">led any other investigation that, in the opinion of the officer’s chief of police, required the exercise of the skills that a police officer would acquire by successfully completing the </w:t>
      </w:r>
      <w:r w:rsidRPr="007D6EE4">
        <w:t>applicable training prescribed by the Minister</w:t>
      </w:r>
      <w:r>
        <w:t>;</w:t>
      </w:r>
      <w:r w:rsidRPr="007D6EE4">
        <w:t xml:space="preserve"> (“enquêteur principal”)</w:t>
      </w:r>
    </w:p>
    <w:p w14:paraId="342AF6B8" w14:textId="77777777" w:rsidR="005233D3" w:rsidRDefault="005233D3" w:rsidP="00282CDB">
      <w:pPr>
        <w:pStyle w:val="definition-e"/>
      </w:pPr>
      <w:r>
        <w:t>“supervisor” means a police officer who is assigned to monitor the performance of and provide support to an investigating officer with respect to an investigation; (“</w:t>
      </w:r>
      <w:r w:rsidRPr="00FC1BB0">
        <w:t>superviseur</w:t>
      </w:r>
      <w:r>
        <w:t>”)</w:t>
      </w:r>
    </w:p>
    <w:p w14:paraId="6F47C356" w14:textId="77777777" w:rsidR="005233D3" w:rsidRDefault="005233D3" w:rsidP="00282CDB">
      <w:pPr>
        <w:pStyle w:val="definition-e"/>
      </w:pPr>
      <w:r>
        <w:t>“ViCLAS” means the Violent Crime Linkage Analysis System. (“SALVAC”)</w:t>
      </w:r>
    </w:p>
    <w:p w14:paraId="2F1DB9EC" w14:textId="77777777" w:rsidR="005233D3" w:rsidRDefault="005233D3" w:rsidP="00282CDB">
      <w:pPr>
        <w:pStyle w:val="headnote-e"/>
      </w:pPr>
      <w:r>
        <w:t>Failure to comply</w:t>
      </w:r>
    </w:p>
    <w:p w14:paraId="227259FE" w14:textId="77777777" w:rsidR="005233D3" w:rsidRDefault="005233D3" w:rsidP="00282CDB">
      <w:pPr>
        <w:pStyle w:val="section-e"/>
      </w:pPr>
      <w:r>
        <w:tab/>
      </w:r>
      <w:bookmarkStart w:id="3" w:name="BK2"/>
      <w:bookmarkEnd w:id="3"/>
      <w:r w:rsidRPr="0028646A">
        <w:rPr>
          <w:b/>
          <w:bCs/>
        </w:rPr>
        <w:t>2</w:t>
      </w:r>
      <w:r>
        <w:rPr>
          <w:b/>
          <w:bCs/>
        </w:rPr>
        <w:t>.  </w:t>
      </w:r>
      <w:r w:rsidRPr="005C481B">
        <w:t>(1)</w:t>
      </w:r>
      <w:r>
        <w:t>  Failure to comply with a requirement of this Regulation does not, in itself, impugn the lawfulness of any step taken in an investigation.</w:t>
      </w:r>
    </w:p>
    <w:p w14:paraId="17F33526" w14:textId="77777777" w:rsidR="005233D3" w:rsidRDefault="005233D3" w:rsidP="00282CDB">
      <w:pPr>
        <w:pStyle w:val="subsection-e"/>
      </w:pPr>
      <w:r>
        <w:tab/>
        <w:t>(2)  For greater certainty, subsection (1) shall not be read as having any effect on whether a failure to comply with this Regulation constitutes misconduct under a prescribed code of conduct.</w:t>
      </w:r>
    </w:p>
    <w:p w14:paraId="684ABE68" w14:textId="77777777" w:rsidR="005233D3" w:rsidRDefault="005233D3" w:rsidP="00282CDB">
      <w:pPr>
        <w:pStyle w:val="headnote-e"/>
      </w:pPr>
      <w:r>
        <w:t>Non-application</w:t>
      </w:r>
    </w:p>
    <w:p w14:paraId="16778030" w14:textId="77777777" w:rsidR="005233D3" w:rsidRDefault="005233D3" w:rsidP="00282CDB">
      <w:pPr>
        <w:pStyle w:val="section-e"/>
      </w:pPr>
      <w:r>
        <w:tab/>
      </w:r>
      <w:bookmarkStart w:id="4" w:name="BK3"/>
      <w:bookmarkEnd w:id="4"/>
      <w:r>
        <w:rPr>
          <w:b/>
          <w:bCs/>
        </w:rPr>
        <w:t>3.  </w:t>
      </w:r>
      <w:r>
        <w:t xml:space="preserve">This Regulation does not apply with respect to police officers </w:t>
      </w:r>
      <w:r w:rsidRPr="009F75D3">
        <w:t xml:space="preserve">appointed under the </w:t>
      </w:r>
      <w:r w:rsidRPr="00305A34">
        <w:rPr>
          <w:rStyle w:val="ovitalic"/>
        </w:rPr>
        <w:t>Interprovincial Policing Act, 2009</w:t>
      </w:r>
      <w:r>
        <w:t xml:space="preserve"> or with respect to investigations undertaken by a police service all the members of which are police officers appointed under that Act.</w:t>
      </w:r>
    </w:p>
    <w:p w14:paraId="017D7434" w14:textId="77777777" w:rsidR="005233D3" w:rsidRDefault="005233D3" w:rsidP="00282CDB">
      <w:pPr>
        <w:pStyle w:val="heading1-e"/>
      </w:pPr>
      <w:bookmarkStart w:id="5" w:name="BK4"/>
      <w:bookmarkEnd w:id="5"/>
      <w:r>
        <w:t>Standards for Investigations</w:t>
      </w:r>
    </w:p>
    <w:p w14:paraId="44DF9C4C" w14:textId="77777777" w:rsidR="005233D3" w:rsidRDefault="005233D3" w:rsidP="00282CDB">
      <w:pPr>
        <w:pStyle w:val="headnote-e"/>
      </w:pPr>
      <w:r>
        <w:t>Availability for investigation</w:t>
      </w:r>
    </w:p>
    <w:p w14:paraId="517BEC4C" w14:textId="77777777" w:rsidR="005233D3" w:rsidRDefault="005233D3" w:rsidP="00282CDB">
      <w:pPr>
        <w:pStyle w:val="section-e"/>
      </w:pPr>
      <w:r>
        <w:tab/>
      </w:r>
      <w:bookmarkStart w:id="6" w:name="BK5"/>
      <w:bookmarkEnd w:id="6"/>
      <w:r>
        <w:rPr>
          <w:b/>
          <w:bCs/>
        </w:rPr>
        <w:t>4</w:t>
      </w:r>
      <w:r w:rsidRPr="00E575BA">
        <w:rPr>
          <w:b/>
          <w:bCs/>
        </w:rPr>
        <w:t>.</w:t>
      </w:r>
      <w:r>
        <w:rPr>
          <w:b/>
          <w:bCs/>
        </w:rPr>
        <w:t>  </w:t>
      </w:r>
      <w:r>
        <w:t>A police service shall have</w:t>
      </w:r>
      <w:r w:rsidRPr="001602CE">
        <w:t xml:space="preserve"> at least one of </w:t>
      </w:r>
      <w:r>
        <w:t xml:space="preserve">each of </w:t>
      </w:r>
      <w:r w:rsidRPr="001602CE">
        <w:t>the following individuals available 24 hours a day:</w:t>
      </w:r>
    </w:p>
    <w:p w14:paraId="1A24F900" w14:textId="77777777" w:rsidR="005233D3" w:rsidRDefault="005233D3" w:rsidP="00282CDB">
      <w:pPr>
        <w:pStyle w:val="paragraph-e"/>
      </w:pPr>
      <w:r>
        <w:tab/>
        <w:t>1.</w:t>
      </w:r>
      <w:r>
        <w:tab/>
        <w:t>A senior investigator.</w:t>
      </w:r>
    </w:p>
    <w:p w14:paraId="1771433A" w14:textId="77777777" w:rsidR="005233D3" w:rsidRDefault="005233D3" w:rsidP="00282CDB">
      <w:pPr>
        <w:pStyle w:val="paragraph-e"/>
      </w:pPr>
      <w:r>
        <w:tab/>
        <w:t>2.</w:t>
      </w:r>
      <w:r>
        <w:tab/>
        <w:t>A supervisor.</w:t>
      </w:r>
    </w:p>
    <w:p w14:paraId="6F2CD3D2" w14:textId="77777777" w:rsidR="005233D3" w:rsidRDefault="005233D3" w:rsidP="00282CDB">
      <w:pPr>
        <w:pStyle w:val="paragraph-e"/>
      </w:pPr>
      <w:r>
        <w:tab/>
        <w:t>3.</w:t>
      </w:r>
      <w:r>
        <w:tab/>
        <w:t>A major case manager.</w:t>
      </w:r>
    </w:p>
    <w:p w14:paraId="25C711A2" w14:textId="77777777" w:rsidR="005233D3" w:rsidRDefault="005233D3" w:rsidP="00282CDB">
      <w:pPr>
        <w:pStyle w:val="headnote-e"/>
      </w:pPr>
      <w:r>
        <w:t>Investigator or senior investigator</w:t>
      </w:r>
    </w:p>
    <w:p w14:paraId="60FC2E85" w14:textId="77777777" w:rsidR="005233D3" w:rsidRDefault="005233D3" w:rsidP="00282CDB">
      <w:pPr>
        <w:pStyle w:val="section-e"/>
      </w:pPr>
      <w:r>
        <w:tab/>
      </w:r>
      <w:bookmarkStart w:id="7" w:name="BK6"/>
      <w:bookmarkEnd w:id="7"/>
      <w:r>
        <w:rPr>
          <w:b/>
          <w:bCs/>
        </w:rPr>
        <w:t>5.  </w:t>
      </w:r>
      <w:r w:rsidRPr="00C377D5">
        <w:t xml:space="preserve">Every </w:t>
      </w:r>
      <w:r>
        <w:t>i</w:t>
      </w:r>
      <w:r w:rsidRPr="00C377D5">
        <w:t xml:space="preserve">nvestigation shall be undertaken by an </w:t>
      </w:r>
      <w:r>
        <w:t>i</w:t>
      </w:r>
      <w:r w:rsidRPr="00C377D5">
        <w:t xml:space="preserve">nvestigator or </w:t>
      </w:r>
      <w:r>
        <w:t>s</w:t>
      </w:r>
      <w:r w:rsidRPr="00C377D5">
        <w:t xml:space="preserve">enior </w:t>
      </w:r>
      <w:r>
        <w:t>i</w:t>
      </w:r>
      <w:r w:rsidRPr="00C377D5">
        <w:t>nvestigator</w:t>
      </w:r>
      <w:r>
        <w:t>,</w:t>
      </w:r>
      <w:r w:rsidRPr="00C377D5">
        <w:t xml:space="preserve"> as determined by a </w:t>
      </w:r>
      <w:r>
        <w:t>s</w:t>
      </w:r>
      <w:r w:rsidRPr="00C377D5">
        <w:t xml:space="preserve">upervisor. </w:t>
      </w:r>
    </w:p>
    <w:p w14:paraId="459186C6" w14:textId="77777777" w:rsidR="005233D3" w:rsidRDefault="005233D3" w:rsidP="00282CDB">
      <w:pPr>
        <w:pStyle w:val="headnote-e"/>
      </w:pPr>
      <w:r>
        <w:lastRenderedPageBreak/>
        <w:t>Duty to notify supervisor</w:t>
      </w:r>
    </w:p>
    <w:p w14:paraId="7AEC2754" w14:textId="77777777" w:rsidR="005233D3" w:rsidRDefault="005233D3" w:rsidP="00282CDB">
      <w:pPr>
        <w:pStyle w:val="section-e"/>
      </w:pPr>
      <w:r>
        <w:tab/>
      </w:r>
      <w:bookmarkStart w:id="8" w:name="BK7"/>
      <w:bookmarkEnd w:id="8"/>
      <w:r>
        <w:rPr>
          <w:b/>
          <w:bCs/>
        </w:rPr>
        <w:t>6.  </w:t>
      </w:r>
      <w:r w:rsidRPr="00F278E9">
        <w:t>(1)</w:t>
      </w:r>
      <w:r>
        <w:t>  If a member of a police service, in the course of their duties,</w:t>
      </w:r>
      <w:r w:rsidRPr="00F278E9">
        <w:t xml:space="preserve"> </w:t>
      </w:r>
      <w:r>
        <w:t>becomes aware of a matter mentioned in subsection (2) and believes that a supervisor has not yet been notified of the matter, the member shall as soon as possible notify a supervisor of the matter in</w:t>
      </w:r>
      <w:r w:rsidRPr="006A3739">
        <w:t xml:space="preserve"> accordance with the </w:t>
      </w:r>
      <w:r>
        <w:t xml:space="preserve">investigation </w:t>
      </w:r>
      <w:r w:rsidRPr="006A3739">
        <w:t>procedures</w:t>
      </w:r>
      <w:r w:rsidRPr="0000706B">
        <w:t>.</w:t>
      </w:r>
    </w:p>
    <w:p w14:paraId="50ADB3B5" w14:textId="77777777" w:rsidR="005233D3" w:rsidRDefault="005233D3" w:rsidP="00282CDB">
      <w:pPr>
        <w:pStyle w:val="subsection-e"/>
      </w:pPr>
      <w:r>
        <w:tab/>
        <w:t>(2)  The matters referred to in subsection (1) are the following:</w:t>
      </w:r>
    </w:p>
    <w:p w14:paraId="32D3F9B3" w14:textId="77777777" w:rsidR="005233D3" w:rsidRDefault="005233D3" w:rsidP="00282CDB">
      <w:pPr>
        <w:pStyle w:val="paragraph-e"/>
      </w:pPr>
      <w:r>
        <w:tab/>
        <w:t>1.</w:t>
      </w:r>
      <w:r>
        <w:tab/>
        <w:t>A missing person occurrence.</w:t>
      </w:r>
    </w:p>
    <w:p w14:paraId="091F24CB" w14:textId="77777777" w:rsidR="005233D3" w:rsidRDefault="005233D3" w:rsidP="00282CDB">
      <w:pPr>
        <w:pStyle w:val="paragraph-e"/>
      </w:pPr>
      <w:r w:rsidRPr="00D9780B">
        <w:tab/>
        <w:t>2.</w:t>
      </w:r>
      <w:r w:rsidRPr="00D9780B">
        <w:tab/>
        <w:t xml:space="preserve">A matter in relation to which there is </w:t>
      </w:r>
      <w:r>
        <w:t xml:space="preserve">a </w:t>
      </w:r>
      <w:r w:rsidRPr="00D9780B">
        <w:t xml:space="preserve">reasonable suspicion that an offence under the </w:t>
      </w:r>
      <w:r w:rsidRPr="00305A34">
        <w:rPr>
          <w:rStyle w:val="ovitalic"/>
        </w:rPr>
        <w:t>Criminal Code</w:t>
      </w:r>
      <w:r w:rsidRPr="00D9780B">
        <w:t xml:space="preserve"> (Canada),</w:t>
      </w:r>
      <w:r>
        <w:t xml:space="preserve"> the</w:t>
      </w:r>
      <w:r w:rsidRPr="00D9780B">
        <w:t xml:space="preserve"> </w:t>
      </w:r>
      <w:r w:rsidRPr="00305A34">
        <w:rPr>
          <w:rStyle w:val="ovitalic"/>
        </w:rPr>
        <w:t>Controlled Drugs and Substances Act</w:t>
      </w:r>
      <w:r w:rsidRPr="00D9780B">
        <w:t xml:space="preserve"> (Canada) or </w:t>
      </w:r>
      <w:r>
        <w:t xml:space="preserve">the </w:t>
      </w:r>
      <w:r w:rsidRPr="00305A34">
        <w:rPr>
          <w:rStyle w:val="ovitalic"/>
        </w:rPr>
        <w:t>Cannabis Act</w:t>
      </w:r>
      <w:r w:rsidRPr="00D9780B">
        <w:t xml:space="preserve"> (Canada) has been or will be committed.</w:t>
      </w:r>
    </w:p>
    <w:p w14:paraId="0AD32E48" w14:textId="77777777" w:rsidR="005233D3" w:rsidRDefault="005233D3" w:rsidP="00282CDB">
      <w:pPr>
        <w:pStyle w:val="headnote-e"/>
      </w:pPr>
      <w:r>
        <w:t>Determination re investigation</w:t>
      </w:r>
    </w:p>
    <w:p w14:paraId="62A32BEA" w14:textId="77777777" w:rsidR="005233D3" w:rsidRDefault="005233D3" w:rsidP="00282CDB">
      <w:pPr>
        <w:pStyle w:val="section-e"/>
      </w:pPr>
      <w:r>
        <w:tab/>
      </w:r>
      <w:bookmarkStart w:id="9" w:name="BK8"/>
      <w:bookmarkEnd w:id="9"/>
      <w:r>
        <w:rPr>
          <w:b/>
          <w:bCs/>
        </w:rPr>
        <w:t>7.  </w:t>
      </w:r>
      <w:r w:rsidRPr="008B5E3D">
        <w:t>(1)</w:t>
      </w:r>
      <w:r>
        <w:t>  On being notified of a matter under section 6, the supervisor shall determine whether the matter should be</w:t>
      </w:r>
      <w:r w:rsidRPr="001930B5">
        <w:t xml:space="preserve"> </w:t>
      </w:r>
      <w:r>
        <w:t>investigated.</w:t>
      </w:r>
    </w:p>
    <w:p w14:paraId="28D88CD9" w14:textId="77777777" w:rsidR="005233D3" w:rsidRDefault="005233D3" w:rsidP="00282CDB">
      <w:pPr>
        <w:pStyle w:val="subsection-e"/>
      </w:pPr>
      <w:r>
        <w:tab/>
        <w:t>(2)  If the supervisor determines the matter should be investigated, the supervisor shall, based on the following factors, assign either an investi</w:t>
      </w:r>
      <w:r w:rsidRPr="009B2345">
        <w:t xml:space="preserve">gator or a </w:t>
      </w:r>
      <w:r>
        <w:t>s</w:t>
      </w:r>
      <w:r w:rsidRPr="009B2345">
        <w:t xml:space="preserve">enior </w:t>
      </w:r>
      <w:r>
        <w:t>i</w:t>
      </w:r>
      <w:r w:rsidRPr="009B2345">
        <w:t xml:space="preserve">nvestigator </w:t>
      </w:r>
      <w:r>
        <w:t xml:space="preserve">to </w:t>
      </w:r>
      <w:r w:rsidRPr="009B2345">
        <w:t xml:space="preserve">undertake </w:t>
      </w:r>
      <w:r>
        <w:t>the</w:t>
      </w:r>
      <w:r w:rsidRPr="009B2345">
        <w:t xml:space="preserve"> </w:t>
      </w:r>
      <w:r>
        <w:t>i</w:t>
      </w:r>
      <w:r w:rsidRPr="009B2345">
        <w:t>nvestigation</w:t>
      </w:r>
      <w:r>
        <w:t>:</w:t>
      </w:r>
    </w:p>
    <w:p w14:paraId="16A01655" w14:textId="77777777" w:rsidR="005233D3" w:rsidRDefault="005233D3" w:rsidP="00282CDB">
      <w:pPr>
        <w:pStyle w:val="paragraph-e"/>
      </w:pPr>
      <w:r>
        <w:tab/>
        <w:t>1.</w:t>
      </w:r>
      <w:r>
        <w:tab/>
      </w:r>
      <w:r w:rsidRPr="009B2345">
        <w:t>All information available at the time regarding the matter to be investigated</w:t>
      </w:r>
      <w:r>
        <w:t>.</w:t>
      </w:r>
    </w:p>
    <w:p w14:paraId="168588E2" w14:textId="77777777" w:rsidR="005233D3" w:rsidRDefault="005233D3" w:rsidP="00282CDB">
      <w:pPr>
        <w:pStyle w:val="paragraph-e"/>
      </w:pPr>
      <w:r>
        <w:tab/>
        <w:t>2.</w:t>
      </w:r>
      <w:r>
        <w:tab/>
        <w:t>The c</w:t>
      </w:r>
      <w:r w:rsidRPr="009B2345">
        <w:t xml:space="preserve">omplexity of the </w:t>
      </w:r>
      <w:r>
        <w:t>i</w:t>
      </w:r>
      <w:r w:rsidRPr="009B2345">
        <w:t>nvestigation</w:t>
      </w:r>
      <w:r>
        <w:t>.</w:t>
      </w:r>
    </w:p>
    <w:p w14:paraId="1BE0FCF4" w14:textId="77777777" w:rsidR="005233D3" w:rsidRDefault="005233D3" w:rsidP="00282CDB">
      <w:pPr>
        <w:pStyle w:val="paragraph-e"/>
      </w:pPr>
      <w:r>
        <w:tab/>
        <w:t>3.</w:t>
      </w:r>
      <w:r>
        <w:tab/>
      </w:r>
      <w:r w:rsidRPr="009B2345">
        <w:t xml:space="preserve">Public safety concerns and </w:t>
      </w:r>
      <w:r>
        <w:t xml:space="preserve">the </w:t>
      </w:r>
      <w:r w:rsidRPr="009B2345">
        <w:t xml:space="preserve">impact on the community </w:t>
      </w:r>
      <w:r>
        <w:t>resulting from</w:t>
      </w:r>
      <w:r w:rsidRPr="009B2345">
        <w:t xml:space="preserve"> the matter to be investigated</w:t>
      </w:r>
      <w:r>
        <w:t>.</w:t>
      </w:r>
    </w:p>
    <w:p w14:paraId="2154CE9F" w14:textId="77777777" w:rsidR="005233D3" w:rsidRDefault="005233D3" w:rsidP="00282CDB">
      <w:pPr>
        <w:pStyle w:val="paragraph-e"/>
      </w:pPr>
      <w:r>
        <w:tab/>
        <w:t>4.</w:t>
      </w:r>
      <w:r>
        <w:tab/>
        <w:t>The r</w:t>
      </w:r>
      <w:r w:rsidRPr="00A509D8">
        <w:t>esources</w:t>
      </w:r>
      <w:r w:rsidRPr="009B2345">
        <w:t xml:space="preserve"> </w:t>
      </w:r>
      <w:r>
        <w:t xml:space="preserve">required for the investigation </w:t>
      </w:r>
      <w:r w:rsidRPr="009B2345">
        <w:t xml:space="preserve">and </w:t>
      </w:r>
      <w:r>
        <w:t xml:space="preserve">the </w:t>
      </w:r>
      <w:r w:rsidRPr="009B2345">
        <w:t xml:space="preserve">anticipated length of the </w:t>
      </w:r>
      <w:r>
        <w:t>i</w:t>
      </w:r>
      <w:r w:rsidRPr="009B2345">
        <w:t>nvestigatio</w:t>
      </w:r>
      <w:r>
        <w:t>n.</w:t>
      </w:r>
    </w:p>
    <w:p w14:paraId="4D876328" w14:textId="77777777" w:rsidR="005233D3" w:rsidRDefault="005233D3" w:rsidP="00282CDB">
      <w:pPr>
        <w:pStyle w:val="paragraph-e"/>
      </w:pPr>
      <w:r>
        <w:tab/>
        <w:t>5.</w:t>
      </w:r>
      <w:r>
        <w:tab/>
        <w:t xml:space="preserve">Any applicable investigation </w:t>
      </w:r>
      <w:r w:rsidRPr="009B2345">
        <w:t>procedures</w:t>
      </w:r>
      <w:r>
        <w:t>.</w:t>
      </w:r>
    </w:p>
    <w:p w14:paraId="5DF3D49D" w14:textId="77777777" w:rsidR="005233D3" w:rsidRDefault="005233D3" w:rsidP="00282CDB">
      <w:pPr>
        <w:pStyle w:val="subsection-e"/>
      </w:pPr>
      <w:r>
        <w:tab/>
      </w:r>
      <w:r w:rsidRPr="008B5C3D">
        <w:t>(3)</w:t>
      </w:r>
      <w:r>
        <w:t xml:space="preserve">  This section does not prevent the start of an investigation of a matter by an investigating officer once the supervisor is notified of the matter, </w:t>
      </w:r>
      <w:r w:rsidRPr="008B5C3D">
        <w:t xml:space="preserve">but </w:t>
      </w:r>
      <w:r>
        <w:t>any such investigation is</w:t>
      </w:r>
      <w:r w:rsidRPr="008B5C3D">
        <w:t xml:space="preserve"> subject to the determinations made by the supervisor under this </w:t>
      </w:r>
      <w:r>
        <w:t>section</w:t>
      </w:r>
      <w:r w:rsidRPr="008B5C3D">
        <w:t>.</w:t>
      </w:r>
    </w:p>
    <w:p w14:paraId="6E307821" w14:textId="77777777" w:rsidR="005233D3" w:rsidRDefault="005233D3" w:rsidP="00282CDB">
      <w:pPr>
        <w:pStyle w:val="headnote-e"/>
      </w:pPr>
      <w:r>
        <w:t>Supervisor duties re investigation</w:t>
      </w:r>
    </w:p>
    <w:p w14:paraId="547D75CF" w14:textId="77777777" w:rsidR="005233D3" w:rsidRDefault="005233D3" w:rsidP="00282CDB">
      <w:pPr>
        <w:pStyle w:val="section-e"/>
      </w:pPr>
      <w:r>
        <w:tab/>
      </w:r>
      <w:bookmarkStart w:id="10" w:name="BK9"/>
      <w:bookmarkEnd w:id="10"/>
      <w:r>
        <w:rPr>
          <w:b/>
          <w:bCs/>
        </w:rPr>
        <w:t>8.  </w:t>
      </w:r>
      <w:r>
        <w:t>A supervisor who determines that a matter should be investigated shall,</w:t>
      </w:r>
    </w:p>
    <w:p w14:paraId="6C1D6EB9" w14:textId="77777777" w:rsidR="005233D3" w:rsidRDefault="005233D3" w:rsidP="00282CDB">
      <w:pPr>
        <w:pStyle w:val="clause-e"/>
      </w:pPr>
      <w:r>
        <w:tab/>
        <w:t>(a)</w:t>
      </w:r>
      <w:r>
        <w:tab/>
        <w:t>m</w:t>
      </w:r>
      <w:r w:rsidRPr="009B2345">
        <w:t xml:space="preserve">onitor the performance of and provide support to the </w:t>
      </w:r>
      <w:r>
        <w:t>investigating officer;</w:t>
      </w:r>
    </w:p>
    <w:p w14:paraId="402D97F5" w14:textId="77777777" w:rsidR="005233D3" w:rsidRDefault="005233D3" w:rsidP="00282CDB">
      <w:pPr>
        <w:pStyle w:val="clause-e"/>
      </w:pPr>
      <w:r>
        <w:tab/>
        <w:t>(b)</w:t>
      </w:r>
      <w:r>
        <w:tab/>
        <w:t>e</w:t>
      </w:r>
      <w:r w:rsidRPr="009B2345">
        <w:t xml:space="preserve">nsure that the </w:t>
      </w:r>
      <w:r>
        <w:t>i</w:t>
      </w:r>
      <w:r w:rsidRPr="009B2345">
        <w:t>nvestigation is carried out effectively and</w:t>
      </w:r>
      <w:r>
        <w:t xml:space="preserve"> in</w:t>
      </w:r>
      <w:r w:rsidRPr="009B2345">
        <w:t xml:space="preserve"> compli</w:t>
      </w:r>
      <w:r>
        <w:t>ance</w:t>
      </w:r>
      <w:r w:rsidRPr="009B2345">
        <w:t xml:space="preserve"> with all relevant law</w:t>
      </w:r>
      <w:r>
        <w:t>, including this Regulation;</w:t>
      </w:r>
    </w:p>
    <w:p w14:paraId="302B6972" w14:textId="77777777" w:rsidR="005233D3" w:rsidRDefault="005233D3" w:rsidP="00282CDB">
      <w:pPr>
        <w:pStyle w:val="clause-e"/>
      </w:pPr>
      <w:r>
        <w:tab/>
        <w:t>(c)</w:t>
      </w:r>
      <w:r>
        <w:tab/>
        <w:t>r</w:t>
      </w:r>
      <w:r w:rsidRPr="009B2345">
        <w:t xml:space="preserve">eassign the </w:t>
      </w:r>
      <w:r>
        <w:t>i</w:t>
      </w:r>
      <w:r w:rsidRPr="009B2345">
        <w:t xml:space="preserve">nvestigation to a different </w:t>
      </w:r>
      <w:r>
        <w:t>investigating officer</w:t>
      </w:r>
      <w:r w:rsidRPr="009B2345">
        <w:t xml:space="preserve"> if the assigned </w:t>
      </w:r>
      <w:r>
        <w:t>investigating officer</w:t>
      </w:r>
      <w:r w:rsidRPr="009B2345">
        <w:t xml:space="preserve"> is unable to undertake the investigation adequately</w:t>
      </w:r>
      <w:r>
        <w:t>; and</w:t>
      </w:r>
    </w:p>
    <w:p w14:paraId="0C791348" w14:textId="77777777" w:rsidR="005233D3" w:rsidRDefault="005233D3" w:rsidP="00282CDB">
      <w:pPr>
        <w:pStyle w:val="clause-e"/>
      </w:pPr>
      <w:r>
        <w:tab/>
        <w:t>(d)</w:t>
      </w:r>
      <w:r>
        <w:tab/>
        <w:t>n</w:t>
      </w:r>
      <w:r w:rsidRPr="009B2345">
        <w:t>otify the chief of police</w:t>
      </w:r>
      <w:r>
        <w:t xml:space="preserve">, </w:t>
      </w:r>
      <w:r w:rsidRPr="009B2345">
        <w:t>or</w:t>
      </w:r>
      <w:r>
        <w:t xml:space="preserve"> the chief’s</w:t>
      </w:r>
      <w:r w:rsidRPr="009B2345">
        <w:t xml:space="preserve"> designate, if any factors relating to the administration of the police service create systemic barriers to effectively undertaking </w:t>
      </w:r>
      <w:r w:rsidRPr="00A50D6C">
        <w:t xml:space="preserve">the investigation, </w:t>
      </w:r>
      <w:r w:rsidRPr="009B2345">
        <w:t xml:space="preserve">including factors such as resources, the </w:t>
      </w:r>
      <w:r>
        <w:t xml:space="preserve">investigation </w:t>
      </w:r>
      <w:r w:rsidRPr="009B2345">
        <w:t>procedures</w:t>
      </w:r>
      <w:r>
        <w:t xml:space="preserve"> </w:t>
      </w:r>
      <w:r w:rsidRPr="009B2345">
        <w:t xml:space="preserve">and </w:t>
      </w:r>
      <w:r>
        <w:t xml:space="preserve">any </w:t>
      </w:r>
      <w:r w:rsidRPr="009B2345">
        <w:t xml:space="preserve">agreements made </w:t>
      </w:r>
      <w:r>
        <w:t>under section 14</w:t>
      </w:r>
      <w:r w:rsidRPr="009B2345">
        <w:t xml:space="preserve"> of the Act.</w:t>
      </w:r>
    </w:p>
    <w:p w14:paraId="1BE574F8" w14:textId="77777777" w:rsidR="005233D3" w:rsidRDefault="005233D3" w:rsidP="00282CDB">
      <w:pPr>
        <w:pStyle w:val="headnote-e"/>
      </w:pPr>
      <w:r>
        <w:t>Duty to notify major case manager</w:t>
      </w:r>
    </w:p>
    <w:p w14:paraId="4CC51054" w14:textId="77777777" w:rsidR="005233D3" w:rsidRDefault="005233D3" w:rsidP="00282CDB">
      <w:pPr>
        <w:pStyle w:val="section-e"/>
      </w:pPr>
      <w:r>
        <w:tab/>
      </w:r>
      <w:bookmarkStart w:id="11" w:name="BK10"/>
      <w:bookmarkEnd w:id="11"/>
      <w:r>
        <w:rPr>
          <w:b/>
          <w:bCs/>
        </w:rPr>
        <w:t>9.  </w:t>
      </w:r>
      <w:r w:rsidRPr="00880EC0">
        <w:t xml:space="preserve">If a </w:t>
      </w:r>
      <w:r>
        <w:t>s</w:t>
      </w:r>
      <w:r w:rsidRPr="00880EC0">
        <w:t xml:space="preserve">upervisor determines that </w:t>
      </w:r>
      <w:r>
        <w:t xml:space="preserve">a matter of which </w:t>
      </w:r>
      <w:r w:rsidRPr="00880EC0">
        <w:t xml:space="preserve">the </w:t>
      </w:r>
      <w:r>
        <w:t>s</w:t>
      </w:r>
      <w:r w:rsidRPr="00880EC0">
        <w:t xml:space="preserve">upervisor has been notified </w:t>
      </w:r>
      <w:r>
        <w:t>under section 6,</w:t>
      </w:r>
      <w:r w:rsidRPr="00880EC0">
        <w:t xml:space="preserve"> or which is already under investigation</w:t>
      </w:r>
      <w:r>
        <w:t>,</w:t>
      </w:r>
      <w:r w:rsidRPr="00880EC0">
        <w:t xml:space="preserve"> is </w:t>
      </w:r>
      <w:r w:rsidRPr="00F544F3">
        <w:t>a major case, the</w:t>
      </w:r>
      <w:r>
        <w:t xml:space="preserve"> supervisor shall as soon as possible</w:t>
      </w:r>
      <w:r w:rsidRPr="00880EC0">
        <w:t xml:space="preserve"> notify a </w:t>
      </w:r>
      <w:r>
        <w:t>major case manager</w:t>
      </w:r>
      <w:r w:rsidRPr="00880EC0">
        <w:t>.</w:t>
      </w:r>
    </w:p>
    <w:p w14:paraId="3F10563C" w14:textId="77777777" w:rsidR="005233D3" w:rsidRDefault="005233D3" w:rsidP="00282CDB">
      <w:pPr>
        <w:pStyle w:val="headnote-e"/>
      </w:pPr>
      <w:r>
        <w:t>Ensuring safety of persons</w:t>
      </w:r>
    </w:p>
    <w:p w14:paraId="70C90EF7" w14:textId="77777777" w:rsidR="005233D3" w:rsidRDefault="005233D3" w:rsidP="00282CDB">
      <w:pPr>
        <w:pStyle w:val="section-e"/>
      </w:pPr>
      <w:r>
        <w:tab/>
      </w:r>
      <w:bookmarkStart w:id="12" w:name="BK11"/>
      <w:bookmarkEnd w:id="12"/>
      <w:r>
        <w:rPr>
          <w:b/>
          <w:bCs/>
        </w:rPr>
        <w:t>10.  </w:t>
      </w:r>
      <w:r>
        <w:t xml:space="preserve">Every </w:t>
      </w:r>
      <w:r w:rsidRPr="00DA1A45">
        <w:t>investigating officer</w:t>
      </w:r>
      <w:r>
        <w:t xml:space="preserve"> shall t</w:t>
      </w:r>
      <w:r w:rsidRPr="00494E2D">
        <w:t>ake a</w:t>
      </w:r>
      <w:r>
        <w:t>ll</w:t>
      </w:r>
      <w:r w:rsidRPr="00494E2D">
        <w:t xml:space="preserve"> necessary and reasonable steps to ensure the immediate safety of all persons relevant to the </w:t>
      </w:r>
      <w:r>
        <w:t>i</w:t>
      </w:r>
      <w:r w:rsidRPr="00494E2D">
        <w:t>nvestigation</w:t>
      </w:r>
      <w:r>
        <w:t>,</w:t>
      </w:r>
      <w:r w:rsidRPr="00494E2D">
        <w:t xml:space="preserve"> including victims, suspects</w:t>
      </w:r>
      <w:r>
        <w:t>,</w:t>
      </w:r>
      <w:r w:rsidRPr="00494E2D">
        <w:t xml:space="preserve"> witnesses</w:t>
      </w:r>
      <w:r>
        <w:t xml:space="preserve"> </w:t>
      </w:r>
      <w:r w:rsidRPr="00494E2D">
        <w:t xml:space="preserve">and persons of interest, and notify a </w:t>
      </w:r>
      <w:r>
        <w:t>s</w:t>
      </w:r>
      <w:r w:rsidRPr="00494E2D">
        <w:t xml:space="preserve">upervisor </w:t>
      </w:r>
      <w:r>
        <w:t>if</w:t>
      </w:r>
      <w:r w:rsidRPr="00494E2D">
        <w:t xml:space="preserve"> there is an immediate threat to</w:t>
      </w:r>
      <w:r>
        <w:t xml:space="preserve"> the</w:t>
      </w:r>
      <w:r w:rsidRPr="00494E2D">
        <w:t xml:space="preserve"> safety</w:t>
      </w:r>
      <w:r>
        <w:t xml:space="preserve"> of any of these persons. </w:t>
      </w:r>
    </w:p>
    <w:p w14:paraId="6C500B65" w14:textId="77777777" w:rsidR="005233D3" w:rsidRPr="00A509D8" w:rsidRDefault="005233D3" w:rsidP="00282CDB">
      <w:pPr>
        <w:pStyle w:val="headnote-e"/>
      </w:pPr>
      <w:r>
        <w:t>I</w:t>
      </w:r>
      <w:r w:rsidRPr="00A509D8">
        <w:t>nterviews</w:t>
      </w:r>
    </w:p>
    <w:p w14:paraId="55D210A9" w14:textId="77777777" w:rsidR="005233D3" w:rsidRDefault="005233D3" w:rsidP="00282CDB">
      <w:pPr>
        <w:pStyle w:val="section-e"/>
      </w:pPr>
      <w:r w:rsidRPr="00A509D8">
        <w:tab/>
      </w:r>
      <w:bookmarkStart w:id="13" w:name="BK12"/>
      <w:bookmarkEnd w:id="13"/>
      <w:r>
        <w:rPr>
          <w:b/>
          <w:bCs/>
        </w:rPr>
        <w:t>11</w:t>
      </w:r>
      <w:r w:rsidRPr="00A509D8">
        <w:rPr>
          <w:b/>
          <w:bCs/>
        </w:rPr>
        <w:t>.</w:t>
      </w:r>
      <w:r>
        <w:rPr>
          <w:b/>
          <w:bCs/>
        </w:rPr>
        <w:t>  </w:t>
      </w:r>
      <w:r w:rsidRPr="00A509D8">
        <w:t xml:space="preserve">Every </w:t>
      </w:r>
      <w:r w:rsidRPr="00DA1A45">
        <w:t>investigating officer</w:t>
      </w:r>
      <w:r w:rsidRPr="00A509D8">
        <w:t xml:space="preserve"> shall perform </w:t>
      </w:r>
      <w:r>
        <w:t xml:space="preserve">any </w:t>
      </w:r>
      <w:r w:rsidRPr="00A509D8">
        <w:t xml:space="preserve">individual interviews with </w:t>
      </w:r>
      <w:r>
        <w:t>a</w:t>
      </w:r>
      <w:r w:rsidRPr="00A509D8">
        <w:t xml:space="preserve"> victim, suspect, witness or person of interest </w:t>
      </w:r>
      <w:r w:rsidRPr="0000706B">
        <w:t xml:space="preserve">in accordance with </w:t>
      </w:r>
      <w:r>
        <w:t>the officer’s</w:t>
      </w:r>
      <w:r w:rsidRPr="0000706B">
        <w:t xml:space="preserve"> training</w:t>
      </w:r>
      <w:r>
        <w:t>,</w:t>
      </w:r>
      <w:r w:rsidRPr="00A509D8">
        <w:t xml:space="preserve"> </w:t>
      </w:r>
      <w:r>
        <w:t>the</w:t>
      </w:r>
      <w:r w:rsidRPr="00A509D8">
        <w:t xml:space="preserve"> </w:t>
      </w:r>
      <w:r>
        <w:t xml:space="preserve">investigation </w:t>
      </w:r>
      <w:r w:rsidRPr="00A509D8">
        <w:t xml:space="preserve">procedures, </w:t>
      </w:r>
      <w:r>
        <w:t>all relevant law, including this Regulation,</w:t>
      </w:r>
      <w:r w:rsidRPr="00A509D8">
        <w:t xml:space="preserve"> and</w:t>
      </w:r>
      <w:r>
        <w:t xml:space="preserve"> </w:t>
      </w:r>
      <w:r w:rsidRPr="00A509D8">
        <w:t>the reasonable exercise of the officer’s discretion.</w:t>
      </w:r>
      <w:r>
        <w:t xml:space="preserve"> </w:t>
      </w:r>
    </w:p>
    <w:p w14:paraId="76D5FDAE" w14:textId="77777777" w:rsidR="005233D3" w:rsidRDefault="005233D3" w:rsidP="00282CDB">
      <w:pPr>
        <w:pStyle w:val="headnote-e"/>
      </w:pPr>
      <w:r>
        <w:t>Searching a scene</w:t>
      </w:r>
    </w:p>
    <w:p w14:paraId="0A71F7B2" w14:textId="77777777" w:rsidR="005233D3" w:rsidRDefault="005233D3" w:rsidP="00282CDB">
      <w:pPr>
        <w:pStyle w:val="section-e"/>
      </w:pPr>
      <w:r>
        <w:tab/>
      </w:r>
      <w:bookmarkStart w:id="14" w:name="BK13"/>
      <w:bookmarkEnd w:id="14"/>
      <w:r>
        <w:rPr>
          <w:b/>
          <w:bCs/>
        </w:rPr>
        <w:t>12</w:t>
      </w:r>
      <w:r w:rsidRPr="00B4449E">
        <w:rPr>
          <w:b/>
          <w:bCs/>
        </w:rPr>
        <w:t>.</w:t>
      </w:r>
      <w:r>
        <w:rPr>
          <w:b/>
          <w:bCs/>
        </w:rPr>
        <w:t>  </w:t>
      </w:r>
      <w:r>
        <w:t>(1)  If</w:t>
      </w:r>
      <w:r w:rsidRPr="00AB3B01">
        <w:t xml:space="preserve"> a </w:t>
      </w:r>
      <w:r>
        <w:t>location is identified as a s</w:t>
      </w:r>
      <w:r w:rsidRPr="00AB3B01">
        <w:t xml:space="preserve">cene </w:t>
      </w:r>
      <w:r>
        <w:t>that should be searched for the purpose of an</w:t>
      </w:r>
      <w:r w:rsidRPr="00AB3B01">
        <w:t xml:space="preserve"> </w:t>
      </w:r>
      <w:r>
        <w:t>i</w:t>
      </w:r>
      <w:r w:rsidRPr="00AB3B01">
        <w:t xml:space="preserve">nvestigation, </w:t>
      </w:r>
      <w:r>
        <w:t xml:space="preserve">an </w:t>
      </w:r>
      <w:r w:rsidRPr="00DA1A45">
        <w:t>investigating officer</w:t>
      </w:r>
      <w:r>
        <w:t xml:space="preserve"> shall,</w:t>
      </w:r>
    </w:p>
    <w:p w14:paraId="51382854" w14:textId="77777777" w:rsidR="005233D3" w:rsidRDefault="005233D3" w:rsidP="00282CDB">
      <w:pPr>
        <w:pStyle w:val="clause-e"/>
      </w:pPr>
      <w:r>
        <w:tab/>
        <w:t>(a)</w:t>
      </w:r>
      <w:r>
        <w:tab/>
        <w:t>establish the boundaries of the scene;</w:t>
      </w:r>
    </w:p>
    <w:p w14:paraId="726FEEFC" w14:textId="77777777" w:rsidR="005233D3" w:rsidRDefault="005233D3" w:rsidP="00282CDB">
      <w:pPr>
        <w:pStyle w:val="clause-e"/>
      </w:pPr>
      <w:r>
        <w:tab/>
        <w:t>(b)</w:t>
      </w:r>
      <w:r>
        <w:tab/>
      </w:r>
      <w:r w:rsidRPr="00AB3B01">
        <w:t>ensure that the scene is secured</w:t>
      </w:r>
      <w:r>
        <w:t>;</w:t>
      </w:r>
    </w:p>
    <w:p w14:paraId="4B303CE5" w14:textId="77777777" w:rsidR="005233D3" w:rsidRDefault="005233D3" w:rsidP="00282CDB">
      <w:pPr>
        <w:pStyle w:val="clause-e"/>
      </w:pPr>
      <w:r>
        <w:tab/>
        <w:t>(c)</w:t>
      </w:r>
      <w:r>
        <w:tab/>
      </w:r>
      <w:r w:rsidRPr="00494E2D">
        <w:t>limit access</w:t>
      </w:r>
      <w:r>
        <w:t xml:space="preserve"> to the scene; and</w:t>
      </w:r>
    </w:p>
    <w:p w14:paraId="149D0711" w14:textId="77777777" w:rsidR="005233D3" w:rsidRDefault="005233D3" w:rsidP="00282CDB">
      <w:pPr>
        <w:pStyle w:val="clause-e"/>
      </w:pPr>
      <w:r>
        <w:tab/>
        <w:t>(d)</w:t>
      </w:r>
      <w:r>
        <w:tab/>
        <w:t xml:space="preserve">identify and maintain a record </w:t>
      </w:r>
      <w:r w:rsidRPr="00AB3B01">
        <w:t>of persons present at the scene</w:t>
      </w:r>
      <w:r>
        <w:t>.</w:t>
      </w:r>
    </w:p>
    <w:p w14:paraId="6724E3E6" w14:textId="77777777" w:rsidR="005233D3" w:rsidRDefault="005233D3" w:rsidP="00282CDB">
      <w:pPr>
        <w:pStyle w:val="subsection-e"/>
      </w:pPr>
      <w:r>
        <w:lastRenderedPageBreak/>
        <w:tab/>
        <w:t xml:space="preserve">(2)  If subsection (1) applies, an </w:t>
      </w:r>
      <w:r w:rsidRPr="00DA1A45">
        <w:t>investigating officer</w:t>
      </w:r>
      <w:r>
        <w:t xml:space="preserve"> shall ensure that,</w:t>
      </w:r>
    </w:p>
    <w:p w14:paraId="0D47EEC3" w14:textId="77777777" w:rsidR="005233D3" w:rsidRDefault="005233D3" w:rsidP="00282CDB">
      <w:pPr>
        <w:pStyle w:val="clause-e"/>
      </w:pPr>
      <w:r>
        <w:tab/>
        <w:t>(a)</w:t>
      </w:r>
      <w:r>
        <w:tab/>
      </w:r>
      <w:r w:rsidRPr="00494E2D">
        <w:t>a complete scene search is conducted</w:t>
      </w:r>
      <w:r>
        <w:t>;</w:t>
      </w:r>
    </w:p>
    <w:p w14:paraId="1B9F5A27" w14:textId="77777777" w:rsidR="005233D3" w:rsidRDefault="005233D3" w:rsidP="00282CDB">
      <w:pPr>
        <w:pStyle w:val="clause-e"/>
      </w:pPr>
      <w:r>
        <w:tab/>
        <w:t>(b)</w:t>
      </w:r>
      <w:r>
        <w:tab/>
        <w:t>the scene is documented, including through photographs and, if possible, video recording; and</w:t>
      </w:r>
    </w:p>
    <w:p w14:paraId="4B523D32" w14:textId="77777777" w:rsidR="005233D3" w:rsidRDefault="005233D3" w:rsidP="00282CDB">
      <w:pPr>
        <w:pStyle w:val="clause-e"/>
      </w:pPr>
      <w:r>
        <w:tab/>
        <w:t>(c)</w:t>
      </w:r>
      <w:r>
        <w:tab/>
      </w:r>
      <w:r w:rsidRPr="00494E2D">
        <w:t>records of all actions taken as part of the search are made and kept.</w:t>
      </w:r>
    </w:p>
    <w:p w14:paraId="2D027564" w14:textId="77777777" w:rsidR="005233D3" w:rsidRDefault="005233D3" w:rsidP="00282CDB">
      <w:pPr>
        <w:pStyle w:val="headnote-e"/>
      </w:pPr>
      <w:r>
        <w:t>Evidence collection</w:t>
      </w:r>
    </w:p>
    <w:p w14:paraId="525E4914" w14:textId="77777777" w:rsidR="005233D3" w:rsidRDefault="005233D3" w:rsidP="00282CDB">
      <w:pPr>
        <w:pStyle w:val="section-e"/>
      </w:pPr>
      <w:r>
        <w:tab/>
      </w:r>
      <w:bookmarkStart w:id="15" w:name="BK14"/>
      <w:bookmarkEnd w:id="15"/>
      <w:r>
        <w:rPr>
          <w:b/>
          <w:bCs/>
        </w:rPr>
        <w:t>13.  </w:t>
      </w:r>
      <w:r w:rsidRPr="00CA3C80">
        <w:t>(1)</w:t>
      </w:r>
      <w:r>
        <w:t xml:space="preserve">  An </w:t>
      </w:r>
      <w:r w:rsidRPr="00DA1A45">
        <w:t>investigating officer</w:t>
      </w:r>
      <w:r>
        <w:t xml:space="preserve"> shall ensure </w:t>
      </w:r>
      <w:r w:rsidRPr="00494E2D">
        <w:t>that</w:t>
      </w:r>
      <w:r>
        <w:t xml:space="preserve"> </w:t>
      </w:r>
      <w:r w:rsidRPr="00494E2D">
        <w:t xml:space="preserve">all items of potential evidentiary value </w:t>
      </w:r>
      <w:r>
        <w:t xml:space="preserve">that may lawfully be collected </w:t>
      </w:r>
      <w:r w:rsidRPr="007A14FC">
        <w:t>are collected</w:t>
      </w:r>
      <w:r w:rsidRPr="00494E2D">
        <w:t xml:space="preserve">, regardless of whether immediate relevance to the </w:t>
      </w:r>
      <w:r>
        <w:t>i</w:t>
      </w:r>
      <w:r w:rsidRPr="00494E2D">
        <w:t>nvestigation is established.</w:t>
      </w:r>
      <w:r>
        <w:t xml:space="preserve"> </w:t>
      </w:r>
    </w:p>
    <w:p w14:paraId="0626769C" w14:textId="77777777" w:rsidR="005233D3" w:rsidRDefault="005233D3" w:rsidP="00282CDB">
      <w:pPr>
        <w:pStyle w:val="subsection-e"/>
      </w:pPr>
      <w:r>
        <w:tab/>
        <w:t xml:space="preserve">(2)  An </w:t>
      </w:r>
      <w:r w:rsidRPr="00DA1A45">
        <w:t>investigating officer</w:t>
      </w:r>
      <w:r>
        <w:t xml:space="preserve"> shall e</w:t>
      </w:r>
      <w:r w:rsidRPr="00494E2D">
        <w:t xml:space="preserve">nsure that the chain of continuity is maintained for all evidence collected, including ensuring </w:t>
      </w:r>
      <w:r>
        <w:t xml:space="preserve">that any </w:t>
      </w:r>
      <w:r w:rsidRPr="00494E2D">
        <w:t>transfer of evidence from one person’s control to another person’s control is documented.</w:t>
      </w:r>
      <w:r>
        <w:t xml:space="preserve"> </w:t>
      </w:r>
    </w:p>
    <w:p w14:paraId="0CA0F932" w14:textId="77777777" w:rsidR="005233D3" w:rsidRDefault="005233D3" w:rsidP="00282CDB">
      <w:pPr>
        <w:pStyle w:val="headnote-e"/>
      </w:pPr>
      <w:r>
        <w:t>Records management</w:t>
      </w:r>
    </w:p>
    <w:p w14:paraId="1684A153" w14:textId="77777777" w:rsidR="005233D3" w:rsidRDefault="005233D3" w:rsidP="00282CDB">
      <w:pPr>
        <w:pStyle w:val="section-e"/>
      </w:pPr>
      <w:r>
        <w:tab/>
      </w:r>
      <w:bookmarkStart w:id="16" w:name="BK15"/>
      <w:bookmarkEnd w:id="16"/>
      <w:r>
        <w:rPr>
          <w:b/>
          <w:bCs/>
        </w:rPr>
        <w:t>14.  </w:t>
      </w:r>
      <w:r>
        <w:t xml:space="preserve">An </w:t>
      </w:r>
      <w:r w:rsidRPr="00DA1A45">
        <w:t>investigating officer</w:t>
      </w:r>
      <w:r>
        <w:t xml:space="preserve"> shall ensure the</w:t>
      </w:r>
      <w:r w:rsidRPr="00FA5975">
        <w:t xml:space="preserve"> following records relating to an </w:t>
      </w:r>
      <w:r>
        <w:t>i</w:t>
      </w:r>
      <w:r w:rsidRPr="00FA5975">
        <w:t>nvestigation, if obtained or prepared by them or by someone acting under their direction, are entered into the police service’s records management system:</w:t>
      </w:r>
      <w:r>
        <w:t xml:space="preserve"> </w:t>
      </w:r>
    </w:p>
    <w:p w14:paraId="792D9C6E" w14:textId="77777777" w:rsidR="005233D3" w:rsidRDefault="005233D3" w:rsidP="00282CDB">
      <w:pPr>
        <w:pStyle w:val="paragraph-e"/>
      </w:pPr>
      <w:r>
        <w:tab/>
        <w:t>1.</w:t>
      </w:r>
      <w:r>
        <w:tab/>
      </w:r>
      <w:r w:rsidRPr="00FA5975">
        <w:t>A copy of the occurrence report or missing person report regarding the matter to be investigated and copies of reports regarding follow-up steps taken</w:t>
      </w:r>
      <w:r>
        <w:t>.</w:t>
      </w:r>
    </w:p>
    <w:p w14:paraId="65D71967" w14:textId="77777777" w:rsidR="005233D3" w:rsidRDefault="005233D3" w:rsidP="00282CDB">
      <w:pPr>
        <w:pStyle w:val="paragraph-e"/>
      </w:pPr>
      <w:r>
        <w:tab/>
        <w:t>2.</w:t>
      </w:r>
      <w:r>
        <w:tab/>
      </w:r>
      <w:r w:rsidRPr="00FA5975">
        <w:t>Confessions, admissions and any other statements recorded in any form</w:t>
      </w:r>
      <w:r>
        <w:t>.</w:t>
      </w:r>
    </w:p>
    <w:p w14:paraId="07F65E8F" w14:textId="77777777" w:rsidR="005233D3" w:rsidRDefault="005233D3" w:rsidP="00282CDB">
      <w:pPr>
        <w:pStyle w:val="paragraph-e"/>
      </w:pPr>
      <w:r>
        <w:tab/>
        <w:t>3.</w:t>
      </w:r>
      <w:r>
        <w:tab/>
      </w:r>
      <w:r w:rsidRPr="00FA5975">
        <w:t>Investigative notes</w:t>
      </w:r>
      <w:r>
        <w:t>.</w:t>
      </w:r>
    </w:p>
    <w:p w14:paraId="11965B22" w14:textId="77777777" w:rsidR="005233D3" w:rsidRDefault="005233D3" w:rsidP="00282CDB">
      <w:pPr>
        <w:pStyle w:val="paragraph-e"/>
      </w:pPr>
      <w:r>
        <w:tab/>
        <w:t>4.</w:t>
      </w:r>
      <w:r>
        <w:tab/>
      </w:r>
      <w:r w:rsidRPr="00FA5975">
        <w:t>Any Canadian Police Information Centre checks</w:t>
      </w:r>
      <w:r>
        <w:t>.</w:t>
      </w:r>
    </w:p>
    <w:p w14:paraId="5032F042" w14:textId="77777777" w:rsidR="005233D3" w:rsidRDefault="005233D3" w:rsidP="00282CDB">
      <w:pPr>
        <w:pStyle w:val="paragraph-e"/>
      </w:pPr>
      <w:r>
        <w:tab/>
        <w:t>5.</w:t>
      </w:r>
      <w:r>
        <w:tab/>
      </w:r>
      <w:r w:rsidRPr="00FA5975">
        <w:t>Any reports from another police service in relation to a Canadian Police Information Centre check</w:t>
      </w:r>
      <w:r>
        <w:t>.</w:t>
      </w:r>
    </w:p>
    <w:p w14:paraId="4D37E3B3" w14:textId="77777777" w:rsidR="005233D3" w:rsidRDefault="005233D3" w:rsidP="00282CDB">
      <w:pPr>
        <w:pStyle w:val="paragraph-e"/>
      </w:pPr>
      <w:r>
        <w:tab/>
        <w:t>6.</w:t>
      </w:r>
      <w:r>
        <w:tab/>
      </w:r>
      <w:r w:rsidRPr="00FA5975">
        <w:t xml:space="preserve">A list of evidence </w:t>
      </w:r>
      <w:r>
        <w:t xml:space="preserve">collected </w:t>
      </w:r>
      <w:r w:rsidRPr="00FA5975">
        <w:t xml:space="preserve">during the </w:t>
      </w:r>
      <w:r>
        <w:t>i</w:t>
      </w:r>
      <w:r w:rsidRPr="00FA5975">
        <w:t>nvestigation.</w:t>
      </w:r>
    </w:p>
    <w:p w14:paraId="74272E0E" w14:textId="77777777" w:rsidR="005233D3" w:rsidRPr="005C663D" w:rsidRDefault="005233D3" w:rsidP="00282CDB">
      <w:pPr>
        <w:pStyle w:val="headnote-e"/>
      </w:pPr>
      <w:r w:rsidRPr="005C663D">
        <w:t>Special investigative teams</w:t>
      </w:r>
    </w:p>
    <w:p w14:paraId="1E1EBBBC" w14:textId="77777777" w:rsidR="005233D3" w:rsidRDefault="005233D3" w:rsidP="00282CDB">
      <w:pPr>
        <w:pStyle w:val="section-e"/>
      </w:pPr>
      <w:r>
        <w:tab/>
      </w:r>
      <w:bookmarkStart w:id="17" w:name="BK16"/>
      <w:bookmarkEnd w:id="17"/>
      <w:r>
        <w:rPr>
          <w:b/>
          <w:bCs/>
        </w:rPr>
        <w:t>15.  </w:t>
      </w:r>
      <w:r>
        <w:t>If a police service has a team primarily responsible for conducting investigations into one of the following matters, then at least one member of the team must have successfully completed any training prescribed by the Minister with respect to the investigation of that matter:</w:t>
      </w:r>
    </w:p>
    <w:p w14:paraId="1C14DD76" w14:textId="77777777" w:rsidR="005233D3" w:rsidRDefault="005233D3" w:rsidP="00282CDB">
      <w:pPr>
        <w:pStyle w:val="paragraph-e"/>
      </w:pPr>
      <w:r>
        <w:tab/>
        <w:t>1.</w:t>
      </w:r>
      <w:r>
        <w:tab/>
        <w:t>Familial or intimate partner violence.</w:t>
      </w:r>
    </w:p>
    <w:p w14:paraId="6780BA40" w14:textId="77777777" w:rsidR="005233D3" w:rsidRDefault="005233D3" w:rsidP="00282CDB">
      <w:pPr>
        <w:pStyle w:val="paragraph-e"/>
      </w:pPr>
      <w:r>
        <w:tab/>
        <w:t>2.</w:t>
      </w:r>
      <w:r>
        <w:tab/>
        <w:t>Hate crimes.</w:t>
      </w:r>
    </w:p>
    <w:p w14:paraId="507626E7" w14:textId="77777777" w:rsidR="005233D3" w:rsidRDefault="005233D3" w:rsidP="00282CDB">
      <w:pPr>
        <w:pStyle w:val="paragraph-e"/>
      </w:pPr>
      <w:r>
        <w:tab/>
        <w:t>3.</w:t>
      </w:r>
      <w:r>
        <w:tab/>
        <w:t>Elder abuse.</w:t>
      </w:r>
    </w:p>
    <w:p w14:paraId="5FBF5D35" w14:textId="77777777" w:rsidR="005233D3" w:rsidRDefault="005233D3" w:rsidP="00282CDB">
      <w:pPr>
        <w:pStyle w:val="paragraph-e"/>
      </w:pPr>
      <w:r>
        <w:tab/>
        <w:t>4.</w:t>
      </w:r>
      <w:r>
        <w:tab/>
        <w:t>Human trafficking.</w:t>
      </w:r>
    </w:p>
    <w:p w14:paraId="4B67ACAB" w14:textId="77777777" w:rsidR="005233D3" w:rsidRPr="005C663D" w:rsidRDefault="005233D3" w:rsidP="00282CDB">
      <w:pPr>
        <w:pStyle w:val="headnote-e"/>
      </w:pPr>
      <w:r w:rsidRPr="005C663D">
        <w:t>Use of specialized services</w:t>
      </w:r>
    </w:p>
    <w:p w14:paraId="635803F8" w14:textId="77777777" w:rsidR="005233D3" w:rsidRDefault="005233D3" w:rsidP="00282CDB">
      <w:pPr>
        <w:pStyle w:val="section-e"/>
      </w:pPr>
      <w:r>
        <w:rPr>
          <w:b/>
          <w:bCs/>
        </w:rPr>
        <w:tab/>
      </w:r>
      <w:bookmarkStart w:id="18" w:name="BK17"/>
      <w:bookmarkEnd w:id="18"/>
      <w:r>
        <w:rPr>
          <w:b/>
          <w:bCs/>
        </w:rPr>
        <w:t>16</w:t>
      </w:r>
      <w:r w:rsidRPr="006A6368">
        <w:rPr>
          <w:b/>
          <w:bCs/>
        </w:rPr>
        <w:t>.</w:t>
      </w:r>
      <w:r>
        <w:rPr>
          <w:b/>
          <w:bCs/>
        </w:rPr>
        <w:t>  </w:t>
      </w:r>
      <w:r>
        <w:t xml:space="preserve">(1)  An </w:t>
      </w:r>
      <w:r w:rsidRPr="00DA1A45">
        <w:t>investigating officer</w:t>
      </w:r>
      <w:r>
        <w:t xml:space="preserve"> shall</w:t>
      </w:r>
      <w:r w:rsidRPr="007B1A26">
        <w:t xml:space="preserve"> consider </w:t>
      </w:r>
      <w:r>
        <w:t xml:space="preserve">whether it is appropriate to make </w:t>
      </w:r>
      <w:r w:rsidRPr="007B1A26">
        <w:t xml:space="preserve">use of </w:t>
      </w:r>
      <w:r>
        <w:t xml:space="preserve">any </w:t>
      </w:r>
      <w:r w:rsidRPr="007B1A26">
        <w:t xml:space="preserve">specialized services provided by members of a police service </w:t>
      </w:r>
      <w:r>
        <w:t xml:space="preserve">who are </w:t>
      </w:r>
      <w:r w:rsidRPr="007B1A26">
        <w:t xml:space="preserve">dedicated to or specially trained for the provision of those services, </w:t>
      </w:r>
      <w:r>
        <w:t>and, if so, shall make use of them.</w:t>
      </w:r>
    </w:p>
    <w:p w14:paraId="429D37DB" w14:textId="77777777" w:rsidR="005233D3" w:rsidRDefault="005233D3" w:rsidP="00282CDB">
      <w:pPr>
        <w:pStyle w:val="subsection-e"/>
      </w:pPr>
      <w:r>
        <w:tab/>
        <w:t>(2)  Examples of services to which subsection (1) applies include,</w:t>
      </w:r>
    </w:p>
    <w:p w14:paraId="2474A294" w14:textId="77777777" w:rsidR="005233D3" w:rsidRDefault="005233D3" w:rsidP="00282CDB">
      <w:pPr>
        <w:pStyle w:val="clause-e"/>
      </w:pPr>
      <w:r>
        <w:tab/>
        <w:t>(a)</w:t>
      </w:r>
      <w:r>
        <w:tab/>
      </w:r>
      <w:r w:rsidRPr="00494E2D">
        <w:t>forensic identificatio</w:t>
      </w:r>
      <w:r>
        <w:t>n;</w:t>
      </w:r>
    </w:p>
    <w:p w14:paraId="298DCF53" w14:textId="77777777" w:rsidR="005233D3" w:rsidRDefault="005233D3" w:rsidP="00282CDB">
      <w:pPr>
        <w:pStyle w:val="clause-e"/>
      </w:pPr>
      <w:r>
        <w:tab/>
        <w:t>(b)</w:t>
      </w:r>
      <w:r>
        <w:tab/>
      </w:r>
      <w:r w:rsidRPr="00494E2D">
        <w:t xml:space="preserve">technical collision </w:t>
      </w:r>
      <w:r>
        <w:t>in</w:t>
      </w:r>
      <w:r w:rsidRPr="00494E2D">
        <w:t>vestigation and reconstruction</w:t>
      </w:r>
      <w:r>
        <w:t>;</w:t>
      </w:r>
    </w:p>
    <w:p w14:paraId="40576889" w14:textId="77777777" w:rsidR="005233D3" w:rsidRDefault="005233D3" w:rsidP="00282CDB">
      <w:pPr>
        <w:pStyle w:val="clause-e"/>
      </w:pPr>
      <w:r>
        <w:tab/>
        <w:t>(c)</w:t>
      </w:r>
      <w:r>
        <w:tab/>
      </w:r>
      <w:r w:rsidRPr="00494E2D">
        <w:t>physical surveillance</w:t>
      </w:r>
      <w:r>
        <w:t>;</w:t>
      </w:r>
    </w:p>
    <w:p w14:paraId="74523140" w14:textId="77777777" w:rsidR="005233D3" w:rsidRDefault="005233D3" w:rsidP="00282CDB">
      <w:pPr>
        <w:pStyle w:val="clause-e"/>
      </w:pPr>
      <w:r>
        <w:tab/>
        <w:t>(d)</w:t>
      </w:r>
      <w:r>
        <w:tab/>
      </w:r>
      <w:r w:rsidRPr="00494E2D">
        <w:t>video and photographic surveillance</w:t>
      </w:r>
      <w:r>
        <w:t>; and</w:t>
      </w:r>
    </w:p>
    <w:p w14:paraId="10384A28" w14:textId="77777777" w:rsidR="005233D3" w:rsidRDefault="005233D3" w:rsidP="00282CDB">
      <w:pPr>
        <w:pStyle w:val="clause-e"/>
      </w:pPr>
      <w:r>
        <w:tab/>
        <w:t>(e)</w:t>
      </w:r>
      <w:r>
        <w:tab/>
        <w:t>community liaison services.</w:t>
      </w:r>
    </w:p>
    <w:p w14:paraId="5A819534" w14:textId="77777777" w:rsidR="005233D3" w:rsidRDefault="005233D3" w:rsidP="00282CDB">
      <w:pPr>
        <w:pStyle w:val="headnote-e"/>
      </w:pPr>
      <w:r>
        <w:t>Consulting with Crown Attorney</w:t>
      </w:r>
    </w:p>
    <w:p w14:paraId="3845E054" w14:textId="77777777" w:rsidR="005233D3" w:rsidRDefault="005233D3" w:rsidP="00282CDB">
      <w:pPr>
        <w:pStyle w:val="section-e"/>
      </w:pPr>
      <w:r>
        <w:tab/>
      </w:r>
      <w:bookmarkStart w:id="19" w:name="BK18"/>
      <w:bookmarkEnd w:id="19"/>
      <w:r>
        <w:rPr>
          <w:b/>
          <w:bCs/>
        </w:rPr>
        <w:t>17.  </w:t>
      </w:r>
      <w:r>
        <w:t xml:space="preserve">(1)  An investigating officer shall consult with the Crown Attorney before continuing </w:t>
      </w:r>
      <w:r w:rsidRPr="00EB18A3">
        <w:t xml:space="preserve">an investigation, if an in-custody informer becomes relevant </w:t>
      </w:r>
      <w:r>
        <w:t>to</w:t>
      </w:r>
      <w:r w:rsidRPr="00EB18A3">
        <w:t xml:space="preserve"> the investigation.</w:t>
      </w:r>
    </w:p>
    <w:p w14:paraId="6BBBDAB1" w14:textId="77777777" w:rsidR="005233D3" w:rsidRDefault="005233D3" w:rsidP="00282CDB">
      <w:pPr>
        <w:pStyle w:val="subsection-e"/>
      </w:pPr>
      <w:r>
        <w:tab/>
        <w:t>(2)  An investigating officer undertaking an investigation that involves an in-custody informer shall consult with the Crown Attorney before starting any new investigative avenue.</w:t>
      </w:r>
    </w:p>
    <w:p w14:paraId="20C1B2E3" w14:textId="77777777" w:rsidR="005233D3" w:rsidRDefault="005233D3" w:rsidP="00282CDB">
      <w:pPr>
        <w:pStyle w:val="subsection-e"/>
      </w:pPr>
      <w:r>
        <w:tab/>
        <w:t>(3)  In addition to the requirements of subsections (1) and (2), an investigating officer shall consult with the Crown Attorney when necessary, including when necessary with respect to,</w:t>
      </w:r>
    </w:p>
    <w:p w14:paraId="41F8683C" w14:textId="77777777" w:rsidR="005233D3" w:rsidRDefault="005233D3" w:rsidP="00282CDB">
      <w:pPr>
        <w:pStyle w:val="clause-e"/>
      </w:pPr>
      <w:r>
        <w:tab/>
        <w:t>(a)</w:t>
      </w:r>
      <w:r>
        <w:tab/>
        <w:t>search and seizure;</w:t>
      </w:r>
    </w:p>
    <w:p w14:paraId="71C3A15B" w14:textId="77777777" w:rsidR="005233D3" w:rsidRDefault="005233D3" w:rsidP="00282CDB">
      <w:pPr>
        <w:pStyle w:val="clause-e"/>
      </w:pPr>
      <w:r>
        <w:tab/>
        <w:t>(b)</w:t>
      </w:r>
      <w:r>
        <w:tab/>
        <w:t>evidence collection;</w:t>
      </w:r>
    </w:p>
    <w:p w14:paraId="79121EE9" w14:textId="77777777" w:rsidR="005233D3" w:rsidRDefault="005233D3" w:rsidP="00282CDB">
      <w:pPr>
        <w:pStyle w:val="clause-e"/>
      </w:pPr>
      <w:r>
        <w:lastRenderedPageBreak/>
        <w:tab/>
        <w:t>(c)</w:t>
      </w:r>
      <w:r>
        <w:tab/>
        <w:t>use of electronic surveillance;</w:t>
      </w:r>
    </w:p>
    <w:p w14:paraId="4738BE6A" w14:textId="77777777" w:rsidR="005233D3" w:rsidRDefault="005233D3" w:rsidP="00282CDB">
      <w:pPr>
        <w:pStyle w:val="clause-e"/>
      </w:pPr>
      <w:r>
        <w:tab/>
        <w:t>(d)</w:t>
      </w:r>
      <w:r>
        <w:tab/>
        <w:t>recording of interviews;</w:t>
      </w:r>
    </w:p>
    <w:p w14:paraId="66EDC664" w14:textId="77777777" w:rsidR="005233D3" w:rsidRDefault="005233D3" w:rsidP="00282CDB">
      <w:pPr>
        <w:pStyle w:val="clause-e"/>
      </w:pPr>
      <w:r>
        <w:tab/>
        <w:t>(e)</w:t>
      </w:r>
      <w:r>
        <w:tab/>
        <w:t>undercover operations;</w:t>
      </w:r>
    </w:p>
    <w:p w14:paraId="4AE0DB05" w14:textId="77777777" w:rsidR="005233D3" w:rsidRDefault="005233D3" w:rsidP="00282CDB">
      <w:pPr>
        <w:pStyle w:val="clause-e"/>
      </w:pPr>
      <w:r>
        <w:tab/>
        <w:t>(f)</w:t>
      </w:r>
      <w:r>
        <w:tab/>
        <w:t>use of informers or agents;</w:t>
      </w:r>
    </w:p>
    <w:p w14:paraId="2F3F2FDA" w14:textId="77777777" w:rsidR="005233D3" w:rsidRDefault="005233D3" w:rsidP="00282CDB">
      <w:pPr>
        <w:pStyle w:val="clause-e"/>
      </w:pPr>
      <w:r>
        <w:tab/>
        <w:t>(g)</w:t>
      </w:r>
      <w:r>
        <w:tab/>
        <w:t>charges to be laid; and</w:t>
      </w:r>
    </w:p>
    <w:p w14:paraId="261B7A4A" w14:textId="77777777" w:rsidR="005233D3" w:rsidRDefault="005233D3" w:rsidP="00282CDB">
      <w:pPr>
        <w:pStyle w:val="clause-e"/>
      </w:pPr>
      <w:r>
        <w:tab/>
        <w:t>(h)</w:t>
      </w:r>
      <w:r>
        <w:tab/>
        <w:t>provision of disclosure to the Crown.</w:t>
      </w:r>
    </w:p>
    <w:p w14:paraId="072F364A" w14:textId="77777777" w:rsidR="005233D3" w:rsidRDefault="005233D3" w:rsidP="00282CDB">
      <w:pPr>
        <w:pStyle w:val="headnote-e"/>
      </w:pPr>
      <w:r>
        <w:t>ViCLAS reports</w:t>
      </w:r>
    </w:p>
    <w:p w14:paraId="39425A59" w14:textId="77777777" w:rsidR="005233D3" w:rsidRDefault="005233D3" w:rsidP="00282CDB">
      <w:pPr>
        <w:pStyle w:val="section-e"/>
      </w:pPr>
      <w:r>
        <w:tab/>
      </w:r>
      <w:bookmarkStart w:id="20" w:name="BK19"/>
      <w:bookmarkEnd w:id="20"/>
      <w:r>
        <w:rPr>
          <w:b/>
          <w:bCs/>
        </w:rPr>
        <w:t>18.  </w:t>
      </w:r>
      <w:r>
        <w:t>(1)  In this section,</w:t>
      </w:r>
    </w:p>
    <w:p w14:paraId="4190DB47" w14:textId="77777777" w:rsidR="005233D3" w:rsidRDefault="005233D3" w:rsidP="00282CDB">
      <w:pPr>
        <w:pStyle w:val="definition-e"/>
      </w:pPr>
      <w:r>
        <w:t>“reportable investigation” means an investigation into any of the following matters:</w:t>
      </w:r>
    </w:p>
    <w:p w14:paraId="6D390F8D" w14:textId="77777777" w:rsidR="005233D3" w:rsidRDefault="005233D3" w:rsidP="00282CDB">
      <w:pPr>
        <w:pStyle w:val="defparagraph-e"/>
      </w:pPr>
      <w:r>
        <w:tab/>
        <w:t>1.</w:t>
      </w:r>
      <w:r>
        <w:tab/>
        <w:t xml:space="preserve">Homicide within the meaning of subsection 222 (4) of the </w:t>
      </w:r>
      <w:r w:rsidRPr="00305A34">
        <w:rPr>
          <w:rStyle w:val="ovitalic"/>
        </w:rPr>
        <w:t xml:space="preserve">Criminal Code </w:t>
      </w:r>
      <w:r>
        <w:t xml:space="preserve">(Canada) or attempted homicide </w:t>
      </w:r>
      <w:r w:rsidRPr="002400CA">
        <w:t xml:space="preserve">within the meaning of section 239 of the </w:t>
      </w:r>
      <w:r w:rsidRPr="00305A34">
        <w:rPr>
          <w:rStyle w:val="ovitalic"/>
        </w:rPr>
        <w:t>Criminal Code</w:t>
      </w:r>
      <w:r w:rsidRPr="002400CA">
        <w:t xml:space="preserve"> (Canada)</w:t>
      </w:r>
      <w:r>
        <w:t>.</w:t>
      </w:r>
    </w:p>
    <w:p w14:paraId="41168F7B" w14:textId="77777777" w:rsidR="005233D3" w:rsidRDefault="005233D3" w:rsidP="00282CDB">
      <w:pPr>
        <w:pStyle w:val="defparagraph-e"/>
      </w:pPr>
      <w:r>
        <w:tab/>
        <w:t>2.</w:t>
      </w:r>
      <w:r>
        <w:tab/>
        <w:t xml:space="preserve">Sexual assault or attempted sexual assault within the meaning of sections 271 to 273 of the </w:t>
      </w:r>
      <w:r w:rsidRPr="005605CE">
        <w:rPr>
          <w:i/>
        </w:rPr>
        <w:t>Criminal Code</w:t>
      </w:r>
      <w:r>
        <w:t xml:space="preserve"> (Canada) </w:t>
      </w:r>
      <w:r w:rsidRPr="007B7F50">
        <w:t xml:space="preserve">where the victim and </w:t>
      </w:r>
      <w:r>
        <w:t>the person responsible</w:t>
      </w:r>
      <w:r w:rsidRPr="007B7F50">
        <w:t xml:space="preserve"> are not </w:t>
      </w:r>
      <w:r>
        <w:t xml:space="preserve">intimate partners or </w:t>
      </w:r>
      <w:r w:rsidRPr="007B7F50">
        <w:t>in a familial relationship</w:t>
      </w:r>
      <w:r w:rsidRPr="002400CA">
        <w:t>, whether</w:t>
      </w:r>
      <w:r>
        <w:t xml:space="preserve"> solved or unsolved. </w:t>
      </w:r>
    </w:p>
    <w:p w14:paraId="198B33E2" w14:textId="77777777" w:rsidR="005233D3" w:rsidRDefault="005233D3" w:rsidP="00282CDB">
      <w:pPr>
        <w:pStyle w:val="defparagraph-e"/>
      </w:pPr>
      <w:r>
        <w:tab/>
        <w:t>3.</w:t>
      </w:r>
      <w:r>
        <w:tab/>
        <w:t xml:space="preserve">Sexual assault </w:t>
      </w:r>
      <w:r w:rsidRPr="007B7F50">
        <w:t xml:space="preserve">where the victim and </w:t>
      </w:r>
      <w:r>
        <w:t>the person responsible</w:t>
      </w:r>
      <w:r w:rsidRPr="007B7F50">
        <w:t xml:space="preserve"> are</w:t>
      </w:r>
      <w:r>
        <w:t xml:space="preserve"> intimate partners or </w:t>
      </w:r>
      <w:r w:rsidRPr="007B7F50">
        <w:t xml:space="preserve">in a familial relationship, </w:t>
      </w:r>
      <w:r>
        <w:t>if the victim is under 16 years of age at the time of the assault or the assault includes unique or significant physical, sexual or verbal behaviour.</w:t>
      </w:r>
    </w:p>
    <w:p w14:paraId="0C52228C" w14:textId="77777777" w:rsidR="005233D3" w:rsidRDefault="005233D3" w:rsidP="00282CDB">
      <w:pPr>
        <w:pStyle w:val="defparagraph-e"/>
      </w:pPr>
      <w:r>
        <w:tab/>
        <w:t>4.</w:t>
      </w:r>
      <w:r>
        <w:tab/>
        <w:t xml:space="preserve">Sexual interference within the meaning of section 151 of the </w:t>
      </w:r>
      <w:r w:rsidRPr="005605CE">
        <w:rPr>
          <w:i/>
        </w:rPr>
        <w:t>Criminal Code</w:t>
      </w:r>
      <w:r>
        <w:t xml:space="preserve"> (Canada).</w:t>
      </w:r>
    </w:p>
    <w:p w14:paraId="4604063D" w14:textId="77777777" w:rsidR="005233D3" w:rsidRDefault="005233D3" w:rsidP="00282CDB">
      <w:pPr>
        <w:pStyle w:val="defparagraph-e"/>
      </w:pPr>
      <w:r>
        <w:tab/>
        <w:t>5.</w:t>
      </w:r>
      <w:r>
        <w:tab/>
        <w:t xml:space="preserve">Sexual exploitation within the meaning of sections 153 and 153.1 of the </w:t>
      </w:r>
      <w:r w:rsidRPr="005605CE">
        <w:rPr>
          <w:i/>
        </w:rPr>
        <w:t>Criminal Code</w:t>
      </w:r>
      <w:r>
        <w:t xml:space="preserve"> (Canada).</w:t>
      </w:r>
    </w:p>
    <w:p w14:paraId="2370208A" w14:textId="77777777" w:rsidR="005233D3" w:rsidRDefault="005233D3" w:rsidP="00282CDB">
      <w:pPr>
        <w:pStyle w:val="defparagraph-e"/>
      </w:pPr>
      <w:r>
        <w:tab/>
        <w:t>6.</w:t>
      </w:r>
      <w:r>
        <w:tab/>
        <w:t xml:space="preserve">Invitation to sexual touching within the meaning of section 152 of the </w:t>
      </w:r>
      <w:r w:rsidRPr="005605CE">
        <w:rPr>
          <w:i/>
        </w:rPr>
        <w:t>Criminal Code</w:t>
      </w:r>
      <w:r>
        <w:t xml:space="preserve"> (Canada).</w:t>
      </w:r>
    </w:p>
    <w:p w14:paraId="1F9D0176" w14:textId="77777777" w:rsidR="005233D3" w:rsidRDefault="005233D3" w:rsidP="00282CDB">
      <w:pPr>
        <w:pStyle w:val="defparagraph-e"/>
      </w:pPr>
      <w:r>
        <w:tab/>
        <w:t>7.</w:t>
      </w:r>
      <w:r>
        <w:tab/>
        <w:t>A non-parental abduction or kidnapping or an attempted non-parental abduction or kidnapping.</w:t>
      </w:r>
    </w:p>
    <w:p w14:paraId="654DCF9A" w14:textId="77777777" w:rsidR="005233D3" w:rsidRDefault="005233D3" w:rsidP="00282CDB">
      <w:pPr>
        <w:pStyle w:val="defparagraph-e"/>
      </w:pPr>
      <w:r>
        <w:tab/>
        <w:t>8.</w:t>
      </w:r>
      <w:r>
        <w:tab/>
        <w:t>A missing person, if,</w:t>
      </w:r>
    </w:p>
    <w:p w14:paraId="75222893" w14:textId="77777777" w:rsidR="005233D3" w:rsidRDefault="005233D3" w:rsidP="00282CDB">
      <w:pPr>
        <w:pStyle w:val="defsubpara-e"/>
      </w:pPr>
      <w:r>
        <w:tab/>
        <w:t>i.</w:t>
      </w:r>
      <w:r>
        <w:tab/>
        <w:t xml:space="preserve">there is a strong possibility that the missing person has been the victim of homicide, an assault causing serious bodily harm, abduction or kidnapping, or </w:t>
      </w:r>
    </w:p>
    <w:p w14:paraId="3A7B833E" w14:textId="77777777" w:rsidR="005233D3" w:rsidRDefault="005233D3" w:rsidP="00282CDB">
      <w:pPr>
        <w:pStyle w:val="defsubpara-e"/>
      </w:pPr>
      <w:r>
        <w:tab/>
        <w:t>ii</w:t>
      </w:r>
      <w:r>
        <w:tab/>
        <w:t>the person cannot be located or contacted by a member of a police service for 30 days after being reported missing.</w:t>
      </w:r>
    </w:p>
    <w:p w14:paraId="2F66B478" w14:textId="77777777" w:rsidR="005233D3" w:rsidRDefault="005233D3" w:rsidP="00282CDB">
      <w:pPr>
        <w:pStyle w:val="defparagraph-e"/>
      </w:pPr>
      <w:r>
        <w:tab/>
        <w:t>9.</w:t>
      </w:r>
      <w:r>
        <w:tab/>
        <w:t>An occurrence involving found human remains that is suspected to be homicide.</w:t>
      </w:r>
    </w:p>
    <w:p w14:paraId="12263C5C" w14:textId="77777777" w:rsidR="005233D3" w:rsidRDefault="005233D3" w:rsidP="00282CDB">
      <w:pPr>
        <w:pStyle w:val="defparagraph-e"/>
      </w:pPr>
      <w:r>
        <w:tab/>
        <w:t>10.</w:t>
      </w:r>
      <w:r>
        <w:tab/>
        <w:t>An a</w:t>
      </w:r>
      <w:r w:rsidRPr="00176B4D">
        <w:t>ttempt to meet with a child for the purpose of committing an offence, solved or unsolved</w:t>
      </w:r>
      <w:r>
        <w:t>.</w:t>
      </w:r>
    </w:p>
    <w:p w14:paraId="5FE643F3" w14:textId="77777777" w:rsidR="005233D3" w:rsidRDefault="005233D3" w:rsidP="00282CDB">
      <w:pPr>
        <w:pStyle w:val="subsection-e"/>
      </w:pPr>
      <w:r>
        <w:tab/>
        <w:t xml:space="preserve">(2)  Within 30 days of the start of a reportable investigation, the investigating officer leading the investigation shall complete and submit one or more ViCLAS Crime Analysis Reports respecting the investigation to the Provincial ViCLAS Centre. </w:t>
      </w:r>
    </w:p>
    <w:p w14:paraId="1FC9B9C4" w14:textId="77777777" w:rsidR="005233D3" w:rsidRDefault="005233D3" w:rsidP="00282CDB">
      <w:pPr>
        <w:pStyle w:val="subsection-e"/>
      </w:pPr>
      <w:r>
        <w:tab/>
        <w:t xml:space="preserve">(3)  Within 30 days of a material change or of acquiring information that is significant to a reportable investigation, the investigating officer leading the investigation shall update the ViCLAS Crime Analysis Report and resubmit it to the Provincial ViCLAS Centre.   </w:t>
      </w:r>
    </w:p>
    <w:p w14:paraId="18E84AAE" w14:textId="77777777" w:rsidR="005233D3" w:rsidRDefault="005233D3" w:rsidP="00282CDB">
      <w:pPr>
        <w:pStyle w:val="subsection-e"/>
      </w:pPr>
      <w:r>
        <w:tab/>
        <w:t>(4)  The investigating officer leading an investigation that is not a reportable investigation</w:t>
      </w:r>
      <w:r w:rsidRPr="00286D39">
        <w:t xml:space="preserve"> may submit a ViCLAS Crime Analysis Report</w:t>
      </w:r>
      <w:r>
        <w:t xml:space="preserve"> to the Provincial ViCLAS Centre</w:t>
      </w:r>
      <w:r w:rsidRPr="00286D39">
        <w:t xml:space="preserve"> if </w:t>
      </w:r>
      <w:r>
        <w:t>the officer</w:t>
      </w:r>
      <w:r w:rsidRPr="00286D39">
        <w:t xml:space="preserve"> </w:t>
      </w:r>
      <w:r>
        <w:t>has</w:t>
      </w:r>
      <w:r w:rsidRPr="00286D39">
        <w:t xml:space="preserve"> reason to believe that the </w:t>
      </w:r>
      <w:r>
        <w:t>person responsible for committing the offence</w:t>
      </w:r>
      <w:r w:rsidRPr="00286D39">
        <w:t>, whether known or unknown, may have been responsible for other violent offences or has the potential to reoffend.</w:t>
      </w:r>
    </w:p>
    <w:p w14:paraId="2285AAB6" w14:textId="77777777" w:rsidR="005233D3" w:rsidRDefault="005233D3" w:rsidP="00282CDB">
      <w:pPr>
        <w:pStyle w:val="subsection-e"/>
      </w:pPr>
      <w:r>
        <w:tab/>
        <w:t xml:space="preserve">(5)  An investigating officer who receives a Potential Linkage Report </w:t>
      </w:r>
      <w:r w:rsidRPr="003F4DD6">
        <w:t>respecting an investigation from the Provincial ViCLAS Centre shall,</w:t>
      </w:r>
    </w:p>
    <w:p w14:paraId="7CF2D61D" w14:textId="77777777" w:rsidR="005233D3" w:rsidRDefault="005233D3" w:rsidP="00282CDB">
      <w:pPr>
        <w:pStyle w:val="clause-e"/>
      </w:pPr>
      <w:r>
        <w:tab/>
        <w:t>(a)</w:t>
      </w:r>
      <w:r>
        <w:tab/>
        <w:t>follow up the potential linkage with the investigation as soon as possible; and</w:t>
      </w:r>
    </w:p>
    <w:p w14:paraId="0B0D1A1D" w14:textId="77777777" w:rsidR="005233D3" w:rsidRDefault="005233D3" w:rsidP="00282CDB">
      <w:pPr>
        <w:pStyle w:val="clause-e"/>
      </w:pPr>
      <w:r>
        <w:tab/>
        <w:t>(b)</w:t>
      </w:r>
      <w:r>
        <w:tab/>
        <w:t>within 60 days of receiving the Potential Linkage Report, submit to the Provincial ViCLAS Centre a Potential Linkage Response Form reporting the results of the follow up.</w:t>
      </w:r>
    </w:p>
    <w:p w14:paraId="10AF7C84" w14:textId="77777777" w:rsidR="005233D3" w:rsidRDefault="005233D3" w:rsidP="00282CDB">
      <w:pPr>
        <w:pStyle w:val="subsection-e"/>
      </w:pPr>
      <w:r>
        <w:tab/>
        <w:t>(6)  A document that is required to be provided to the Provincial ViCLAS Centre under this section must be in the form approved by the Provincial ViCLAS Centre’s Manager and must be submitted in accordance with the established standards of ViCLAS.</w:t>
      </w:r>
    </w:p>
    <w:p w14:paraId="37488D59" w14:textId="77777777" w:rsidR="005233D3" w:rsidRDefault="005233D3" w:rsidP="00282CDB">
      <w:pPr>
        <w:pStyle w:val="headnote-e"/>
      </w:pPr>
      <w:r>
        <w:t>If hindered</w:t>
      </w:r>
    </w:p>
    <w:p w14:paraId="75636E6A" w14:textId="77777777" w:rsidR="005233D3" w:rsidRDefault="005233D3" w:rsidP="00282CDB">
      <w:pPr>
        <w:pStyle w:val="section-e"/>
      </w:pPr>
      <w:r>
        <w:lastRenderedPageBreak/>
        <w:tab/>
      </w:r>
      <w:bookmarkStart w:id="21" w:name="BK20"/>
      <w:bookmarkEnd w:id="21"/>
      <w:r>
        <w:rPr>
          <w:b/>
          <w:bCs/>
        </w:rPr>
        <w:t>19.  </w:t>
      </w:r>
      <w:r>
        <w:t xml:space="preserve">An </w:t>
      </w:r>
      <w:r w:rsidRPr="00DA1A45">
        <w:t>investigating officer</w:t>
      </w:r>
      <w:r>
        <w:t xml:space="preserve"> shall </w:t>
      </w:r>
      <w:r w:rsidRPr="009B40F1">
        <w:t>as soon as possible</w:t>
      </w:r>
      <w:r w:rsidRPr="00D036C2">
        <w:t xml:space="preserve"> inform a </w:t>
      </w:r>
      <w:r>
        <w:t>s</w:t>
      </w:r>
      <w:r w:rsidRPr="00D036C2">
        <w:t xml:space="preserve">upervisor </w:t>
      </w:r>
      <w:r>
        <w:t>if</w:t>
      </w:r>
      <w:r w:rsidRPr="00D036C2">
        <w:t xml:space="preserve"> the</w:t>
      </w:r>
      <w:r>
        <w:t>ir</w:t>
      </w:r>
      <w:r w:rsidRPr="00D036C2">
        <w:t xml:space="preserve"> ability to undertake the </w:t>
      </w:r>
      <w:r>
        <w:t>i</w:t>
      </w:r>
      <w:r w:rsidRPr="00D036C2">
        <w:t>nvestigation is hindered.</w:t>
      </w:r>
    </w:p>
    <w:p w14:paraId="028FC59C" w14:textId="77777777" w:rsidR="005233D3" w:rsidRDefault="005233D3" w:rsidP="00282CDB">
      <w:pPr>
        <w:pStyle w:val="heading1-e"/>
      </w:pPr>
      <w:bookmarkStart w:id="22" w:name="BK21"/>
      <w:bookmarkEnd w:id="22"/>
      <w:r>
        <w:t>Procedures</w:t>
      </w:r>
    </w:p>
    <w:p w14:paraId="609C90C4" w14:textId="77777777" w:rsidR="005233D3" w:rsidRDefault="005233D3" w:rsidP="00282CDB">
      <w:pPr>
        <w:pStyle w:val="headnote-e"/>
      </w:pPr>
      <w:r>
        <w:t>Procedures re investigations</w:t>
      </w:r>
    </w:p>
    <w:p w14:paraId="716A97A7" w14:textId="77777777" w:rsidR="005233D3" w:rsidRDefault="005233D3" w:rsidP="00282CDB">
      <w:pPr>
        <w:pStyle w:val="section-e"/>
      </w:pPr>
      <w:r>
        <w:tab/>
      </w:r>
      <w:bookmarkStart w:id="23" w:name="BK22"/>
      <w:bookmarkEnd w:id="23"/>
      <w:r>
        <w:rPr>
          <w:b/>
          <w:bCs/>
        </w:rPr>
        <w:t>20.  </w:t>
      </w:r>
      <w:r>
        <w:t>Every chief of police shall establish and maintain the following procedures:</w:t>
      </w:r>
    </w:p>
    <w:p w14:paraId="2148DA74" w14:textId="77777777" w:rsidR="005233D3" w:rsidRDefault="005233D3" w:rsidP="00282CDB">
      <w:pPr>
        <w:pStyle w:val="paragraph-e"/>
      </w:pPr>
      <w:r>
        <w:tab/>
        <w:t>1.</w:t>
      </w:r>
      <w:r>
        <w:tab/>
        <w:t>Procedures regarding notifying supervisors of matters for the purposes of section 6.</w:t>
      </w:r>
    </w:p>
    <w:p w14:paraId="02F1667E" w14:textId="77777777" w:rsidR="005233D3" w:rsidRDefault="005233D3" w:rsidP="00282CDB">
      <w:pPr>
        <w:pStyle w:val="paragraph-e"/>
      </w:pPr>
      <w:r>
        <w:tab/>
        <w:t>2.</w:t>
      </w:r>
      <w:r>
        <w:tab/>
        <w:t>Procedures for undertaking investigations.</w:t>
      </w:r>
    </w:p>
    <w:p w14:paraId="01F594CB" w14:textId="77777777" w:rsidR="005233D3" w:rsidRDefault="005233D3" w:rsidP="00282CDB">
      <w:pPr>
        <w:pStyle w:val="paragraph-e"/>
      </w:pPr>
      <w:r>
        <w:tab/>
        <w:t>3.</w:t>
      </w:r>
      <w:r>
        <w:tab/>
        <w:t xml:space="preserve">Procedures for the management </w:t>
      </w:r>
      <w:r w:rsidRPr="00561F23">
        <w:t xml:space="preserve">of information relating to </w:t>
      </w:r>
      <w:r>
        <w:t>i</w:t>
      </w:r>
      <w:r w:rsidRPr="00561F23">
        <w:t>nvestigations</w:t>
      </w:r>
      <w:r>
        <w:t>.</w:t>
      </w:r>
    </w:p>
    <w:p w14:paraId="4559D8E2" w14:textId="77777777" w:rsidR="005233D3" w:rsidRDefault="005233D3" w:rsidP="00282CDB">
      <w:pPr>
        <w:pStyle w:val="paragraph-e"/>
      </w:pPr>
      <w:r>
        <w:tab/>
        <w:t>4.</w:t>
      </w:r>
      <w:r>
        <w:tab/>
        <w:t xml:space="preserve">Procedures for managing informers and agents </w:t>
      </w:r>
      <w:r w:rsidRPr="00B03F03">
        <w:t>and ensuring the</w:t>
      </w:r>
      <w:r>
        <w:t>ir</w:t>
      </w:r>
      <w:r w:rsidRPr="00B03F03">
        <w:t xml:space="preserve"> security</w:t>
      </w:r>
      <w:r>
        <w:t>.</w:t>
      </w:r>
      <w:r w:rsidRPr="00B03F03">
        <w:t xml:space="preserve"> </w:t>
      </w:r>
    </w:p>
    <w:p w14:paraId="22E23C3A" w14:textId="77777777" w:rsidR="00361E10" w:rsidRDefault="00361E10" w:rsidP="00361E10">
      <w:pPr>
        <w:pStyle w:val="heading1-e"/>
      </w:pPr>
      <w:bookmarkStart w:id="24" w:name="BK23"/>
      <w:bookmarkEnd w:id="24"/>
      <w:r>
        <w:t>Duties of Chief of Police – Crime Guns</w:t>
      </w:r>
    </w:p>
    <w:p w14:paraId="5C2D3F01" w14:textId="77777777" w:rsidR="00361E10" w:rsidRDefault="00361E10" w:rsidP="00361E10">
      <w:pPr>
        <w:pStyle w:val="headnote-e"/>
      </w:pPr>
      <w:r>
        <w:t>Submission of information on crime guns</w:t>
      </w:r>
    </w:p>
    <w:p w14:paraId="4ED70392" w14:textId="77777777" w:rsidR="00361E10" w:rsidRDefault="00361E10" w:rsidP="00361E10">
      <w:pPr>
        <w:pStyle w:val="section-e"/>
      </w:pPr>
      <w:r w:rsidRPr="00194715">
        <w:rPr>
          <w:b/>
        </w:rPr>
        <w:tab/>
      </w:r>
      <w:bookmarkStart w:id="25" w:name="BK24"/>
      <w:bookmarkEnd w:id="25"/>
      <w:r>
        <w:rPr>
          <w:b/>
        </w:rPr>
        <w:t>20.1  </w:t>
      </w:r>
      <w:r>
        <w:t>(1)  In this section,</w:t>
      </w:r>
    </w:p>
    <w:p w14:paraId="29B0DBB2" w14:textId="77777777" w:rsidR="00361E10" w:rsidRDefault="00361E10" w:rsidP="00361E10">
      <w:pPr>
        <w:pStyle w:val="definition-e"/>
      </w:pPr>
      <w:r>
        <w:t>“CFS” means the Centre of Forensic Sciences; (“CSJ”)</w:t>
      </w:r>
    </w:p>
    <w:p w14:paraId="00E90579" w14:textId="77777777" w:rsidR="00361E10" w:rsidRDefault="00361E10" w:rsidP="00361E10">
      <w:pPr>
        <w:pStyle w:val="definition-e"/>
      </w:pPr>
      <w:r>
        <w:t>“CISO” means Criminal Intelligence Service Ontario; (“SRCO”)</w:t>
      </w:r>
    </w:p>
    <w:p w14:paraId="0683A337" w14:textId="77777777" w:rsidR="00361E10" w:rsidRDefault="00361E10" w:rsidP="00361E10">
      <w:pPr>
        <w:pStyle w:val="definition-e"/>
      </w:pPr>
      <w:r w:rsidRPr="007328D9">
        <w:t xml:space="preserve">“crime gun” means a firearm to which </w:t>
      </w:r>
      <w:r>
        <w:t>this section</w:t>
      </w:r>
      <w:r w:rsidRPr="007328D9">
        <w:t xml:space="preserve"> applies; (“</w:t>
      </w:r>
      <w:r w:rsidRPr="003505BD">
        <w:t>arme à feu liée à un crime</w:t>
      </w:r>
      <w:r w:rsidRPr="007328D9">
        <w:t>”)</w:t>
      </w:r>
    </w:p>
    <w:p w14:paraId="03192790" w14:textId="77777777" w:rsidR="00361E10" w:rsidRDefault="00361E10" w:rsidP="00361E10">
      <w:pPr>
        <w:pStyle w:val="definition-e"/>
      </w:pPr>
      <w:r>
        <w:t>“crime gun ammunition component” means any ammunition components that may have resulted from the firing of a crime gun, but does not include test-fired ammunition components; (“</w:t>
      </w:r>
      <w:r w:rsidRPr="00451A4F">
        <w:rPr>
          <w:lang w:val="fr-CA"/>
        </w:rPr>
        <w:t>composant de munition de l’arme à feu liée à un crime</w:t>
      </w:r>
      <w:r>
        <w:t>”)</w:t>
      </w:r>
    </w:p>
    <w:p w14:paraId="770F6F39" w14:textId="77777777" w:rsidR="00361E10" w:rsidRDefault="00361E10" w:rsidP="00361E10">
      <w:pPr>
        <w:pStyle w:val="definition-e"/>
      </w:pPr>
      <w:r>
        <w:t>“surrendered gun” means a firearm that is voluntarily provided to a member of a police service by any person other than the lawful owner of the firearm; (“</w:t>
      </w:r>
      <w:r w:rsidRPr="009C3139">
        <w:rPr>
          <w:lang w:val="fr-CA"/>
        </w:rPr>
        <w:t>arme à feu remise</w:t>
      </w:r>
      <w:r>
        <w:t>”)</w:t>
      </w:r>
    </w:p>
    <w:p w14:paraId="262AC936" w14:textId="77777777" w:rsidR="00361E10" w:rsidRDefault="00361E10" w:rsidP="00361E10">
      <w:pPr>
        <w:pStyle w:val="definition-e"/>
      </w:pPr>
      <w:r>
        <w:t>“test-fired ammunition component” means any ammunition component from a crime gun or the barrel or slide of a crime gun fired by a member of a police service during test firing. (“</w:t>
      </w:r>
      <w:r w:rsidRPr="009C3139">
        <w:rPr>
          <w:lang w:val="fr-CA"/>
        </w:rPr>
        <w:t>composant de munition résultant d’un tir d’essai</w:t>
      </w:r>
      <w:r>
        <w:t>”)</w:t>
      </w:r>
      <w:r w:rsidR="003E255B">
        <w:t xml:space="preserve"> O. Reg. 82/25, s. 1</w:t>
      </w:r>
      <w:r w:rsidR="00D712CD">
        <w:t>.</w:t>
      </w:r>
    </w:p>
    <w:p w14:paraId="5275DA22" w14:textId="77777777" w:rsidR="00361E10" w:rsidRDefault="00361E10" w:rsidP="00361E10">
      <w:pPr>
        <w:pStyle w:val="subsection-e"/>
      </w:pPr>
      <w:r>
        <w:tab/>
        <w:t xml:space="preserve">(2)  This section applies to a firearm, as defined in section 2 of the </w:t>
      </w:r>
      <w:r w:rsidRPr="003505BD">
        <w:rPr>
          <w:rStyle w:val="ovitalic"/>
        </w:rPr>
        <w:t>Criminal Code</w:t>
      </w:r>
      <w:r>
        <w:t xml:space="preserve"> (Canada), that meets one of the following criteria:</w:t>
      </w:r>
    </w:p>
    <w:p w14:paraId="0E3E2910" w14:textId="77777777" w:rsidR="00361E10" w:rsidRDefault="00361E10" w:rsidP="00361E10">
      <w:pPr>
        <w:pStyle w:val="paragraph-e"/>
      </w:pPr>
      <w:r>
        <w:tab/>
      </w:r>
      <w:r w:rsidRPr="00B40F58">
        <w:t>1.</w:t>
      </w:r>
      <w:r>
        <w:tab/>
        <w:t>It</w:t>
      </w:r>
      <w:r w:rsidRPr="00B40F58">
        <w:t xml:space="preserve"> is reasonably suspected</w:t>
      </w:r>
      <w:r>
        <w:t xml:space="preserve"> by a member of a police service,</w:t>
      </w:r>
    </w:p>
    <w:p w14:paraId="01BA1512" w14:textId="77777777" w:rsidR="00361E10" w:rsidRDefault="00361E10" w:rsidP="00361E10">
      <w:pPr>
        <w:pStyle w:val="subpara-e"/>
      </w:pPr>
      <w:r>
        <w:tab/>
        <w:t>i.</w:t>
      </w:r>
      <w:r>
        <w:tab/>
      </w:r>
      <w:r w:rsidRPr="00B40F58">
        <w:t xml:space="preserve">to have been used, or to have been intended or attempted to be used, in the commission of an offence under the </w:t>
      </w:r>
      <w:r w:rsidRPr="003505BD">
        <w:rPr>
          <w:rStyle w:val="ovitalic"/>
        </w:rPr>
        <w:t>Criminal Code</w:t>
      </w:r>
      <w:r w:rsidRPr="00AF0E15">
        <w:t xml:space="preserve"> (Canada)</w:t>
      </w:r>
      <w:r w:rsidRPr="00B40F58">
        <w:t xml:space="preserve">, </w:t>
      </w:r>
      <w:r>
        <w:t xml:space="preserve">the </w:t>
      </w:r>
      <w:r w:rsidRPr="003505BD">
        <w:rPr>
          <w:rStyle w:val="ovitalic"/>
        </w:rPr>
        <w:t>Controlled Drugs and Substances Act</w:t>
      </w:r>
      <w:r w:rsidRPr="00AF0E15">
        <w:t xml:space="preserve"> (Canada)</w:t>
      </w:r>
      <w:r w:rsidRPr="00B40F58">
        <w:t xml:space="preserve"> or</w:t>
      </w:r>
      <w:r>
        <w:t xml:space="preserve"> the</w:t>
      </w:r>
      <w:r w:rsidRPr="00B40F58">
        <w:t xml:space="preserve"> </w:t>
      </w:r>
      <w:r w:rsidRPr="003505BD">
        <w:rPr>
          <w:rStyle w:val="ovitalic"/>
        </w:rPr>
        <w:t>Cannabis Act</w:t>
      </w:r>
      <w:r w:rsidRPr="00AF0E15">
        <w:t xml:space="preserve"> (Canada), or</w:t>
      </w:r>
    </w:p>
    <w:p w14:paraId="5AC7073D" w14:textId="77777777" w:rsidR="00361E10" w:rsidRDefault="00361E10" w:rsidP="00361E10">
      <w:pPr>
        <w:pStyle w:val="subpara-e"/>
      </w:pPr>
      <w:r>
        <w:tab/>
        <w:t>ii.</w:t>
      </w:r>
      <w:r>
        <w:tab/>
        <w:t xml:space="preserve">to be possessed or carried or to have been possessed or carried in contravention of any of sections 88 to 96 of the </w:t>
      </w:r>
      <w:r w:rsidRPr="003505BD">
        <w:rPr>
          <w:rStyle w:val="ovitalic"/>
        </w:rPr>
        <w:t>Criminal Code</w:t>
      </w:r>
      <w:r>
        <w:t xml:space="preserve"> (Canada).</w:t>
      </w:r>
    </w:p>
    <w:p w14:paraId="206D95BE" w14:textId="77777777" w:rsidR="00361E10" w:rsidRDefault="00361E10" w:rsidP="00361E10">
      <w:pPr>
        <w:pStyle w:val="paragraph-e"/>
      </w:pPr>
      <w:r>
        <w:tab/>
        <w:t>2</w:t>
      </w:r>
      <w:r w:rsidRPr="00B40F58">
        <w:t>.</w:t>
      </w:r>
      <w:r w:rsidRPr="00B40F58">
        <w:tab/>
        <w:t>It is reasonably suspected</w:t>
      </w:r>
      <w:r>
        <w:t xml:space="preserve"> by a member of a police service</w:t>
      </w:r>
      <w:r w:rsidRPr="00B40F58">
        <w:t xml:space="preserve"> to include components that were obtained from two or more firearms</w:t>
      </w:r>
      <w:r>
        <w:t>.</w:t>
      </w:r>
    </w:p>
    <w:p w14:paraId="271657B1" w14:textId="77777777" w:rsidR="00361E10" w:rsidRDefault="00361E10" w:rsidP="00361E10">
      <w:pPr>
        <w:pStyle w:val="paragraph-e"/>
      </w:pPr>
      <w:r>
        <w:tab/>
        <w:t>3</w:t>
      </w:r>
      <w:r w:rsidRPr="00B40F58">
        <w:t>.</w:t>
      </w:r>
      <w:r w:rsidRPr="00B40F58">
        <w:tab/>
        <w:t>It is reasonably suspected</w:t>
      </w:r>
      <w:r>
        <w:t xml:space="preserve"> by a member of a police service</w:t>
      </w:r>
      <w:r w:rsidRPr="00B40F58">
        <w:t xml:space="preserve"> to have been</w:t>
      </w:r>
      <w:r>
        <w:t xml:space="preserve"> made, in whole or in part, with a</w:t>
      </w:r>
      <w:r w:rsidRPr="00B40F58">
        <w:t xml:space="preserve"> 3D</w:t>
      </w:r>
      <w:r>
        <w:t xml:space="preserve"> printer.</w:t>
      </w:r>
    </w:p>
    <w:p w14:paraId="1F2EE796" w14:textId="77777777" w:rsidR="00361E10" w:rsidRDefault="00361E10" w:rsidP="00361E10">
      <w:pPr>
        <w:pStyle w:val="paragraph-e"/>
      </w:pPr>
      <w:r>
        <w:tab/>
        <w:t>4</w:t>
      </w:r>
      <w:r w:rsidRPr="00B40F58">
        <w:t>.</w:t>
      </w:r>
      <w:r w:rsidRPr="00B40F58">
        <w:tab/>
      </w:r>
      <w:r>
        <w:t xml:space="preserve">The </w:t>
      </w:r>
      <w:r w:rsidRPr="00B40F58">
        <w:t xml:space="preserve">serial number on any part of </w:t>
      </w:r>
      <w:r>
        <w:t>it was</w:t>
      </w:r>
      <w:r w:rsidRPr="00B40F58">
        <w:t xml:space="preserve"> altered, defaced or removed</w:t>
      </w:r>
      <w:r>
        <w:t>.</w:t>
      </w:r>
    </w:p>
    <w:p w14:paraId="65772781" w14:textId="77777777" w:rsidR="00361E10" w:rsidRDefault="00361E10" w:rsidP="00361E10">
      <w:pPr>
        <w:pStyle w:val="paragraph-e"/>
      </w:pPr>
      <w:r>
        <w:tab/>
      </w:r>
      <w:r w:rsidRPr="00B40F58">
        <w:t>5.</w:t>
      </w:r>
      <w:r w:rsidRPr="00B40F58">
        <w:tab/>
        <w:t>All or any part of it is reasonably suspected</w:t>
      </w:r>
      <w:r>
        <w:t xml:space="preserve"> by a member of a police service</w:t>
      </w:r>
      <w:r w:rsidRPr="00B40F58">
        <w:t xml:space="preserve"> to have been manufactured or modified in Canada, or imported into Canada, without or in contravention of a licence under the </w:t>
      </w:r>
      <w:r w:rsidRPr="003505BD">
        <w:rPr>
          <w:rStyle w:val="ovitalic"/>
        </w:rPr>
        <w:t>Firearms Act</w:t>
      </w:r>
      <w:r w:rsidRPr="00AF0E15">
        <w:t xml:space="preserve"> (Canada).</w:t>
      </w:r>
      <w:r w:rsidR="00D712CD">
        <w:t xml:space="preserve"> O. Reg. 82/25, s. 1.</w:t>
      </w:r>
    </w:p>
    <w:p w14:paraId="27335AAE" w14:textId="77777777" w:rsidR="00361E10" w:rsidRDefault="00361E10" w:rsidP="00361E10">
      <w:pPr>
        <w:pStyle w:val="subsection-e"/>
      </w:pPr>
      <w:r>
        <w:tab/>
        <w:t xml:space="preserve">(3)  Every chief of police shall ensure that information about a crime gun or a crime gun ammunition component that comes into the possession of a member of the police service is submitted to the CFS as soon as the circumstances permit and in the manner specified by the Director of the CFS </w:t>
      </w:r>
      <w:r w:rsidRPr="008E0C45">
        <w:rPr>
          <w:lang w:val="en-CA"/>
        </w:rPr>
        <w:t>for the purpose of conducting</w:t>
      </w:r>
      <w:r>
        <w:rPr>
          <w:lang w:val="en-CA"/>
        </w:rPr>
        <w:t xml:space="preserve"> an</w:t>
      </w:r>
      <w:r w:rsidRPr="008E0C45">
        <w:rPr>
          <w:lang w:val="en-CA"/>
        </w:rPr>
        <w:t xml:space="preserve"> Integrated Ballistics Identification System analysis</w:t>
      </w:r>
      <w:r>
        <w:t>.</w:t>
      </w:r>
      <w:r w:rsidR="00D712CD">
        <w:t xml:space="preserve"> O. Reg. 82/25, s. 1.</w:t>
      </w:r>
    </w:p>
    <w:p w14:paraId="782A7E61" w14:textId="77777777" w:rsidR="00361E10" w:rsidRDefault="00361E10" w:rsidP="00361E10">
      <w:pPr>
        <w:pStyle w:val="subsection-e"/>
      </w:pPr>
      <w:r>
        <w:tab/>
        <w:t xml:space="preserve">(4)  If an employee of the CFS </w:t>
      </w:r>
      <w:r w:rsidRPr="00FF262E">
        <w:t>notifies</w:t>
      </w:r>
      <w:r>
        <w:t xml:space="preserve"> a member of the police service that, after </w:t>
      </w:r>
      <w:r w:rsidRPr="00FF262E">
        <w:t>reviewing</w:t>
      </w:r>
      <w:r>
        <w:t xml:space="preserve"> the information submitted under subsection (3), the crime gun or crime gun ammunition component is accepted for analysis, the chief of police shall ensure that</w:t>
      </w:r>
      <w:r w:rsidRPr="009210C5">
        <w:t xml:space="preserve"> information on the crime gun or crime gun ammunition component and the circumstances in which it came into the possession of the member of the police service</w:t>
      </w:r>
      <w:r>
        <w:t xml:space="preserve"> are submitted to the CFS as soon as the circumstances permit and in the manner specified by the Director of the CFS, along with the following items:</w:t>
      </w:r>
    </w:p>
    <w:p w14:paraId="113F3FC9" w14:textId="77777777" w:rsidR="00361E10" w:rsidRDefault="00361E10" w:rsidP="00361E10">
      <w:pPr>
        <w:pStyle w:val="paragraph-e"/>
      </w:pPr>
      <w:r>
        <w:tab/>
        <w:t>1.</w:t>
      </w:r>
      <w:r>
        <w:tab/>
        <w:t>In the case of a crime gun, the gun itself or the test-fired ammunition components from the gun.</w:t>
      </w:r>
    </w:p>
    <w:p w14:paraId="427EAEE7" w14:textId="77777777" w:rsidR="00361E10" w:rsidRDefault="00361E10" w:rsidP="00361E10">
      <w:pPr>
        <w:pStyle w:val="paragraph-e"/>
      </w:pPr>
      <w:r>
        <w:tab/>
        <w:t>2.</w:t>
      </w:r>
      <w:r>
        <w:tab/>
        <w:t>In the case of a crime gun ammunition component, the ammunition component.</w:t>
      </w:r>
      <w:r w:rsidR="00D712CD">
        <w:t xml:space="preserve"> O. Reg. 82/25, s. 1.</w:t>
      </w:r>
    </w:p>
    <w:p w14:paraId="1108A631" w14:textId="77777777" w:rsidR="00361E10" w:rsidRDefault="00361E10" w:rsidP="00361E10">
      <w:pPr>
        <w:pStyle w:val="subsection-e"/>
      </w:pPr>
      <w:r>
        <w:lastRenderedPageBreak/>
        <w:tab/>
        <w:t>(5)  The chief of police shall ensure that a member of the police service considers whether any fingerprints, DNA or other items of potential evidentiary value should be taken from the crime gun or crime gun ammunition component before it is submitted to the CFS.</w:t>
      </w:r>
      <w:r w:rsidR="00D712CD">
        <w:t xml:space="preserve"> O. Reg. 82/25, s. 1.</w:t>
      </w:r>
    </w:p>
    <w:p w14:paraId="13DC6A37" w14:textId="77777777" w:rsidR="00361E10" w:rsidRDefault="00361E10" w:rsidP="00361E10">
      <w:pPr>
        <w:pStyle w:val="subsection-e"/>
      </w:pPr>
      <w:r>
        <w:tab/>
        <w:t>(6)  If the CFS notifies in writing a member of the police service that submitted the items described in subsection (4) that it has made a finding or preliminary finding of a linkage to another occurrence in a ballistic database, the chief of police shall ensure that the notification is reviewed so that the necessary investigative steps are taken by a member of the police service.</w:t>
      </w:r>
      <w:r w:rsidR="00D712CD">
        <w:t xml:space="preserve"> O. Reg. 82/25, s. 1.</w:t>
      </w:r>
    </w:p>
    <w:p w14:paraId="09E36D3E" w14:textId="77777777" w:rsidR="00361E10" w:rsidRDefault="00361E10" w:rsidP="00361E10">
      <w:pPr>
        <w:pStyle w:val="subsection-e"/>
      </w:pPr>
      <w:r>
        <w:tab/>
        <w:t>(7)  In subsections (3) to (6), a reference to a crime gun includes the barrel or slide of a crime gun that meets any of the criteria set out in subsection (2).</w:t>
      </w:r>
      <w:r w:rsidR="00D712CD">
        <w:t xml:space="preserve"> O. Reg. 82/25, s. 1.</w:t>
      </w:r>
    </w:p>
    <w:p w14:paraId="74E28BE8" w14:textId="77777777" w:rsidR="00361E10" w:rsidRDefault="00361E10" w:rsidP="00361E10">
      <w:pPr>
        <w:pStyle w:val="subsection-e"/>
      </w:pPr>
      <w:r>
        <w:tab/>
        <w:t xml:space="preserve">(8)  Every chief of police shall ensure that a report is submitted to the CISO on every crime gun and surrendered gun that comes into the possession of a member of the police service as soon as the circumstances permit and in the manner specified by the Director of the CISO </w:t>
      </w:r>
      <w:r w:rsidRPr="008055B9">
        <w:t>for the purpose of the Firearms Analysis and Tracing Enforcement program</w:t>
      </w:r>
      <w:r>
        <w:t>.</w:t>
      </w:r>
      <w:r w:rsidR="00D712CD">
        <w:t xml:space="preserve"> O. Reg. 82/25, s. 1.</w:t>
      </w:r>
    </w:p>
    <w:p w14:paraId="321E3FD0" w14:textId="77777777" w:rsidR="00361E10" w:rsidRDefault="00361E10" w:rsidP="00361E10">
      <w:pPr>
        <w:pStyle w:val="subsection-e"/>
      </w:pPr>
      <w:r>
        <w:tab/>
        <w:t>(9)  In subsection (8), a reference to a crime gun includes any of its components, such as a barrel, slide, frame, receiver or trigger, that meets any of the criteria set out in subsection (2).</w:t>
      </w:r>
      <w:r w:rsidR="00D712CD">
        <w:t xml:space="preserve"> O. Reg. 82/25, s. 1.</w:t>
      </w:r>
    </w:p>
    <w:p w14:paraId="4D82E434" w14:textId="77777777" w:rsidR="00361E10" w:rsidRDefault="00361E10" w:rsidP="00361E10">
      <w:pPr>
        <w:pStyle w:val="subsection-e"/>
      </w:pPr>
      <w:r>
        <w:tab/>
        <w:t>(10)  This section shall not be read as limiting the ability of a member of a police service to conduct their own analysis of a crime gun or crime gun ammunition component at any point in time, including prior to or after submitting the gun or ammunition component to the CFS.</w:t>
      </w:r>
      <w:r w:rsidR="00D712CD">
        <w:t xml:space="preserve"> O. Reg. 82/25, s. 1.</w:t>
      </w:r>
    </w:p>
    <w:p w14:paraId="31799055" w14:textId="77777777" w:rsidR="005233D3" w:rsidRDefault="005233D3" w:rsidP="00282CDB">
      <w:pPr>
        <w:pStyle w:val="heading1-e"/>
      </w:pPr>
      <w:bookmarkStart w:id="26" w:name="BK25"/>
      <w:bookmarkEnd w:id="26"/>
      <w:r>
        <w:t>Other Duties of Chief of police</w:t>
      </w:r>
    </w:p>
    <w:p w14:paraId="1FA2E6DF" w14:textId="77777777" w:rsidR="005233D3" w:rsidRDefault="005233D3" w:rsidP="00282CDB">
      <w:pPr>
        <w:pStyle w:val="headnote-e"/>
      </w:pPr>
      <w:r>
        <w:t>Consulting with Crown Attorney</w:t>
      </w:r>
    </w:p>
    <w:p w14:paraId="477FB242" w14:textId="77777777" w:rsidR="005233D3" w:rsidRDefault="005233D3" w:rsidP="00282CDB">
      <w:pPr>
        <w:pStyle w:val="section-e"/>
      </w:pPr>
      <w:r w:rsidRPr="0062076F">
        <w:tab/>
      </w:r>
      <w:bookmarkStart w:id="27" w:name="BK26"/>
      <w:bookmarkEnd w:id="27"/>
      <w:r>
        <w:rPr>
          <w:b/>
          <w:bCs/>
        </w:rPr>
        <w:t>21</w:t>
      </w:r>
      <w:r w:rsidRPr="0062076F">
        <w:rPr>
          <w:b/>
          <w:bCs/>
        </w:rPr>
        <w:t>.</w:t>
      </w:r>
      <w:r>
        <w:rPr>
          <w:b/>
          <w:bCs/>
        </w:rPr>
        <w:t>  </w:t>
      </w:r>
      <w:r w:rsidRPr="0062076F">
        <w:t xml:space="preserve">Every chief of police shall consult with the Crown Attorney regarding any concerns raised by the Crown Attorney or judiciary regarding the </w:t>
      </w:r>
      <w:r w:rsidRPr="009B40F1">
        <w:t>investigation procedures</w:t>
      </w:r>
      <w:r w:rsidRPr="0062076F">
        <w:t xml:space="preserve"> or the practices of members of the police service related to any aspect of an investigation.</w:t>
      </w:r>
    </w:p>
    <w:p w14:paraId="08E65F21" w14:textId="77777777" w:rsidR="005233D3" w:rsidRDefault="005233D3" w:rsidP="00282CDB">
      <w:pPr>
        <w:pStyle w:val="headnote-e"/>
      </w:pPr>
      <w:r>
        <w:t>Deployment</w:t>
      </w:r>
    </w:p>
    <w:p w14:paraId="08DC1D9A" w14:textId="77777777" w:rsidR="005233D3" w:rsidRDefault="005233D3" w:rsidP="00282CDB">
      <w:pPr>
        <w:pStyle w:val="section-e"/>
      </w:pPr>
      <w:r>
        <w:tab/>
      </w:r>
      <w:bookmarkStart w:id="28" w:name="BK27"/>
      <w:bookmarkEnd w:id="28"/>
      <w:r>
        <w:rPr>
          <w:b/>
          <w:bCs/>
        </w:rPr>
        <w:t>22</w:t>
      </w:r>
      <w:r w:rsidRPr="00FC1BB0">
        <w:rPr>
          <w:b/>
          <w:bCs/>
        </w:rPr>
        <w:t>.</w:t>
      </w:r>
      <w:r>
        <w:rPr>
          <w:b/>
          <w:bCs/>
        </w:rPr>
        <w:t>  </w:t>
      </w:r>
      <w:r>
        <w:t>Every chief of police shall d</w:t>
      </w:r>
      <w:r w:rsidRPr="00063B30">
        <w:t>eploy members of the</w:t>
      </w:r>
      <w:r>
        <w:t>ir</w:t>
      </w:r>
      <w:r w:rsidRPr="00063B30">
        <w:t xml:space="preserve"> police service as required to undertake or supervise </w:t>
      </w:r>
      <w:r>
        <w:t>i</w:t>
      </w:r>
      <w:r w:rsidRPr="00063B30">
        <w:t>nvestigations.</w:t>
      </w:r>
    </w:p>
    <w:p w14:paraId="7F6861A7" w14:textId="77777777" w:rsidR="005233D3" w:rsidRDefault="005233D3" w:rsidP="00282CDB">
      <w:pPr>
        <w:pStyle w:val="headnote-e"/>
      </w:pPr>
      <w:r>
        <w:t>Factors re number of members required</w:t>
      </w:r>
    </w:p>
    <w:p w14:paraId="62773329" w14:textId="77777777" w:rsidR="005233D3" w:rsidRDefault="005233D3" w:rsidP="00282CDB">
      <w:pPr>
        <w:pStyle w:val="section-e"/>
      </w:pPr>
      <w:r>
        <w:tab/>
      </w:r>
      <w:bookmarkStart w:id="29" w:name="BK28"/>
      <w:bookmarkEnd w:id="29"/>
      <w:r>
        <w:rPr>
          <w:b/>
          <w:bCs/>
        </w:rPr>
        <w:t>23</w:t>
      </w:r>
      <w:r w:rsidRPr="00FC1BB0">
        <w:rPr>
          <w:b/>
          <w:bCs/>
        </w:rPr>
        <w:t>.</w:t>
      </w:r>
      <w:r>
        <w:rPr>
          <w:b/>
          <w:bCs/>
        </w:rPr>
        <w:t>  </w:t>
      </w:r>
      <w:r>
        <w:t xml:space="preserve">Every </w:t>
      </w:r>
      <w:r w:rsidRPr="002322AC">
        <w:t xml:space="preserve">chief of police shall consider </w:t>
      </w:r>
      <w:r>
        <w:t xml:space="preserve">at least </w:t>
      </w:r>
      <w:r w:rsidRPr="002322AC">
        <w:t>the following factors</w:t>
      </w:r>
      <w:r>
        <w:t xml:space="preserve"> when determining the number of members of a police service that are required to undertake and supervise an investigation:</w:t>
      </w:r>
    </w:p>
    <w:p w14:paraId="11F29087" w14:textId="77777777" w:rsidR="005233D3" w:rsidRDefault="005233D3" w:rsidP="00282CDB">
      <w:pPr>
        <w:pStyle w:val="paragraph-e"/>
      </w:pPr>
      <w:r>
        <w:tab/>
        <w:t>1.</w:t>
      </w:r>
      <w:r>
        <w:tab/>
        <w:t>Data on the workload of members conducting investigations from the previous five years.</w:t>
      </w:r>
    </w:p>
    <w:p w14:paraId="219F3C59" w14:textId="77777777" w:rsidR="005233D3" w:rsidRDefault="005233D3" w:rsidP="00282CDB">
      <w:pPr>
        <w:pStyle w:val="paragraph-e"/>
      </w:pPr>
      <w:r>
        <w:tab/>
        <w:t>2.</w:t>
      </w:r>
      <w:r>
        <w:tab/>
        <w:t>The crime severity index for areas being policed.</w:t>
      </w:r>
    </w:p>
    <w:p w14:paraId="74DAE9BC" w14:textId="77777777" w:rsidR="005233D3" w:rsidRDefault="005233D3" w:rsidP="00282CDB">
      <w:pPr>
        <w:pStyle w:val="paragraph-e"/>
      </w:pPr>
      <w:r>
        <w:tab/>
        <w:t>3.</w:t>
      </w:r>
      <w:r>
        <w:tab/>
        <w:t>The strategic plan for the police service.</w:t>
      </w:r>
    </w:p>
    <w:p w14:paraId="0D45D579" w14:textId="77777777" w:rsidR="005233D3" w:rsidRDefault="005233D3" w:rsidP="00282CDB">
      <w:pPr>
        <w:pStyle w:val="paragraph-e"/>
      </w:pPr>
      <w:r>
        <w:tab/>
        <w:t>4.</w:t>
      </w:r>
      <w:r>
        <w:tab/>
        <w:t>The geographical characteristics of the community.</w:t>
      </w:r>
    </w:p>
    <w:p w14:paraId="4B1B4651" w14:textId="77777777" w:rsidR="005233D3" w:rsidRDefault="005233D3" w:rsidP="00282CDB">
      <w:pPr>
        <w:pStyle w:val="heading1-e"/>
      </w:pPr>
      <w:bookmarkStart w:id="30" w:name="BK29"/>
      <w:bookmarkEnd w:id="30"/>
      <w:r>
        <w:t>Policies</w:t>
      </w:r>
    </w:p>
    <w:p w14:paraId="70657694" w14:textId="77777777" w:rsidR="005233D3" w:rsidRDefault="005233D3" w:rsidP="00282CDB">
      <w:pPr>
        <w:pStyle w:val="headnote-e"/>
      </w:pPr>
      <w:r>
        <w:t>Policies to be established by police service boards, the Minister</w:t>
      </w:r>
    </w:p>
    <w:p w14:paraId="7F82EDD8" w14:textId="77777777" w:rsidR="005233D3" w:rsidRDefault="005233D3" w:rsidP="00282CDB">
      <w:pPr>
        <w:pStyle w:val="section-e"/>
      </w:pPr>
      <w:r>
        <w:tab/>
      </w:r>
      <w:bookmarkStart w:id="31" w:name="BK30"/>
      <w:bookmarkEnd w:id="31"/>
      <w:r>
        <w:rPr>
          <w:b/>
          <w:bCs/>
        </w:rPr>
        <w:t>24.  </w:t>
      </w:r>
      <w:r>
        <w:t>The conduct of investigations is prescribed for the purposes of clauses 38 (1) (g) and 60 (1) (f) of the Act.</w:t>
      </w:r>
    </w:p>
    <w:p w14:paraId="5CEB6ED4" w14:textId="77777777" w:rsidR="005233D3" w:rsidRDefault="005233D3" w:rsidP="0041014F">
      <w:pPr>
        <w:pStyle w:val="section-e"/>
      </w:pPr>
      <w:r>
        <w:tab/>
      </w:r>
      <w:r w:rsidRPr="0041014F">
        <w:rPr>
          <w:b/>
          <w:bCs/>
        </w:rPr>
        <w:t>25.</w:t>
      </w:r>
      <w:r w:rsidRPr="00A07287">
        <w:rPr>
          <w:b/>
          <w:bCs/>
        </w:rPr>
        <w:t>  </w:t>
      </w:r>
      <w:r w:rsidR="0041014F">
        <w:rPr>
          <w:rStyle w:val="ovsmallcap"/>
        </w:rPr>
        <w:t>Omitted</w:t>
      </w:r>
      <w:r w:rsidR="0041014F">
        <w:t xml:space="preserve"> (</w:t>
      </w:r>
      <w:r w:rsidR="0041014F">
        <w:rPr>
          <w:rStyle w:val="ovsmallcap"/>
        </w:rPr>
        <w:t>provides for coming into force of provisions of this Regulation</w:t>
      </w:r>
      <w:r w:rsidR="0041014F">
        <w:t>).</w:t>
      </w:r>
    </w:p>
    <w:p w14:paraId="4F07A27E" w14:textId="77777777" w:rsidR="000B0CB3" w:rsidRDefault="000B0CB3" w:rsidP="0041014F">
      <w:pPr>
        <w:pStyle w:val="section-e"/>
      </w:pPr>
    </w:p>
    <w:p w14:paraId="72F18FB1" w14:textId="77777777" w:rsidR="000B0CB3" w:rsidRDefault="000B0CB3" w:rsidP="000B0CB3">
      <w:hyperlink r:id="rId11" w:history="1">
        <w:r>
          <w:rPr>
            <w:rStyle w:val="Hyperlink"/>
          </w:rPr>
          <w:t>Français</w:t>
        </w:r>
      </w:hyperlink>
    </w:p>
    <w:p w14:paraId="382263ED" w14:textId="77777777" w:rsidR="000B0CB3" w:rsidRDefault="000B0CB3" w:rsidP="000B0CB3"/>
    <w:p w14:paraId="1A6040DC" w14:textId="77777777" w:rsidR="000B0CB3" w:rsidRPr="00305A34" w:rsidRDefault="000B0CB3" w:rsidP="000B0CB3">
      <w:hyperlink w:anchor="Top" w:history="1">
        <w:r>
          <w:rPr>
            <w:rStyle w:val="Hyperlink"/>
          </w:rPr>
          <w:t>Back to top</w:t>
        </w:r>
      </w:hyperlink>
    </w:p>
    <w:sectPr w:rsidR="000B0CB3" w:rsidRPr="00305A34">
      <w:footerReference w:type="default" r:id="rId12"/>
      <w:pgSz w:w="12240" w:h="15840"/>
      <w:pgMar w:top="1440" w:right="960" w:bottom="1104" w:left="120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EA6CE" w14:textId="77777777" w:rsidR="00A26E62" w:rsidRDefault="00A26E62">
      <w:r>
        <w:separator/>
      </w:r>
    </w:p>
  </w:endnote>
  <w:endnote w:type="continuationSeparator" w:id="0">
    <w:p w14:paraId="5F9BD8EF" w14:textId="77777777" w:rsidR="00A26E62" w:rsidRDefault="00A26E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imes New (W1)">
    <w:altName w:val="Times New Roman"/>
    <w:charset w:val="00"/>
    <w:family w:val="roman"/>
    <w:pitch w:val="variable"/>
    <w:sig w:usb0="00000000"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4708D" w14:textId="77777777" w:rsidR="000277A9" w:rsidRDefault="000277A9">
    <w:pPr>
      <w:jc w:val="center"/>
    </w:pPr>
    <w:r>
      <w:fldChar w:fldCharType="begin"/>
    </w:r>
    <w:r>
      <w:instrText xml:space="preserve"> PAGE </w:instrText>
    </w:r>
    <w:r>
      <w:fldChar w:fldCharType="separate"/>
    </w:r>
    <w:r w:rsidR="003E2DF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7171D" w14:textId="77777777" w:rsidR="00A26E62" w:rsidRDefault="00A26E62">
      <w:r>
        <w:separator/>
      </w:r>
    </w:p>
  </w:footnote>
  <w:footnote w:type="continuationSeparator" w:id="0">
    <w:p w14:paraId="316C4E49" w14:textId="77777777" w:rsidR="00A26E62" w:rsidRDefault="00A26E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7A6A4A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0942B0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EAE55B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673AA1C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14025A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FDE084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C601F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CB45EBA"/>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876FAD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C3A271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D6D453E"/>
    <w:multiLevelType w:val="multilevel"/>
    <w:tmpl w:val="10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1" w15:restartNumberingAfterBreak="0">
    <w:nsid w:val="2CA85EA5"/>
    <w:multiLevelType w:val="hybridMultilevel"/>
    <w:tmpl w:val="F3D01D6C"/>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2" w15:restartNumberingAfterBreak="0">
    <w:nsid w:val="3B283A1F"/>
    <w:multiLevelType w:val="hybridMultilevel"/>
    <w:tmpl w:val="CCC05B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3CEC691C"/>
    <w:multiLevelType w:val="multilevel"/>
    <w:tmpl w:val="10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56472C53"/>
    <w:multiLevelType w:val="multilevel"/>
    <w:tmpl w:val="10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EF53259"/>
    <w:multiLevelType w:val="hybridMultilevel"/>
    <w:tmpl w:val="882216A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641E1DF3"/>
    <w:multiLevelType w:val="hybridMultilevel"/>
    <w:tmpl w:val="12EC3BD2"/>
    <w:lvl w:ilvl="0" w:tplc="10090003">
      <w:start w:val="1"/>
      <w:numFmt w:val="bullet"/>
      <w:lvlText w:val="o"/>
      <w:lvlJc w:val="left"/>
      <w:pPr>
        <w:ind w:left="1080" w:hanging="360"/>
      </w:pPr>
      <w:rPr>
        <w:rFonts w:ascii="Courier New" w:hAnsi="Courier New" w:cs="Courier New" w:hint="default"/>
      </w:rPr>
    </w:lvl>
    <w:lvl w:ilvl="1" w:tplc="10090019">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7" w15:restartNumberingAfterBreak="0">
    <w:nsid w:val="7CA76082"/>
    <w:multiLevelType w:val="hybridMultilevel"/>
    <w:tmpl w:val="54D85B68"/>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8" w15:restartNumberingAfterBreak="0">
    <w:nsid w:val="7D211BDC"/>
    <w:multiLevelType w:val="hybridMultilevel"/>
    <w:tmpl w:val="5C34C882"/>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num w:numId="1" w16cid:durableId="1233127305">
    <w:abstractNumId w:val="9"/>
  </w:num>
  <w:num w:numId="2" w16cid:durableId="1385183301">
    <w:abstractNumId w:val="7"/>
  </w:num>
  <w:num w:numId="3" w16cid:durableId="2012873077">
    <w:abstractNumId w:val="6"/>
  </w:num>
  <w:num w:numId="4" w16cid:durableId="612247975">
    <w:abstractNumId w:val="5"/>
  </w:num>
  <w:num w:numId="5" w16cid:durableId="652565786">
    <w:abstractNumId w:val="4"/>
  </w:num>
  <w:num w:numId="6" w16cid:durableId="104623760">
    <w:abstractNumId w:val="8"/>
  </w:num>
  <w:num w:numId="7" w16cid:durableId="1358849221">
    <w:abstractNumId w:val="3"/>
  </w:num>
  <w:num w:numId="8" w16cid:durableId="360399040">
    <w:abstractNumId w:val="2"/>
  </w:num>
  <w:num w:numId="9" w16cid:durableId="999962815">
    <w:abstractNumId w:val="1"/>
  </w:num>
  <w:num w:numId="10" w16cid:durableId="940261763">
    <w:abstractNumId w:val="0"/>
  </w:num>
  <w:num w:numId="11" w16cid:durableId="6642638">
    <w:abstractNumId w:val="18"/>
  </w:num>
  <w:num w:numId="12" w16cid:durableId="654728207">
    <w:abstractNumId w:val="17"/>
  </w:num>
  <w:num w:numId="13" w16cid:durableId="2044013081">
    <w:abstractNumId w:val="11"/>
  </w:num>
  <w:num w:numId="14" w16cid:durableId="1008488745">
    <w:abstractNumId w:val="16"/>
  </w:num>
  <w:num w:numId="15" w16cid:durableId="1621835262">
    <w:abstractNumId w:val="15"/>
  </w:num>
  <w:num w:numId="16" w16cid:durableId="2324049">
    <w:abstractNumId w:val="12"/>
  </w:num>
  <w:num w:numId="17" w16cid:durableId="1323854788">
    <w:abstractNumId w:val="14"/>
  </w:num>
  <w:num w:numId="18" w16cid:durableId="71204198">
    <w:abstractNumId w:val="13"/>
  </w:num>
  <w:num w:numId="19" w16cid:durableId="19681200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5B1"/>
    <w:rsid w:val="00006026"/>
    <w:rsid w:val="000277A9"/>
    <w:rsid w:val="000B0CB3"/>
    <w:rsid w:val="0019418F"/>
    <w:rsid w:val="002221BF"/>
    <w:rsid w:val="00282CDB"/>
    <w:rsid w:val="00361E10"/>
    <w:rsid w:val="003E255B"/>
    <w:rsid w:val="003E2DF9"/>
    <w:rsid w:val="0041014F"/>
    <w:rsid w:val="00440610"/>
    <w:rsid w:val="004C19C7"/>
    <w:rsid w:val="0050530D"/>
    <w:rsid w:val="005233D3"/>
    <w:rsid w:val="00643BC0"/>
    <w:rsid w:val="006C086C"/>
    <w:rsid w:val="007606FE"/>
    <w:rsid w:val="008D429C"/>
    <w:rsid w:val="009476A6"/>
    <w:rsid w:val="00A067C1"/>
    <w:rsid w:val="00A07287"/>
    <w:rsid w:val="00A26E62"/>
    <w:rsid w:val="00A34A3E"/>
    <w:rsid w:val="00A4118E"/>
    <w:rsid w:val="00AC048D"/>
    <w:rsid w:val="00B30A45"/>
    <w:rsid w:val="00B90BDD"/>
    <w:rsid w:val="00BF3327"/>
    <w:rsid w:val="00C45E57"/>
    <w:rsid w:val="00C97B2E"/>
    <w:rsid w:val="00D712CD"/>
    <w:rsid w:val="00D84417"/>
    <w:rsid w:val="00E515B1"/>
    <w:rsid w:val="00F302C1"/>
    <w:rsid w:val="00FC5C0F"/>
    <w:rsid w:val="00FE147E"/>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F11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B0CB3"/>
  </w:style>
  <w:style w:type="paragraph" w:styleId="Heading1">
    <w:name w:val="heading 1"/>
    <w:basedOn w:val="Normal"/>
    <w:next w:val="Normal"/>
    <w:qFormat/>
    <w:pPr>
      <w:keepNext/>
      <w:numPr>
        <w:numId w:val="19"/>
      </w:numPr>
      <w:spacing w:before="240" w:after="60"/>
      <w:outlineLvl w:val="0"/>
    </w:pPr>
    <w:rPr>
      <w:rFonts w:ascii="Arial" w:hAnsi="Arial" w:cs="Arial"/>
      <w:b/>
      <w:bCs/>
      <w:kern w:val="32"/>
      <w:sz w:val="32"/>
      <w:szCs w:val="32"/>
    </w:rPr>
  </w:style>
  <w:style w:type="paragraph" w:styleId="Heading2">
    <w:name w:val="heading 2"/>
    <w:basedOn w:val="Normal"/>
    <w:next w:val="Normal"/>
    <w:qFormat/>
    <w:pPr>
      <w:keepNext/>
      <w:numPr>
        <w:ilvl w:val="1"/>
        <w:numId w:val="19"/>
      </w:numPr>
      <w:spacing w:before="240" w:after="60"/>
      <w:outlineLvl w:val="1"/>
    </w:pPr>
    <w:rPr>
      <w:rFonts w:ascii="Arial" w:hAnsi="Arial" w:cs="Arial"/>
      <w:b/>
      <w:bCs/>
      <w:i/>
      <w:iCs/>
      <w:sz w:val="28"/>
      <w:szCs w:val="28"/>
    </w:rPr>
  </w:style>
  <w:style w:type="paragraph" w:styleId="Heading3">
    <w:name w:val="heading 3"/>
    <w:basedOn w:val="Normal"/>
    <w:next w:val="Normal"/>
    <w:qFormat/>
    <w:pPr>
      <w:keepNext/>
      <w:numPr>
        <w:ilvl w:val="2"/>
        <w:numId w:val="19"/>
      </w:numPr>
      <w:spacing w:before="240" w:after="60"/>
      <w:outlineLvl w:val="2"/>
    </w:pPr>
    <w:rPr>
      <w:rFonts w:ascii="Arial" w:hAnsi="Arial" w:cs="Arial"/>
      <w:b/>
      <w:bCs/>
      <w:sz w:val="26"/>
      <w:szCs w:val="26"/>
    </w:rPr>
  </w:style>
  <w:style w:type="paragraph" w:styleId="Heading4">
    <w:name w:val="heading 4"/>
    <w:basedOn w:val="Normal"/>
    <w:next w:val="Normal"/>
    <w:qFormat/>
    <w:pPr>
      <w:keepNext/>
      <w:numPr>
        <w:ilvl w:val="3"/>
        <w:numId w:val="19"/>
      </w:numPr>
      <w:spacing w:before="240" w:after="60"/>
      <w:outlineLvl w:val="3"/>
    </w:pPr>
    <w:rPr>
      <w:b/>
      <w:bCs/>
      <w:sz w:val="28"/>
      <w:szCs w:val="28"/>
    </w:rPr>
  </w:style>
  <w:style w:type="paragraph" w:styleId="Heading5">
    <w:name w:val="heading 5"/>
    <w:basedOn w:val="Normal"/>
    <w:next w:val="Normal"/>
    <w:qFormat/>
    <w:pPr>
      <w:numPr>
        <w:ilvl w:val="4"/>
        <w:numId w:val="19"/>
      </w:numPr>
      <w:spacing w:before="240" w:after="60"/>
      <w:outlineLvl w:val="4"/>
    </w:pPr>
    <w:rPr>
      <w:b/>
      <w:bCs/>
      <w:i/>
      <w:iCs/>
      <w:sz w:val="26"/>
      <w:szCs w:val="26"/>
    </w:rPr>
  </w:style>
  <w:style w:type="paragraph" w:styleId="Heading6">
    <w:name w:val="heading 6"/>
    <w:basedOn w:val="Normal"/>
    <w:next w:val="Normal"/>
    <w:qFormat/>
    <w:pPr>
      <w:numPr>
        <w:ilvl w:val="5"/>
        <w:numId w:val="19"/>
      </w:numPr>
      <w:spacing w:before="240" w:after="60"/>
      <w:outlineLvl w:val="5"/>
    </w:pPr>
    <w:rPr>
      <w:b/>
      <w:bCs/>
      <w:sz w:val="22"/>
      <w:szCs w:val="22"/>
    </w:rPr>
  </w:style>
  <w:style w:type="paragraph" w:styleId="Heading7">
    <w:name w:val="heading 7"/>
    <w:basedOn w:val="Normal"/>
    <w:next w:val="Normal"/>
    <w:qFormat/>
    <w:pPr>
      <w:numPr>
        <w:ilvl w:val="6"/>
        <w:numId w:val="19"/>
      </w:numPr>
      <w:spacing w:before="240" w:after="60"/>
      <w:outlineLvl w:val="6"/>
    </w:pPr>
    <w:rPr>
      <w:sz w:val="24"/>
      <w:szCs w:val="24"/>
    </w:rPr>
  </w:style>
  <w:style w:type="paragraph" w:styleId="Heading8">
    <w:name w:val="heading 8"/>
    <w:basedOn w:val="Normal"/>
    <w:next w:val="Normal"/>
    <w:qFormat/>
    <w:pPr>
      <w:numPr>
        <w:ilvl w:val="7"/>
        <w:numId w:val="19"/>
      </w:numPr>
      <w:spacing w:before="240" w:after="60"/>
      <w:outlineLvl w:val="7"/>
    </w:pPr>
    <w:rPr>
      <w:i/>
      <w:iCs/>
      <w:sz w:val="24"/>
      <w:szCs w:val="24"/>
    </w:rPr>
  </w:style>
  <w:style w:type="paragraph" w:styleId="Heading9">
    <w:name w:val="heading 9"/>
    <w:basedOn w:val="Normal"/>
    <w:next w:val="Normal"/>
    <w:qFormat/>
    <w:pPr>
      <w:numPr>
        <w:ilvl w:val="8"/>
        <w:numId w:val="19"/>
      </w:numPr>
      <w:spacing w:before="240" w:after="60"/>
      <w:outlineLvl w:val="8"/>
    </w:pPr>
    <w:rPr>
      <w:rFonts w:ascii="Arial" w:hAnsi="Arial" w:cs="Arial"/>
      <w:sz w:val="22"/>
      <w:szCs w:val="22"/>
    </w:rPr>
  </w:style>
  <w:style w:type="character" w:default="1" w:styleId="DefaultParagraphFont">
    <w:name w:val="Default Paragraph Font"/>
    <w:uiPriority w:val="1"/>
    <w:unhideWhenUsed/>
    <w:rsid w:val="000B0CB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B0CB3"/>
  </w:style>
  <w:style w:type="paragraph" w:customStyle="1" w:styleId="amendednote-e">
    <w:name w:val="amendednote-e"/>
    <w:rsid w:val="000B0CB3"/>
    <w:pPr>
      <w:keepNext/>
      <w:tabs>
        <w:tab w:val="left" w:pos="0"/>
      </w:tabs>
      <w:suppressAutoHyphens/>
      <w:spacing w:after="139" w:line="190" w:lineRule="exact"/>
      <w:jc w:val="center"/>
    </w:pPr>
    <w:rPr>
      <w:i/>
      <w:snapToGrid w:val="0"/>
      <w:lang w:val="en-GB" w:eastAsia="en-US"/>
    </w:rPr>
  </w:style>
  <w:style w:type="paragraph" w:customStyle="1" w:styleId="regnumber-e">
    <w:name w:val="regnumber-e"/>
    <w:rsid w:val="000B0CB3"/>
    <w:pPr>
      <w:keepNext/>
      <w:tabs>
        <w:tab w:val="left" w:pos="0"/>
        <w:tab w:val="right" w:pos="14400"/>
      </w:tabs>
      <w:spacing w:after="140" w:line="224" w:lineRule="exact"/>
      <w:jc w:val="center"/>
    </w:pPr>
    <w:rPr>
      <w:b/>
      <w:caps/>
      <w:snapToGrid w:val="0"/>
      <w:sz w:val="23"/>
      <w:lang w:val="en-GB" w:eastAsia="en-US"/>
    </w:rPr>
  </w:style>
  <w:style w:type="paragraph" w:customStyle="1" w:styleId="regtitle-e">
    <w:name w:val="regtitle-e"/>
    <w:rsid w:val="000B0CB3"/>
    <w:pPr>
      <w:keepNext/>
      <w:tabs>
        <w:tab w:val="left" w:pos="0"/>
        <w:tab w:val="right" w:pos="14400"/>
      </w:tabs>
      <w:suppressAutoHyphens/>
      <w:spacing w:after="139" w:line="224" w:lineRule="exact"/>
      <w:jc w:val="center"/>
    </w:pPr>
    <w:rPr>
      <w:b/>
      <w:caps/>
      <w:snapToGrid w:val="0"/>
      <w:sz w:val="23"/>
      <w:lang w:val="en-GB" w:eastAsia="en-US"/>
    </w:rPr>
  </w:style>
  <w:style w:type="paragraph" w:customStyle="1" w:styleId="version-e">
    <w:name w:val="version-e"/>
    <w:rsid w:val="000B0CB3"/>
    <w:pPr>
      <w:tabs>
        <w:tab w:val="left" w:pos="0"/>
      </w:tabs>
      <w:spacing w:before="139" w:line="190" w:lineRule="exact"/>
    </w:pPr>
    <w:rPr>
      <w:b/>
      <w:i/>
      <w:snapToGrid w:val="0"/>
      <w:lang w:val="en-GB" w:eastAsia="en-US"/>
    </w:rPr>
  </w:style>
  <w:style w:type="paragraph" w:customStyle="1" w:styleId="amendednote-f">
    <w:name w:val="amendednote-f"/>
    <w:basedOn w:val="amendednote-e"/>
    <w:rsid w:val="000B0CB3"/>
    <w:rPr>
      <w:lang w:val="fr-CA"/>
    </w:rPr>
  </w:style>
  <w:style w:type="paragraph" w:customStyle="1" w:styleId="regnumber-f">
    <w:name w:val="regnumber-f"/>
    <w:basedOn w:val="regnumber-e"/>
    <w:rsid w:val="000B0CB3"/>
    <w:rPr>
      <w:lang w:val="fr-CA"/>
    </w:rPr>
  </w:style>
  <w:style w:type="paragraph" w:customStyle="1" w:styleId="regtitle-f">
    <w:name w:val="regtitle-f"/>
    <w:basedOn w:val="regtitle-e"/>
    <w:rsid w:val="000B0CB3"/>
    <w:rPr>
      <w:lang w:val="fr-CA"/>
    </w:rPr>
  </w:style>
  <w:style w:type="paragraph" w:customStyle="1" w:styleId="version-f">
    <w:name w:val="version-f"/>
    <w:basedOn w:val="version-e"/>
    <w:rsid w:val="000B0CB3"/>
    <w:rPr>
      <w:lang w:val="fr-CA"/>
    </w:rPr>
  </w:style>
  <w:style w:type="paragraph" w:customStyle="1" w:styleId="shorttitle-e">
    <w:name w:val="shorttitle-e"/>
    <w:rsid w:val="000B0CB3"/>
    <w:pPr>
      <w:keepNext/>
      <w:tabs>
        <w:tab w:val="left" w:pos="0"/>
      </w:tabs>
      <w:suppressAutoHyphens/>
      <w:spacing w:after="578" w:line="270" w:lineRule="exact"/>
      <w:jc w:val="center"/>
    </w:pPr>
    <w:rPr>
      <w:b/>
      <w:snapToGrid w:val="0"/>
      <w:sz w:val="24"/>
      <w:lang w:val="en-GB"/>
    </w:rPr>
  </w:style>
  <w:style w:type="paragraph" w:customStyle="1" w:styleId="comment-e">
    <w:name w:val="comment-e"/>
    <w:rsid w:val="000B0CB3"/>
    <w:pPr>
      <w:tabs>
        <w:tab w:val="left" w:pos="0"/>
        <w:tab w:val="left" w:pos="720"/>
        <w:tab w:val="left" w:pos="1440"/>
        <w:tab w:val="left" w:pos="2160"/>
      </w:tabs>
      <w:suppressAutoHyphens/>
      <w:spacing w:before="120" w:after="120"/>
    </w:pPr>
    <w:rPr>
      <w:snapToGrid w:val="0"/>
      <w:lang w:val="en-GB" w:eastAsia="en-US"/>
    </w:rPr>
  </w:style>
  <w:style w:type="paragraph" w:customStyle="1" w:styleId="ConsolidationPeriod-e">
    <w:name w:val="ConsolidationPeriod-e"/>
    <w:rsid w:val="000B0CB3"/>
    <w:pPr>
      <w:widowControl w:val="0"/>
      <w:spacing w:before="90" w:line="190" w:lineRule="exact"/>
    </w:pPr>
    <w:rPr>
      <w:bCs/>
      <w:color w:val="FF0000"/>
      <w:sz w:val="18"/>
      <w:lang w:eastAsia="en-US"/>
    </w:rPr>
  </w:style>
  <w:style w:type="paragraph" w:customStyle="1" w:styleId="assent-e">
    <w:name w:val="assent-e"/>
    <w:rsid w:val="000B0CB3"/>
    <w:pPr>
      <w:keepNext/>
      <w:tabs>
        <w:tab w:val="left" w:pos="0"/>
      </w:tabs>
      <w:suppressAutoHyphens/>
      <w:spacing w:before="190" w:after="558" w:line="219" w:lineRule="exact"/>
      <w:jc w:val="right"/>
    </w:pPr>
    <w:rPr>
      <w:i/>
      <w:snapToGrid w:val="0"/>
      <w:sz w:val="21"/>
      <w:lang w:val="en-GB" w:eastAsia="en-US"/>
    </w:rPr>
  </w:style>
  <w:style w:type="paragraph" w:customStyle="1" w:styleId="assent-f">
    <w:name w:val="assent-f"/>
    <w:basedOn w:val="assent-e"/>
    <w:rsid w:val="000B0CB3"/>
    <w:rPr>
      <w:lang w:val="fr-CA"/>
    </w:rPr>
  </w:style>
  <w:style w:type="paragraph" w:customStyle="1" w:styleId="chapter-e">
    <w:name w:val="chapter-e"/>
    <w:rsid w:val="000B0CB3"/>
    <w:pPr>
      <w:keepNext/>
      <w:tabs>
        <w:tab w:val="left" w:pos="0"/>
      </w:tabs>
      <w:suppressAutoHyphens/>
      <w:spacing w:after="309" w:line="269" w:lineRule="atLeast"/>
      <w:jc w:val="center"/>
    </w:pPr>
    <w:rPr>
      <w:caps/>
      <w:snapToGrid w:val="0"/>
      <w:sz w:val="24"/>
      <w:lang w:val="en-GB" w:eastAsia="en-US"/>
    </w:rPr>
  </w:style>
  <w:style w:type="paragraph" w:customStyle="1" w:styleId="chapter-f">
    <w:name w:val="chapter-f"/>
    <w:basedOn w:val="chapter-e"/>
    <w:rsid w:val="000B0CB3"/>
    <w:rPr>
      <w:lang w:val="fr-CA"/>
    </w:rPr>
  </w:style>
  <w:style w:type="paragraph" w:customStyle="1" w:styleId="clause-e">
    <w:name w:val="clause-e"/>
    <w:rsid w:val="000B0CB3"/>
    <w:pPr>
      <w:tabs>
        <w:tab w:val="right" w:pos="418"/>
        <w:tab w:val="left" w:pos="538"/>
      </w:tabs>
      <w:spacing w:before="111" w:line="209" w:lineRule="exact"/>
      <w:ind w:left="538" w:hanging="538"/>
      <w:jc w:val="both"/>
    </w:pPr>
    <w:rPr>
      <w:snapToGrid w:val="0"/>
      <w:lang w:val="en-GB" w:eastAsia="en-US"/>
    </w:rPr>
  </w:style>
  <w:style w:type="paragraph" w:customStyle="1" w:styleId="clause-f">
    <w:name w:val="clause-f"/>
    <w:basedOn w:val="clause-e"/>
    <w:rsid w:val="000B0CB3"/>
    <w:rPr>
      <w:lang w:val="fr-CA"/>
    </w:rPr>
  </w:style>
  <w:style w:type="paragraph" w:customStyle="1" w:styleId="defclause-e">
    <w:name w:val="defclause-e"/>
    <w:basedOn w:val="clause-e"/>
    <w:rsid w:val="000B0CB3"/>
  </w:style>
  <w:style w:type="paragraph" w:customStyle="1" w:styleId="defclause-f">
    <w:name w:val="defclause-f"/>
    <w:basedOn w:val="clause-e"/>
    <w:rsid w:val="000B0CB3"/>
    <w:rPr>
      <w:lang w:val="fr-CA"/>
    </w:rPr>
  </w:style>
  <w:style w:type="paragraph" w:customStyle="1" w:styleId="definition-e">
    <w:name w:val="definition-e"/>
    <w:rsid w:val="000B0CB3"/>
    <w:pPr>
      <w:tabs>
        <w:tab w:val="left" w:pos="0"/>
      </w:tabs>
      <w:spacing w:before="111" w:line="209" w:lineRule="exact"/>
      <w:ind w:left="189" w:hanging="189"/>
      <w:jc w:val="both"/>
    </w:pPr>
    <w:rPr>
      <w:snapToGrid w:val="0"/>
      <w:lang w:val="en-GB" w:eastAsia="en-US"/>
    </w:rPr>
  </w:style>
  <w:style w:type="paragraph" w:customStyle="1" w:styleId="definition-f">
    <w:name w:val="definition-f"/>
    <w:basedOn w:val="definition-e"/>
    <w:rsid w:val="000B0CB3"/>
    <w:rPr>
      <w:lang w:val="fr-CA"/>
    </w:rPr>
  </w:style>
  <w:style w:type="paragraph" w:customStyle="1" w:styleId="defparagraph-e">
    <w:name w:val="defparagraph-e"/>
    <w:basedOn w:val="paragraph-e"/>
    <w:rsid w:val="000B0CB3"/>
  </w:style>
  <w:style w:type="paragraph" w:customStyle="1" w:styleId="paragraph-e">
    <w:name w:val="paragraph-e"/>
    <w:rsid w:val="000B0CB3"/>
    <w:pPr>
      <w:tabs>
        <w:tab w:val="right" w:pos="418"/>
        <w:tab w:val="left" w:pos="538"/>
      </w:tabs>
      <w:spacing w:before="111" w:line="209" w:lineRule="exact"/>
      <w:ind w:left="538" w:hanging="538"/>
      <w:jc w:val="both"/>
    </w:pPr>
    <w:rPr>
      <w:snapToGrid w:val="0"/>
      <w:lang w:val="en-GB" w:eastAsia="en-US"/>
    </w:rPr>
  </w:style>
  <w:style w:type="paragraph" w:customStyle="1" w:styleId="defparagraph-f">
    <w:name w:val="defparagraph-f"/>
    <w:basedOn w:val="paragraph-e"/>
    <w:rsid w:val="000B0CB3"/>
    <w:rPr>
      <w:lang w:val="fr-CA"/>
    </w:rPr>
  </w:style>
  <w:style w:type="paragraph" w:customStyle="1" w:styleId="defsubclause-e">
    <w:name w:val="defsubclause-e"/>
    <w:basedOn w:val="subclause-e"/>
    <w:rsid w:val="000B0CB3"/>
  </w:style>
  <w:style w:type="paragraph" w:customStyle="1" w:styleId="subclause-e">
    <w:name w:val="subclause-e"/>
    <w:basedOn w:val="clause-e"/>
    <w:rsid w:val="000B0CB3"/>
    <w:pPr>
      <w:tabs>
        <w:tab w:val="clear" w:pos="418"/>
        <w:tab w:val="clear" w:pos="538"/>
        <w:tab w:val="right" w:pos="838"/>
        <w:tab w:val="left" w:pos="955"/>
      </w:tabs>
      <w:ind w:left="955" w:hanging="955"/>
    </w:pPr>
  </w:style>
  <w:style w:type="paragraph" w:customStyle="1" w:styleId="defsubclause-f">
    <w:name w:val="defsubclause-f"/>
    <w:basedOn w:val="subclause-e"/>
    <w:rsid w:val="000B0CB3"/>
    <w:rPr>
      <w:lang w:val="fr-CA"/>
    </w:rPr>
  </w:style>
  <w:style w:type="paragraph" w:customStyle="1" w:styleId="defsubpara-e">
    <w:name w:val="defsubpara-e"/>
    <w:basedOn w:val="subpara-e"/>
    <w:rsid w:val="000B0CB3"/>
  </w:style>
  <w:style w:type="paragraph" w:customStyle="1" w:styleId="subpara-e">
    <w:name w:val="subpara-e"/>
    <w:basedOn w:val="paragraph-e"/>
    <w:rsid w:val="000B0CB3"/>
    <w:pPr>
      <w:tabs>
        <w:tab w:val="clear" w:pos="418"/>
        <w:tab w:val="clear" w:pos="538"/>
        <w:tab w:val="right" w:pos="837"/>
        <w:tab w:val="left" w:pos="956"/>
      </w:tabs>
      <w:ind w:left="955" w:hanging="955"/>
    </w:pPr>
  </w:style>
  <w:style w:type="paragraph" w:customStyle="1" w:styleId="defsubpara-f">
    <w:name w:val="defsubpara-f"/>
    <w:basedOn w:val="subpara-e"/>
    <w:rsid w:val="000B0CB3"/>
    <w:rPr>
      <w:lang w:val="fr-CA"/>
    </w:rPr>
  </w:style>
  <w:style w:type="paragraph" w:customStyle="1" w:styleId="defsubsubclause-e">
    <w:name w:val="defsubsubclause-e"/>
    <w:basedOn w:val="subsubclause-e"/>
    <w:rsid w:val="000B0CB3"/>
  </w:style>
  <w:style w:type="paragraph" w:customStyle="1" w:styleId="subsubclause-e">
    <w:name w:val="subsubclause-e"/>
    <w:basedOn w:val="clause-e"/>
    <w:rsid w:val="000B0CB3"/>
    <w:pPr>
      <w:tabs>
        <w:tab w:val="clear" w:pos="418"/>
        <w:tab w:val="clear" w:pos="538"/>
        <w:tab w:val="right" w:pos="1315"/>
        <w:tab w:val="left" w:pos="1435"/>
      </w:tabs>
      <w:ind w:left="1435" w:hanging="1435"/>
    </w:pPr>
  </w:style>
  <w:style w:type="paragraph" w:customStyle="1" w:styleId="defsubsubclause-f">
    <w:name w:val="defsubsubclause-f"/>
    <w:basedOn w:val="subsubclause-e"/>
    <w:rsid w:val="000B0CB3"/>
    <w:rPr>
      <w:lang w:val="fr-CA"/>
    </w:rPr>
  </w:style>
  <w:style w:type="paragraph" w:customStyle="1" w:styleId="defsubsubpara-e">
    <w:name w:val="defsubsubpara-e"/>
    <w:basedOn w:val="subsubpara-e"/>
    <w:rsid w:val="000B0CB3"/>
  </w:style>
  <w:style w:type="paragraph" w:customStyle="1" w:styleId="subsubpara-e">
    <w:name w:val="subsubpara-e"/>
    <w:basedOn w:val="paragraph-e"/>
    <w:rsid w:val="000B0CB3"/>
    <w:pPr>
      <w:tabs>
        <w:tab w:val="clear" w:pos="418"/>
        <w:tab w:val="clear" w:pos="538"/>
        <w:tab w:val="right" w:pos="1315"/>
        <w:tab w:val="left" w:pos="1435"/>
      </w:tabs>
      <w:ind w:left="1435" w:hanging="1435"/>
    </w:pPr>
  </w:style>
  <w:style w:type="paragraph" w:customStyle="1" w:styleId="defsubsubpara-f">
    <w:name w:val="defsubsubpara-f"/>
    <w:basedOn w:val="subsubpara-e"/>
    <w:rsid w:val="000B0CB3"/>
    <w:rPr>
      <w:lang w:val="fr-CA"/>
    </w:rPr>
  </w:style>
  <w:style w:type="paragraph" w:customStyle="1" w:styleId="ellipsis-e">
    <w:name w:val="ellipsis-e"/>
    <w:rsid w:val="000B0CB3"/>
    <w:pPr>
      <w:tabs>
        <w:tab w:val="left" w:pos="0"/>
      </w:tabs>
      <w:spacing w:before="111" w:line="209" w:lineRule="exact"/>
      <w:jc w:val="center"/>
    </w:pPr>
    <w:rPr>
      <w:snapToGrid w:val="0"/>
      <w:lang w:val="en-GB" w:eastAsia="en-US"/>
    </w:rPr>
  </w:style>
  <w:style w:type="paragraph" w:customStyle="1" w:styleId="ellipsis-f">
    <w:name w:val="ellipsis-f"/>
    <w:basedOn w:val="ellipsis-e"/>
    <w:rsid w:val="000B0CB3"/>
    <w:rPr>
      <w:lang w:val="fr-CA"/>
    </w:rPr>
  </w:style>
  <w:style w:type="paragraph" w:customStyle="1" w:styleId="EndTumble-e">
    <w:name w:val="End Tumble-e"/>
    <w:rsid w:val="000B0CB3"/>
    <w:pPr>
      <w:tabs>
        <w:tab w:val="left" w:pos="0"/>
      </w:tabs>
      <w:suppressAutoHyphens/>
      <w:spacing w:before="120" w:line="200" w:lineRule="exact"/>
      <w:jc w:val="both"/>
    </w:pPr>
    <w:rPr>
      <w:snapToGrid w:val="0"/>
      <w:lang w:val="en-GB" w:eastAsia="en-US"/>
    </w:rPr>
  </w:style>
  <w:style w:type="paragraph" w:customStyle="1" w:styleId="EndTumble-f">
    <w:name w:val="End Tumble-f"/>
    <w:basedOn w:val="EndTumble-e"/>
    <w:rsid w:val="000B0CB3"/>
    <w:rPr>
      <w:lang w:val="fr-CA"/>
    </w:rPr>
  </w:style>
  <w:style w:type="paragraph" w:customStyle="1" w:styleId="equation-e">
    <w:name w:val="equation-e"/>
    <w:rsid w:val="000B0CB3"/>
    <w:pPr>
      <w:suppressAutoHyphens/>
      <w:spacing w:before="111"/>
      <w:jc w:val="center"/>
    </w:pPr>
    <w:rPr>
      <w:snapToGrid w:val="0"/>
      <w:lang w:val="en-GB"/>
    </w:rPr>
  </w:style>
  <w:style w:type="paragraph" w:customStyle="1" w:styleId="equation-f">
    <w:name w:val="equation-f"/>
    <w:basedOn w:val="equation-e"/>
    <w:rsid w:val="000B0CB3"/>
    <w:rPr>
      <w:lang w:val="fr-CA"/>
    </w:rPr>
  </w:style>
  <w:style w:type="paragraph" w:customStyle="1" w:styleId="firstdef-e">
    <w:name w:val="firstdef-e"/>
    <w:basedOn w:val="definition-e"/>
    <w:rsid w:val="000B0CB3"/>
  </w:style>
  <w:style w:type="paragraph" w:customStyle="1" w:styleId="firstdef-f">
    <w:name w:val="firstdef-f"/>
    <w:basedOn w:val="definition-e"/>
    <w:rsid w:val="000B0CB3"/>
    <w:rPr>
      <w:lang w:val="fr-CA"/>
    </w:rPr>
  </w:style>
  <w:style w:type="paragraph" w:customStyle="1" w:styleId="footnote-e">
    <w:name w:val="footnote-e"/>
    <w:rsid w:val="000B0CB3"/>
    <w:pPr>
      <w:tabs>
        <w:tab w:val="left" w:pos="0"/>
      </w:tabs>
      <w:spacing w:before="111" w:line="209" w:lineRule="exact"/>
      <w:jc w:val="right"/>
    </w:pPr>
    <w:rPr>
      <w:snapToGrid w:val="0"/>
      <w:lang w:val="en-GB" w:eastAsia="en-US"/>
    </w:rPr>
  </w:style>
  <w:style w:type="paragraph" w:customStyle="1" w:styleId="heading1-e">
    <w:name w:val="heading1-e"/>
    <w:rsid w:val="000B0CB3"/>
    <w:pPr>
      <w:keepNext/>
      <w:keepLines/>
      <w:tabs>
        <w:tab w:val="left" w:pos="0"/>
      </w:tabs>
      <w:suppressAutoHyphens/>
      <w:spacing w:before="150" w:line="209" w:lineRule="exact"/>
      <w:jc w:val="center"/>
    </w:pPr>
    <w:rPr>
      <w:smallCaps/>
      <w:snapToGrid w:val="0"/>
      <w:sz w:val="21"/>
      <w:lang w:val="en-GB" w:eastAsia="en-US"/>
    </w:rPr>
  </w:style>
  <w:style w:type="paragraph" w:customStyle="1" w:styleId="heading1-f">
    <w:name w:val="heading1-f"/>
    <w:basedOn w:val="heading1-e"/>
    <w:rsid w:val="000B0CB3"/>
    <w:rPr>
      <w:lang w:val="fr-CA"/>
    </w:rPr>
  </w:style>
  <w:style w:type="paragraph" w:customStyle="1" w:styleId="heading2-e">
    <w:name w:val="heading2-e"/>
    <w:rsid w:val="000B0CB3"/>
    <w:pPr>
      <w:keepNext/>
      <w:keepLines/>
      <w:tabs>
        <w:tab w:val="left" w:pos="0"/>
      </w:tabs>
      <w:suppressAutoHyphens/>
      <w:spacing w:before="150" w:line="209" w:lineRule="exact"/>
      <w:jc w:val="center"/>
    </w:pPr>
    <w:rPr>
      <w:smallCaps/>
      <w:snapToGrid w:val="0"/>
      <w:lang w:val="en-GB" w:eastAsia="en-US"/>
    </w:rPr>
  </w:style>
  <w:style w:type="paragraph" w:customStyle="1" w:styleId="heading2-f">
    <w:name w:val="heading2-f"/>
    <w:basedOn w:val="heading2-e"/>
    <w:rsid w:val="000B0CB3"/>
    <w:rPr>
      <w:lang w:val="fr-CA"/>
    </w:rPr>
  </w:style>
  <w:style w:type="paragraph" w:customStyle="1" w:styleId="heading3-e">
    <w:name w:val="heading3-e"/>
    <w:rsid w:val="000B0CB3"/>
    <w:pPr>
      <w:keepNext/>
      <w:keepLines/>
      <w:tabs>
        <w:tab w:val="left" w:pos="0"/>
      </w:tabs>
      <w:suppressAutoHyphens/>
      <w:spacing w:before="150" w:line="209" w:lineRule="exact"/>
      <w:jc w:val="center"/>
    </w:pPr>
    <w:rPr>
      <w:snapToGrid w:val="0"/>
      <w:lang w:val="en-GB" w:eastAsia="en-US"/>
    </w:rPr>
  </w:style>
  <w:style w:type="paragraph" w:customStyle="1" w:styleId="heading3-f">
    <w:name w:val="heading3-f"/>
    <w:basedOn w:val="heading3-e"/>
    <w:rsid w:val="000B0CB3"/>
    <w:rPr>
      <w:lang w:val="fr-CA"/>
    </w:rPr>
  </w:style>
  <w:style w:type="paragraph" w:customStyle="1" w:styleId="headingx-e">
    <w:name w:val="headingx-e"/>
    <w:rsid w:val="000B0CB3"/>
    <w:pPr>
      <w:keepNext/>
      <w:keepLines/>
      <w:tabs>
        <w:tab w:val="left" w:pos="0"/>
      </w:tabs>
      <w:suppressAutoHyphens/>
      <w:spacing w:before="150" w:line="209" w:lineRule="exact"/>
      <w:jc w:val="center"/>
    </w:pPr>
    <w:rPr>
      <w:caps/>
      <w:snapToGrid w:val="0"/>
      <w:sz w:val="19"/>
      <w:lang w:val="en-GB" w:eastAsia="en-US"/>
    </w:rPr>
  </w:style>
  <w:style w:type="paragraph" w:customStyle="1" w:styleId="headingx-f">
    <w:name w:val="headingx-f"/>
    <w:basedOn w:val="headingx-e"/>
    <w:rsid w:val="000B0CB3"/>
    <w:rPr>
      <w:lang w:val="fr-CA"/>
    </w:rPr>
  </w:style>
  <w:style w:type="paragraph" w:customStyle="1" w:styleId="insert-e">
    <w:name w:val="insert-e"/>
    <w:rsid w:val="000B0CB3"/>
    <w:pPr>
      <w:keepNext/>
      <w:spacing w:before="230" w:line="179" w:lineRule="exact"/>
      <w:jc w:val="both"/>
    </w:pPr>
    <w:rPr>
      <w:b/>
      <w:i/>
      <w:snapToGrid w:val="0"/>
      <w:lang w:val="en-GB" w:eastAsia="en-US"/>
    </w:rPr>
  </w:style>
  <w:style w:type="paragraph" w:customStyle="1" w:styleId="insert-f">
    <w:name w:val="insert-f"/>
    <w:basedOn w:val="insert-e"/>
    <w:rsid w:val="000B0CB3"/>
    <w:rPr>
      <w:lang w:val="fr-CA"/>
    </w:rPr>
  </w:style>
  <w:style w:type="paragraph" w:customStyle="1" w:styleId="line-e">
    <w:name w:val="line-e"/>
    <w:rsid w:val="000B0CB3"/>
    <w:pPr>
      <w:tabs>
        <w:tab w:val="left" w:pos="0"/>
      </w:tabs>
      <w:spacing w:before="60" w:after="60" w:line="209" w:lineRule="exact"/>
      <w:jc w:val="center"/>
    </w:pPr>
    <w:rPr>
      <w:snapToGrid w:val="0"/>
      <w:lang w:val="en-GB" w:eastAsia="en-US"/>
    </w:rPr>
  </w:style>
  <w:style w:type="paragraph" w:customStyle="1" w:styleId="line-f">
    <w:name w:val="line-f"/>
    <w:basedOn w:val="line-e"/>
    <w:rsid w:val="000B0CB3"/>
    <w:rPr>
      <w:lang w:val="fr-CA"/>
    </w:rPr>
  </w:style>
  <w:style w:type="paragraph" w:customStyle="1" w:styleId="longtitle-e">
    <w:name w:val="longtitle-e"/>
    <w:rsid w:val="000B0CB3"/>
    <w:pPr>
      <w:keepNext/>
      <w:tabs>
        <w:tab w:val="left" w:pos="0"/>
      </w:tabs>
      <w:suppressAutoHyphens/>
      <w:spacing w:before="420" w:after="1036" w:line="239" w:lineRule="exact"/>
      <w:jc w:val="center"/>
    </w:pPr>
    <w:rPr>
      <w:b/>
      <w:snapToGrid w:val="0"/>
      <w:sz w:val="23"/>
      <w:lang w:val="en-GB" w:eastAsia="en-US"/>
    </w:rPr>
  </w:style>
  <w:style w:type="paragraph" w:customStyle="1" w:styleId="longtitle-f">
    <w:name w:val="longtitle-f"/>
    <w:basedOn w:val="longtitle-e"/>
    <w:rsid w:val="000B0CB3"/>
    <w:rPr>
      <w:lang w:val="fr-CA"/>
    </w:rPr>
  </w:style>
  <w:style w:type="paragraph" w:customStyle="1" w:styleId="minnote-e">
    <w:name w:val="minnote-e"/>
    <w:rsid w:val="000B0CB3"/>
    <w:pPr>
      <w:tabs>
        <w:tab w:val="left" w:pos="0"/>
        <w:tab w:val="left" w:pos="1440"/>
        <w:tab w:val="left" w:pos="2880"/>
        <w:tab w:val="left" w:pos="4320"/>
      </w:tabs>
      <w:spacing w:before="91" w:after="209" w:line="189" w:lineRule="exact"/>
      <w:jc w:val="both"/>
    </w:pPr>
    <w:rPr>
      <w:i/>
      <w:snapToGrid w:val="0"/>
      <w:sz w:val="18"/>
      <w:lang w:val="en-GB" w:eastAsia="en-US"/>
    </w:rPr>
  </w:style>
  <w:style w:type="paragraph" w:customStyle="1" w:styleId="minnote-f">
    <w:name w:val="minnote-f"/>
    <w:basedOn w:val="minnote-e"/>
    <w:rsid w:val="000B0CB3"/>
    <w:rPr>
      <w:lang w:val="fr-CA"/>
    </w:rPr>
  </w:style>
  <w:style w:type="paragraph" w:customStyle="1" w:styleId="number-e">
    <w:name w:val="number-e"/>
    <w:rsid w:val="000B0CB3"/>
    <w:pPr>
      <w:tabs>
        <w:tab w:val="left" w:pos="0"/>
        <w:tab w:val="right" w:pos="4680"/>
      </w:tabs>
      <w:spacing w:before="402" w:line="258" w:lineRule="atLeast"/>
      <w:jc w:val="both"/>
    </w:pPr>
    <w:rPr>
      <w:b/>
      <w:snapToGrid w:val="0"/>
      <w:sz w:val="23"/>
      <w:lang w:val="en-GB" w:eastAsia="en-US"/>
    </w:rPr>
  </w:style>
  <w:style w:type="paragraph" w:customStyle="1" w:styleId="number-f">
    <w:name w:val="number-f"/>
    <w:basedOn w:val="number-e"/>
    <w:rsid w:val="000B0CB3"/>
    <w:rPr>
      <w:lang w:val="fr-CA"/>
    </w:rPr>
  </w:style>
  <w:style w:type="paragraph" w:customStyle="1" w:styleId="paragraph-f">
    <w:name w:val="paragraph-f"/>
    <w:basedOn w:val="paragraph-e"/>
    <w:rsid w:val="000B0CB3"/>
    <w:rPr>
      <w:lang w:val="fr-CA"/>
    </w:rPr>
  </w:style>
  <w:style w:type="paragraph" w:customStyle="1" w:styleId="paranoindt-e">
    <w:name w:val="paranoindt-e"/>
    <w:rsid w:val="000B0CB3"/>
    <w:pPr>
      <w:tabs>
        <w:tab w:val="right" w:pos="239"/>
        <w:tab w:val="left" w:pos="279"/>
      </w:tabs>
      <w:spacing w:before="96" w:line="224" w:lineRule="exact"/>
      <w:jc w:val="both"/>
    </w:pPr>
    <w:rPr>
      <w:snapToGrid w:val="0"/>
      <w:lang w:val="en-GB" w:eastAsia="en-US"/>
    </w:rPr>
  </w:style>
  <w:style w:type="paragraph" w:customStyle="1" w:styleId="paranoindt-f">
    <w:name w:val="paranoindt-f"/>
    <w:basedOn w:val="paranoindt-e"/>
    <w:rsid w:val="000B0CB3"/>
    <w:rPr>
      <w:lang w:val="fr-CA"/>
    </w:rPr>
  </w:style>
  <w:style w:type="paragraph" w:customStyle="1" w:styleId="parawindt-e">
    <w:name w:val="parawindt-e"/>
    <w:rsid w:val="000B0CB3"/>
    <w:pPr>
      <w:tabs>
        <w:tab w:val="right" w:pos="239"/>
        <w:tab w:val="left" w:pos="279"/>
      </w:tabs>
      <w:spacing w:before="96" w:line="224" w:lineRule="exact"/>
      <w:ind w:left="279"/>
      <w:jc w:val="both"/>
    </w:pPr>
    <w:rPr>
      <w:snapToGrid w:val="0"/>
      <w:lang w:val="en-GB" w:eastAsia="en-US"/>
    </w:rPr>
  </w:style>
  <w:style w:type="paragraph" w:customStyle="1" w:styleId="parawindt-f">
    <w:name w:val="parawindt-f"/>
    <w:basedOn w:val="parawindt-e"/>
    <w:rsid w:val="000B0CB3"/>
    <w:rPr>
      <w:lang w:val="fr-CA"/>
    </w:rPr>
  </w:style>
  <w:style w:type="paragraph" w:customStyle="1" w:styleId="parawtab-e">
    <w:name w:val="parawtab-e"/>
    <w:rsid w:val="000B0CB3"/>
    <w:pPr>
      <w:tabs>
        <w:tab w:val="right" w:pos="239"/>
        <w:tab w:val="left" w:pos="279"/>
      </w:tabs>
      <w:spacing w:before="96" w:line="224" w:lineRule="exact"/>
      <w:jc w:val="both"/>
    </w:pPr>
    <w:rPr>
      <w:snapToGrid w:val="0"/>
      <w:lang w:val="en-GB" w:eastAsia="en-US"/>
    </w:rPr>
  </w:style>
  <w:style w:type="paragraph" w:customStyle="1" w:styleId="parawtab-f">
    <w:name w:val="parawtab-f"/>
    <w:basedOn w:val="parawtab-e"/>
    <w:rsid w:val="000B0CB3"/>
    <w:rPr>
      <w:lang w:val="fr-CA"/>
    </w:rPr>
  </w:style>
  <w:style w:type="paragraph" w:customStyle="1" w:styleId="partnum-e">
    <w:name w:val="partnum-e"/>
    <w:rsid w:val="000B0CB3"/>
    <w:pPr>
      <w:keepNext/>
      <w:keepLines/>
      <w:tabs>
        <w:tab w:val="left" w:pos="0"/>
      </w:tabs>
      <w:suppressAutoHyphens/>
      <w:spacing w:before="150" w:line="209" w:lineRule="exact"/>
      <w:jc w:val="center"/>
    </w:pPr>
    <w:rPr>
      <w:b/>
      <w:caps/>
      <w:snapToGrid w:val="0"/>
      <w:sz w:val="19"/>
      <w:lang w:val="en-GB" w:eastAsia="en-US"/>
    </w:rPr>
  </w:style>
  <w:style w:type="paragraph" w:customStyle="1" w:styleId="partnum-f">
    <w:name w:val="partnum-f"/>
    <w:basedOn w:val="partnum-e"/>
    <w:rsid w:val="000B0CB3"/>
    <w:rPr>
      <w:lang w:val="fr-CA"/>
    </w:rPr>
  </w:style>
  <w:style w:type="paragraph" w:customStyle="1" w:styleId="Pclause-e">
    <w:name w:val="Pclause-e"/>
    <w:basedOn w:val="clause-e"/>
    <w:rsid w:val="000B0CB3"/>
    <w:rPr>
      <w:b/>
    </w:rPr>
  </w:style>
  <w:style w:type="paragraph" w:customStyle="1" w:styleId="Pclause-f">
    <w:name w:val="Pclause-f"/>
    <w:basedOn w:val="Pclause-e"/>
    <w:rsid w:val="000B0CB3"/>
    <w:rPr>
      <w:lang w:val="fr-CA"/>
    </w:rPr>
  </w:style>
  <w:style w:type="paragraph" w:customStyle="1" w:styleId="Pheading1-e">
    <w:name w:val="Pheading1-e"/>
    <w:basedOn w:val="heading1-e"/>
    <w:rsid w:val="000B0CB3"/>
    <w:rPr>
      <w:b/>
    </w:rPr>
  </w:style>
  <w:style w:type="paragraph" w:customStyle="1" w:styleId="Pheading1-f">
    <w:name w:val="Pheading1-f"/>
    <w:basedOn w:val="Pheading1-e"/>
    <w:rsid w:val="000B0CB3"/>
    <w:rPr>
      <w:lang w:val="fr-CA"/>
    </w:rPr>
  </w:style>
  <w:style w:type="paragraph" w:customStyle="1" w:styleId="Pheading2-e">
    <w:name w:val="Pheading2-e"/>
    <w:basedOn w:val="heading2-e"/>
    <w:rsid w:val="000B0CB3"/>
    <w:rPr>
      <w:b/>
    </w:rPr>
  </w:style>
  <w:style w:type="paragraph" w:customStyle="1" w:styleId="Pheading2-f">
    <w:name w:val="Pheading2-f"/>
    <w:basedOn w:val="Pheading2-e"/>
    <w:rsid w:val="000B0CB3"/>
    <w:rPr>
      <w:lang w:val="fr-CA"/>
    </w:rPr>
  </w:style>
  <w:style w:type="paragraph" w:customStyle="1" w:styleId="Pheading3-e">
    <w:name w:val="Pheading3-e"/>
    <w:basedOn w:val="heading3-e"/>
    <w:rsid w:val="000B0CB3"/>
    <w:rPr>
      <w:b/>
    </w:rPr>
  </w:style>
  <w:style w:type="paragraph" w:customStyle="1" w:styleId="Pheading3-f">
    <w:name w:val="Pheading3-f"/>
    <w:basedOn w:val="Pheading3-e"/>
    <w:rsid w:val="000B0CB3"/>
    <w:rPr>
      <w:lang w:val="fr-CA"/>
    </w:rPr>
  </w:style>
  <w:style w:type="paragraph" w:customStyle="1" w:styleId="Pheadingx-e">
    <w:name w:val="Pheadingx-e"/>
    <w:basedOn w:val="headingx-e"/>
    <w:rsid w:val="000B0CB3"/>
    <w:rPr>
      <w:b/>
    </w:rPr>
  </w:style>
  <w:style w:type="paragraph" w:customStyle="1" w:styleId="Pheadingx-f">
    <w:name w:val="Pheadingx-f"/>
    <w:basedOn w:val="Pheadingx-e"/>
    <w:rsid w:val="000B0CB3"/>
    <w:rPr>
      <w:lang w:val="fr-CA"/>
    </w:rPr>
  </w:style>
  <w:style w:type="paragraph" w:customStyle="1" w:styleId="Pnote-e">
    <w:name w:val="Pnote-e"/>
    <w:rsid w:val="000B0CB3"/>
    <w:pPr>
      <w:shd w:val="pct15" w:color="auto" w:fill="FFFFFF"/>
      <w:tabs>
        <w:tab w:val="left" w:pos="0"/>
      </w:tabs>
      <w:spacing w:before="100" w:line="179" w:lineRule="exact"/>
      <w:jc w:val="both"/>
    </w:pPr>
    <w:rPr>
      <w:b/>
      <w:snapToGrid w:val="0"/>
      <w:sz w:val="16"/>
      <w:lang w:val="en-GB" w:eastAsia="en-US"/>
    </w:rPr>
  </w:style>
  <w:style w:type="paragraph" w:customStyle="1" w:styleId="Pnote-f">
    <w:name w:val="Pnote-f"/>
    <w:basedOn w:val="Pnote-e"/>
    <w:rsid w:val="000B0CB3"/>
    <w:rPr>
      <w:lang w:val="fr-CA"/>
    </w:rPr>
  </w:style>
  <w:style w:type="paragraph" w:customStyle="1" w:styleId="Pparagraph-e">
    <w:name w:val="Pparagraph-e"/>
    <w:basedOn w:val="paragraph-e"/>
    <w:rsid w:val="000B0CB3"/>
    <w:rPr>
      <w:b/>
    </w:rPr>
  </w:style>
  <w:style w:type="paragraph" w:customStyle="1" w:styleId="Pparagraph-f">
    <w:name w:val="Pparagraph-f"/>
    <w:basedOn w:val="Pparagraph-e"/>
    <w:rsid w:val="000B0CB3"/>
    <w:rPr>
      <w:lang w:val="fr-CA"/>
    </w:rPr>
  </w:style>
  <w:style w:type="paragraph" w:customStyle="1" w:styleId="preamble-e">
    <w:name w:val="preamble-e"/>
    <w:rsid w:val="000B0CB3"/>
    <w:pPr>
      <w:tabs>
        <w:tab w:val="left" w:pos="189"/>
      </w:tabs>
      <w:spacing w:before="111" w:line="209" w:lineRule="exact"/>
      <w:jc w:val="both"/>
    </w:pPr>
    <w:rPr>
      <w:snapToGrid w:val="0"/>
      <w:lang w:val="en-GB" w:eastAsia="en-US"/>
    </w:rPr>
  </w:style>
  <w:style w:type="paragraph" w:customStyle="1" w:styleId="preamble-f">
    <w:name w:val="preamble-f"/>
    <w:basedOn w:val="preamble-e"/>
    <w:rsid w:val="000B0CB3"/>
    <w:rPr>
      <w:lang w:val="fr-CA"/>
    </w:rPr>
  </w:style>
  <w:style w:type="paragraph" w:customStyle="1" w:styleId="Psection-e">
    <w:name w:val="Psection-e"/>
    <w:basedOn w:val="section-e"/>
    <w:rsid w:val="000B0CB3"/>
    <w:rPr>
      <w:b/>
    </w:rPr>
  </w:style>
  <w:style w:type="paragraph" w:customStyle="1" w:styleId="section-e">
    <w:name w:val="section-e"/>
    <w:rsid w:val="000B0CB3"/>
    <w:pPr>
      <w:tabs>
        <w:tab w:val="left" w:pos="0"/>
        <w:tab w:val="left" w:pos="189"/>
      </w:tabs>
      <w:spacing w:before="100" w:line="209" w:lineRule="exact"/>
      <w:jc w:val="both"/>
    </w:pPr>
    <w:rPr>
      <w:snapToGrid w:val="0"/>
      <w:lang w:val="en-GB" w:eastAsia="en-US"/>
    </w:rPr>
  </w:style>
  <w:style w:type="paragraph" w:customStyle="1" w:styleId="Psection-f">
    <w:name w:val="Psection-f"/>
    <w:basedOn w:val="Psection-e"/>
    <w:rsid w:val="000B0CB3"/>
    <w:rPr>
      <w:lang w:val="fr-CA"/>
    </w:rPr>
  </w:style>
  <w:style w:type="paragraph" w:customStyle="1" w:styleId="tableheadingrev-e">
    <w:name w:val="tableheadingrev-e"/>
    <w:basedOn w:val="tableheading-e"/>
    <w:rsid w:val="000B0CB3"/>
    <w:rPr>
      <w:caps w:val="0"/>
    </w:rPr>
  </w:style>
  <w:style w:type="paragraph" w:customStyle="1" w:styleId="tableheading-e">
    <w:name w:val="tableheading-e"/>
    <w:rsid w:val="000B0CB3"/>
    <w:pPr>
      <w:keepNext/>
      <w:keepLines/>
      <w:tabs>
        <w:tab w:val="left" w:pos="0"/>
      </w:tabs>
      <w:suppressAutoHyphens/>
      <w:spacing w:after="139" w:line="300" w:lineRule="exact"/>
      <w:jc w:val="center"/>
    </w:pPr>
    <w:rPr>
      <w:caps/>
      <w:snapToGrid w:val="0"/>
      <w:lang w:val="en-GB" w:eastAsia="en-US"/>
    </w:rPr>
  </w:style>
  <w:style w:type="paragraph" w:customStyle="1" w:styleId="Psubclause-e">
    <w:name w:val="Psubclause-e"/>
    <w:basedOn w:val="subclause-e"/>
    <w:rsid w:val="000B0CB3"/>
    <w:rPr>
      <w:b/>
    </w:rPr>
  </w:style>
  <w:style w:type="paragraph" w:customStyle="1" w:styleId="Psubclause-f">
    <w:name w:val="Psubclause-f"/>
    <w:basedOn w:val="Psubclause-e"/>
    <w:rsid w:val="000B0CB3"/>
    <w:rPr>
      <w:lang w:val="fr-CA"/>
    </w:rPr>
  </w:style>
  <w:style w:type="paragraph" w:customStyle="1" w:styleId="Psubpara-e">
    <w:name w:val="Psubpara-e"/>
    <w:basedOn w:val="subpara-e"/>
    <w:rsid w:val="000B0CB3"/>
    <w:rPr>
      <w:b/>
    </w:rPr>
  </w:style>
  <w:style w:type="paragraph" w:customStyle="1" w:styleId="Psubpara-f">
    <w:name w:val="Psubpara-f"/>
    <w:basedOn w:val="Psubpara-e"/>
    <w:rsid w:val="000B0CB3"/>
    <w:rPr>
      <w:lang w:val="fr-CA"/>
    </w:rPr>
  </w:style>
  <w:style w:type="paragraph" w:customStyle="1" w:styleId="Psubsection-e">
    <w:name w:val="Psubsection-e"/>
    <w:basedOn w:val="subsection-e"/>
    <w:rsid w:val="000B0CB3"/>
    <w:rPr>
      <w:b/>
    </w:rPr>
  </w:style>
  <w:style w:type="paragraph" w:customStyle="1" w:styleId="subsection-e">
    <w:name w:val="subsection-e"/>
    <w:basedOn w:val="section-e"/>
    <w:rsid w:val="000B0CB3"/>
  </w:style>
  <w:style w:type="paragraph" w:customStyle="1" w:styleId="Psubsection-f">
    <w:name w:val="Psubsection-f"/>
    <w:basedOn w:val="Psubsection-e"/>
    <w:rsid w:val="000B0CB3"/>
    <w:rPr>
      <w:lang w:val="fr-CA"/>
    </w:rPr>
  </w:style>
  <w:style w:type="paragraph" w:customStyle="1" w:styleId="Psubsubclause-e">
    <w:name w:val="Psubsubclause-e"/>
    <w:basedOn w:val="subsubclause-e"/>
    <w:rsid w:val="000B0CB3"/>
    <w:rPr>
      <w:b/>
    </w:rPr>
  </w:style>
  <w:style w:type="paragraph" w:customStyle="1" w:styleId="Psubsubclause-f">
    <w:name w:val="Psubsubclause-f"/>
    <w:basedOn w:val="Psubsubclause-e"/>
    <w:rsid w:val="000B0CB3"/>
    <w:rPr>
      <w:lang w:val="fr-CA"/>
    </w:rPr>
  </w:style>
  <w:style w:type="paragraph" w:customStyle="1" w:styleId="Psubsubpara-e">
    <w:name w:val="Psubsubpara-e"/>
    <w:basedOn w:val="subsubpara-e"/>
    <w:rsid w:val="000B0CB3"/>
    <w:rPr>
      <w:b/>
    </w:rPr>
  </w:style>
  <w:style w:type="paragraph" w:customStyle="1" w:styleId="Psubsubpara-f">
    <w:name w:val="Psubsubpara-f"/>
    <w:basedOn w:val="Psubsubpara-e"/>
    <w:rsid w:val="000B0CB3"/>
    <w:rPr>
      <w:lang w:val="fr-CA"/>
    </w:rPr>
  </w:style>
  <w:style w:type="paragraph" w:customStyle="1" w:styleId="Psubsubsubclause-e">
    <w:name w:val="Psubsubsubclause-e"/>
    <w:basedOn w:val="subsubsubclause-e"/>
    <w:rsid w:val="000B0CB3"/>
    <w:rPr>
      <w:b/>
    </w:rPr>
  </w:style>
  <w:style w:type="paragraph" w:customStyle="1" w:styleId="subsubsubclause-e">
    <w:name w:val="subsubsubclause-e"/>
    <w:basedOn w:val="clause-e"/>
    <w:rsid w:val="000B0CB3"/>
    <w:pPr>
      <w:tabs>
        <w:tab w:val="clear" w:pos="418"/>
        <w:tab w:val="clear" w:pos="538"/>
        <w:tab w:val="right" w:pos="1675"/>
        <w:tab w:val="left" w:pos="1793"/>
      </w:tabs>
      <w:ind w:left="1793" w:hanging="1793"/>
    </w:pPr>
  </w:style>
  <w:style w:type="paragraph" w:customStyle="1" w:styleId="Psubsubsubclause-f">
    <w:name w:val="Psubsubsubclause-f"/>
    <w:basedOn w:val="Psubsubsubclause-e"/>
    <w:rsid w:val="000B0CB3"/>
    <w:rPr>
      <w:lang w:val="fr-CA"/>
    </w:rPr>
  </w:style>
  <w:style w:type="paragraph" w:customStyle="1" w:styleId="Psubsubsubpara-e">
    <w:name w:val="Psubsubsubpara-e"/>
    <w:basedOn w:val="subsubsubpara-e"/>
    <w:rsid w:val="000B0CB3"/>
    <w:rPr>
      <w:b/>
    </w:rPr>
  </w:style>
  <w:style w:type="paragraph" w:customStyle="1" w:styleId="subsubsubpara-e">
    <w:name w:val="subsubsubpara-e"/>
    <w:basedOn w:val="paragraph-e"/>
    <w:rsid w:val="000B0CB3"/>
    <w:pPr>
      <w:tabs>
        <w:tab w:val="clear" w:pos="418"/>
        <w:tab w:val="clear" w:pos="538"/>
        <w:tab w:val="right" w:pos="1675"/>
        <w:tab w:val="left" w:pos="1793"/>
      </w:tabs>
      <w:ind w:left="1793" w:hanging="1793"/>
    </w:pPr>
  </w:style>
  <w:style w:type="paragraph" w:customStyle="1" w:styleId="Psubsubsubpara-f">
    <w:name w:val="Psubsubsubpara-f"/>
    <w:basedOn w:val="Psubsubsubpara-e"/>
    <w:rsid w:val="000B0CB3"/>
    <w:rPr>
      <w:lang w:val="fr-CA"/>
    </w:rPr>
  </w:style>
  <w:style w:type="paragraph" w:customStyle="1" w:styleId="scanned-e">
    <w:name w:val="scanned-e"/>
    <w:rsid w:val="000B0CB3"/>
    <w:pPr>
      <w:spacing w:before="151"/>
      <w:jc w:val="both"/>
    </w:pPr>
    <w:rPr>
      <w:snapToGrid w:val="0"/>
      <w:lang w:val="en-GB" w:eastAsia="en-US"/>
    </w:rPr>
  </w:style>
  <w:style w:type="paragraph" w:customStyle="1" w:styleId="scanned-f">
    <w:name w:val="scanned-f"/>
    <w:basedOn w:val="scanned-e"/>
    <w:rsid w:val="000B0CB3"/>
    <w:rPr>
      <w:lang w:val="fr-CA"/>
    </w:rPr>
  </w:style>
  <w:style w:type="paragraph" w:customStyle="1" w:styleId="schedule-e">
    <w:name w:val="schedule-e"/>
    <w:rsid w:val="000B0CB3"/>
    <w:pPr>
      <w:keepNext/>
      <w:keepLines/>
      <w:tabs>
        <w:tab w:val="left" w:pos="0"/>
      </w:tabs>
      <w:suppressAutoHyphens/>
      <w:spacing w:before="150" w:after="60" w:line="209" w:lineRule="exact"/>
      <w:jc w:val="center"/>
    </w:pPr>
    <w:rPr>
      <w:caps/>
      <w:snapToGrid w:val="0"/>
      <w:lang w:val="en-GB" w:eastAsia="en-US"/>
    </w:rPr>
  </w:style>
  <w:style w:type="paragraph" w:customStyle="1" w:styleId="schedule-f">
    <w:name w:val="schedule-f"/>
    <w:basedOn w:val="schedule-e"/>
    <w:rsid w:val="000B0CB3"/>
    <w:rPr>
      <w:lang w:val="fr-CA"/>
    </w:rPr>
  </w:style>
  <w:style w:type="paragraph" w:customStyle="1" w:styleId="Sclause-e">
    <w:name w:val="Sclause-e"/>
    <w:basedOn w:val="clause-e"/>
    <w:rsid w:val="000B0CB3"/>
    <w:pPr>
      <w:ind w:firstLine="0"/>
    </w:pPr>
  </w:style>
  <w:style w:type="paragraph" w:customStyle="1" w:styleId="Sclause-f">
    <w:name w:val="Sclause-f"/>
    <w:basedOn w:val="Sclause-e"/>
    <w:rsid w:val="000B0CB3"/>
    <w:rPr>
      <w:lang w:val="fr-CA"/>
    </w:rPr>
  </w:style>
  <w:style w:type="paragraph" w:customStyle="1" w:styleId="Sdefclause-e">
    <w:name w:val="Sdefclause-e"/>
    <w:basedOn w:val="clause-e"/>
    <w:rsid w:val="000B0CB3"/>
    <w:pPr>
      <w:tabs>
        <w:tab w:val="left" w:pos="0"/>
      </w:tabs>
      <w:ind w:firstLine="0"/>
    </w:pPr>
  </w:style>
  <w:style w:type="paragraph" w:customStyle="1" w:styleId="Sdefclause-f">
    <w:name w:val="Sdefclause-f"/>
    <w:basedOn w:val="Sdefclause-e"/>
    <w:rsid w:val="000B0CB3"/>
    <w:rPr>
      <w:lang w:val="fr-CA"/>
    </w:rPr>
  </w:style>
  <w:style w:type="paragraph" w:customStyle="1" w:styleId="Sdefinition-e">
    <w:name w:val="Sdefinition-e"/>
    <w:basedOn w:val="definition-e"/>
    <w:rsid w:val="000B0CB3"/>
    <w:pPr>
      <w:ind w:left="190" w:firstLine="0"/>
    </w:pPr>
  </w:style>
  <w:style w:type="paragraph" w:customStyle="1" w:styleId="Sdefinition-f">
    <w:name w:val="Sdefinition-f"/>
    <w:basedOn w:val="Sdefinition-e"/>
    <w:rsid w:val="000B0CB3"/>
    <w:rPr>
      <w:lang w:val="fr-CA"/>
    </w:rPr>
  </w:style>
  <w:style w:type="paragraph" w:customStyle="1" w:styleId="Sdefpara-e">
    <w:name w:val="Sdefpara-e"/>
    <w:basedOn w:val="paragraph-e"/>
    <w:rsid w:val="000B0CB3"/>
    <w:pPr>
      <w:tabs>
        <w:tab w:val="left" w:pos="0"/>
      </w:tabs>
      <w:ind w:firstLine="0"/>
    </w:pPr>
  </w:style>
  <w:style w:type="paragraph" w:customStyle="1" w:styleId="Sdefpara-f">
    <w:name w:val="Sdefpara-f"/>
    <w:basedOn w:val="Sdefpara-e"/>
    <w:rsid w:val="000B0CB3"/>
    <w:rPr>
      <w:lang w:val="fr-CA"/>
    </w:rPr>
  </w:style>
  <w:style w:type="paragraph" w:customStyle="1" w:styleId="section-f">
    <w:name w:val="section-f"/>
    <w:basedOn w:val="section-e"/>
    <w:rsid w:val="000B0CB3"/>
    <w:rPr>
      <w:lang w:val="fr-CA"/>
    </w:rPr>
  </w:style>
  <w:style w:type="paragraph" w:customStyle="1" w:styleId="shorttitle-f">
    <w:name w:val="shorttitle-f"/>
    <w:basedOn w:val="shorttitle-e"/>
    <w:rsid w:val="000B0CB3"/>
    <w:rPr>
      <w:lang w:val="fr-CA"/>
    </w:rPr>
  </w:style>
  <w:style w:type="paragraph" w:customStyle="1" w:styleId="note-e">
    <w:name w:val="note-e"/>
    <w:rsid w:val="000B0CB3"/>
    <w:pPr>
      <w:tabs>
        <w:tab w:val="left" w:pos="-578"/>
        <w:tab w:val="left" w:pos="578"/>
      </w:tabs>
      <w:spacing w:after="140" w:line="180" w:lineRule="exact"/>
      <w:jc w:val="both"/>
    </w:pPr>
    <w:rPr>
      <w:snapToGrid w:val="0"/>
      <w:lang w:val="en-GB" w:eastAsia="en-US"/>
    </w:rPr>
  </w:style>
  <w:style w:type="paragraph" w:customStyle="1" w:styleId="parawindt2-e">
    <w:name w:val="parawindt2-e"/>
    <w:basedOn w:val="parawindt-e"/>
    <w:rsid w:val="000B0CB3"/>
    <w:pPr>
      <w:ind w:left="557"/>
    </w:pPr>
  </w:style>
  <w:style w:type="character" w:styleId="Strong">
    <w:name w:val="Strong"/>
    <w:qFormat/>
    <w:rsid w:val="000B0CB3"/>
    <w:rPr>
      <w:b/>
      <w:bCs/>
    </w:rPr>
  </w:style>
  <w:style w:type="paragraph" w:customStyle="1" w:styleId="Sparagraph-e">
    <w:name w:val="Sparagraph-e"/>
    <w:basedOn w:val="paragraph-e"/>
    <w:rsid w:val="000B0CB3"/>
    <w:pPr>
      <w:ind w:firstLine="0"/>
    </w:pPr>
  </w:style>
  <w:style w:type="paragraph" w:customStyle="1" w:styleId="Sparagraph-f">
    <w:name w:val="Sparagraph-f"/>
    <w:basedOn w:val="Sparagraph-e"/>
    <w:rsid w:val="000B0CB3"/>
    <w:rPr>
      <w:lang w:val="fr-CA"/>
    </w:rPr>
  </w:style>
  <w:style w:type="paragraph" w:customStyle="1" w:styleId="SPsection-e">
    <w:name w:val="SPsection-e"/>
    <w:basedOn w:val="section-e"/>
    <w:rsid w:val="000B0CB3"/>
    <w:rPr>
      <w:b/>
    </w:rPr>
  </w:style>
  <w:style w:type="paragraph" w:customStyle="1" w:styleId="SPsection-f">
    <w:name w:val="SPsection-f"/>
    <w:basedOn w:val="SPsection-e"/>
    <w:rsid w:val="000B0CB3"/>
    <w:rPr>
      <w:lang w:val="fr-CA"/>
    </w:rPr>
  </w:style>
  <w:style w:type="paragraph" w:customStyle="1" w:styleId="SPsubsection-e">
    <w:name w:val="SPsubsection-e"/>
    <w:basedOn w:val="subsection-e"/>
    <w:rsid w:val="000B0CB3"/>
    <w:rPr>
      <w:b/>
    </w:rPr>
  </w:style>
  <w:style w:type="paragraph" w:customStyle="1" w:styleId="SPsubsection-f">
    <w:name w:val="SPsubsection-f"/>
    <w:basedOn w:val="SPsubsection-e"/>
    <w:rsid w:val="000B0CB3"/>
    <w:rPr>
      <w:lang w:val="fr-CA"/>
    </w:rPr>
  </w:style>
  <w:style w:type="paragraph" w:customStyle="1" w:styleId="Ssection-e">
    <w:name w:val="Ssection-e"/>
    <w:basedOn w:val="section-e"/>
    <w:rsid w:val="000B0CB3"/>
  </w:style>
  <w:style w:type="paragraph" w:customStyle="1" w:styleId="Ssection-f">
    <w:name w:val="Ssection-f"/>
    <w:basedOn w:val="Ssection-e"/>
    <w:rsid w:val="000B0CB3"/>
    <w:rPr>
      <w:lang w:val="fr-CA"/>
    </w:rPr>
  </w:style>
  <w:style w:type="paragraph" w:customStyle="1" w:styleId="Ssubclause-e">
    <w:name w:val="Ssubclause-e"/>
    <w:basedOn w:val="subclause-e"/>
    <w:rsid w:val="000B0CB3"/>
    <w:pPr>
      <w:ind w:firstLine="0"/>
    </w:pPr>
  </w:style>
  <w:style w:type="paragraph" w:customStyle="1" w:styleId="Ssubclause-f">
    <w:name w:val="Ssubclause-f"/>
    <w:basedOn w:val="Ssubclause-e"/>
    <w:rsid w:val="000B0CB3"/>
    <w:rPr>
      <w:lang w:val="fr-CA"/>
    </w:rPr>
  </w:style>
  <w:style w:type="paragraph" w:customStyle="1" w:styleId="Ssubpara-e">
    <w:name w:val="Ssubpara-e"/>
    <w:basedOn w:val="subpara-e"/>
    <w:rsid w:val="000B0CB3"/>
    <w:pPr>
      <w:ind w:firstLine="0"/>
    </w:pPr>
  </w:style>
  <w:style w:type="paragraph" w:customStyle="1" w:styleId="Ssubpara-f">
    <w:name w:val="Ssubpara-f"/>
    <w:basedOn w:val="Ssubpara-e"/>
    <w:rsid w:val="000B0CB3"/>
    <w:rPr>
      <w:lang w:val="fr-CA"/>
    </w:rPr>
  </w:style>
  <w:style w:type="paragraph" w:customStyle="1" w:styleId="Ssubsection-e">
    <w:name w:val="Ssubsection-e"/>
    <w:basedOn w:val="subsection-e"/>
    <w:rsid w:val="000B0CB3"/>
  </w:style>
  <w:style w:type="paragraph" w:customStyle="1" w:styleId="Ssubsection-f">
    <w:name w:val="Ssubsection-f"/>
    <w:basedOn w:val="Ssubsection-e"/>
    <w:rsid w:val="000B0CB3"/>
    <w:rPr>
      <w:lang w:val="fr-CA"/>
    </w:rPr>
  </w:style>
  <w:style w:type="paragraph" w:customStyle="1" w:styleId="Ssubsubclause-e">
    <w:name w:val="Ssubsubclause-e"/>
    <w:basedOn w:val="subsubclause-e"/>
    <w:rsid w:val="000B0CB3"/>
    <w:pPr>
      <w:ind w:firstLine="0"/>
    </w:pPr>
  </w:style>
  <w:style w:type="paragraph" w:customStyle="1" w:styleId="Ssubsubclause-f">
    <w:name w:val="Ssubsubclause-f"/>
    <w:basedOn w:val="Ssubsubclause-e"/>
    <w:rsid w:val="000B0CB3"/>
    <w:rPr>
      <w:lang w:val="fr-CA"/>
    </w:rPr>
  </w:style>
  <w:style w:type="paragraph" w:customStyle="1" w:styleId="Ssubsubpara-e">
    <w:name w:val="Ssubsubpara-e"/>
    <w:basedOn w:val="subsubpara-e"/>
    <w:rsid w:val="000B0CB3"/>
    <w:pPr>
      <w:ind w:firstLine="0"/>
    </w:pPr>
  </w:style>
  <w:style w:type="paragraph" w:customStyle="1" w:styleId="Ssubsubpara-f">
    <w:name w:val="Ssubsubpara-f"/>
    <w:basedOn w:val="Ssubsubpara-e"/>
    <w:rsid w:val="000B0CB3"/>
    <w:rPr>
      <w:lang w:val="fr-CA"/>
    </w:rPr>
  </w:style>
  <w:style w:type="paragraph" w:customStyle="1" w:styleId="StartTumble-e">
    <w:name w:val="Start Tumble-e"/>
    <w:rsid w:val="000B0CB3"/>
    <w:pPr>
      <w:tabs>
        <w:tab w:val="left" w:pos="0"/>
      </w:tabs>
      <w:suppressAutoHyphens/>
      <w:spacing w:before="111" w:line="200" w:lineRule="exact"/>
      <w:jc w:val="both"/>
    </w:pPr>
    <w:rPr>
      <w:snapToGrid w:val="0"/>
      <w:lang w:val="en-GB" w:eastAsia="en-US"/>
    </w:rPr>
  </w:style>
  <w:style w:type="paragraph" w:customStyle="1" w:styleId="StartTumble-f">
    <w:name w:val="Start Tumble-f"/>
    <w:basedOn w:val="StartTumble-e"/>
    <w:rsid w:val="000B0CB3"/>
    <w:rPr>
      <w:lang w:val="fr-CA"/>
    </w:rPr>
  </w:style>
  <w:style w:type="paragraph" w:customStyle="1" w:styleId="subclause-f">
    <w:name w:val="subclause-f"/>
    <w:basedOn w:val="subclause-e"/>
    <w:rsid w:val="000B0CB3"/>
    <w:rPr>
      <w:lang w:val="fr-CA"/>
    </w:rPr>
  </w:style>
  <w:style w:type="paragraph" w:customStyle="1" w:styleId="subpara-f">
    <w:name w:val="subpara-f"/>
    <w:basedOn w:val="subpara-e"/>
    <w:rsid w:val="000B0CB3"/>
    <w:rPr>
      <w:lang w:val="fr-CA"/>
    </w:rPr>
  </w:style>
  <w:style w:type="paragraph" w:customStyle="1" w:styleId="subsection-f">
    <w:name w:val="subsection-f"/>
    <w:basedOn w:val="subsection-e"/>
    <w:rsid w:val="000B0CB3"/>
    <w:rPr>
      <w:lang w:val="fr-CA"/>
    </w:rPr>
  </w:style>
  <w:style w:type="paragraph" w:customStyle="1" w:styleId="subsubclause-f">
    <w:name w:val="subsubclause-f"/>
    <w:basedOn w:val="subsubclause-e"/>
    <w:rsid w:val="000B0CB3"/>
    <w:rPr>
      <w:lang w:val="fr-CA"/>
    </w:rPr>
  </w:style>
  <w:style w:type="paragraph" w:customStyle="1" w:styleId="subsubpara-f">
    <w:name w:val="subsubpara-f"/>
    <w:basedOn w:val="subsubpara-e"/>
    <w:rsid w:val="000B0CB3"/>
    <w:rPr>
      <w:lang w:val="fr-CA"/>
    </w:rPr>
  </w:style>
  <w:style w:type="paragraph" w:customStyle="1" w:styleId="subsubsubclause-f">
    <w:name w:val="subsubsubclause-f"/>
    <w:basedOn w:val="subsubsubclause-e"/>
    <w:rsid w:val="000B0CB3"/>
    <w:rPr>
      <w:lang w:val="fr-CA"/>
    </w:rPr>
  </w:style>
  <w:style w:type="paragraph" w:customStyle="1" w:styleId="subsubsubpara-f">
    <w:name w:val="subsubsubpara-f"/>
    <w:basedOn w:val="subsubsubpara-e"/>
    <w:rsid w:val="000B0CB3"/>
    <w:rPr>
      <w:lang w:val="fr-CA"/>
    </w:rPr>
  </w:style>
  <w:style w:type="paragraph" w:customStyle="1" w:styleId="table-e">
    <w:name w:val="table-e"/>
    <w:rsid w:val="000B0CB3"/>
    <w:pPr>
      <w:suppressAutoHyphens/>
      <w:spacing w:before="11" w:line="189" w:lineRule="exact"/>
    </w:pPr>
    <w:rPr>
      <w:snapToGrid w:val="0"/>
      <w:sz w:val="18"/>
      <w:lang w:val="en-GB" w:eastAsia="en-US"/>
    </w:rPr>
  </w:style>
  <w:style w:type="paragraph" w:customStyle="1" w:styleId="table-f">
    <w:name w:val="table-f"/>
    <w:basedOn w:val="table-e"/>
    <w:rsid w:val="000B0CB3"/>
    <w:rPr>
      <w:lang w:val="fr-CA"/>
    </w:rPr>
  </w:style>
  <w:style w:type="paragraph" w:customStyle="1" w:styleId="toc-e">
    <w:name w:val="toc-e"/>
    <w:rsid w:val="000B0CB3"/>
    <w:pPr>
      <w:keepNext/>
      <w:tabs>
        <w:tab w:val="left" w:pos="0"/>
      </w:tabs>
      <w:suppressAutoHyphens/>
      <w:spacing w:before="300" w:after="120" w:line="209" w:lineRule="exact"/>
      <w:jc w:val="center"/>
    </w:pPr>
    <w:rPr>
      <w:b/>
      <w:caps/>
      <w:snapToGrid w:val="0"/>
      <w:sz w:val="19"/>
      <w:lang w:val="en-GB" w:eastAsia="en-US"/>
    </w:rPr>
  </w:style>
  <w:style w:type="paragraph" w:customStyle="1" w:styleId="toc-f">
    <w:name w:val="toc-f"/>
    <w:basedOn w:val="toc-e"/>
    <w:rsid w:val="000B0CB3"/>
    <w:rPr>
      <w:lang w:val="fr-CA"/>
    </w:rPr>
  </w:style>
  <w:style w:type="paragraph" w:customStyle="1" w:styleId="tochead1-e">
    <w:name w:val="tochead1-e"/>
    <w:rsid w:val="000B0CB3"/>
    <w:pPr>
      <w:keepNext/>
      <w:keepLines/>
      <w:tabs>
        <w:tab w:val="left" w:pos="0"/>
      </w:tabs>
      <w:suppressAutoHyphens/>
      <w:spacing w:before="80" w:after="40" w:line="189" w:lineRule="exact"/>
      <w:jc w:val="center"/>
    </w:pPr>
    <w:rPr>
      <w:smallCaps/>
      <w:snapToGrid w:val="0"/>
      <w:sz w:val="18"/>
      <w:lang w:val="en-GB" w:eastAsia="en-US"/>
    </w:rPr>
  </w:style>
  <w:style w:type="paragraph" w:customStyle="1" w:styleId="tochead1-f">
    <w:name w:val="tochead1-f"/>
    <w:basedOn w:val="tochead1-e"/>
    <w:rsid w:val="000B0CB3"/>
    <w:rPr>
      <w:lang w:val="fr-CA"/>
    </w:rPr>
  </w:style>
  <w:style w:type="paragraph" w:customStyle="1" w:styleId="Yellipsis-e">
    <w:name w:val="Yellipsis-e"/>
    <w:basedOn w:val="ellipsis-e"/>
    <w:rsid w:val="000B0CB3"/>
    <w:pPr>
      <w:shd w:val="clear" w:color="auto" w:fill="D9D9D9"/>
    </w:pPr>
  </w:style>
  <w:style w:type="paragraph" w:customStyle="1" w:styleId="xleftpara-e">
    <w:name w:val="xleftpara-e"/>
    <w:rsid w:val="000B0CB3"/>
    <w:pPr>
      <w:tabs>
        <w:tab w:val="left" w:pos="0"/>
      </w:tabs>
      <w:spacing w:before="111" w:line="179" w:lineRule="exact"/>
      <w:jc w:val="both"/>
    </w:pPr>
    <w:rPr>
      <w:snapToGrid w:val="0"/>
      <w:sz w:val="18"/>
      <w:lang w:val="en-GB" w:eastAsia="en-US"/>
    </w:rPr>
  </w:style>
  <w:style w:type="paragraph" w:customStyle="1" w:styleId="xleftpara-f">
    <w:name w:val="xleftpara-f"/>
    <w:basedOn w:val="xleftpara-e"/>
    <w:rsid w:val="000B0CB3"/>
    <w:rPr>
      <w:lang w:val="fr-CA"/>
    </w:rPr>
  </w:style>
  <w:style w:type="paragraph" w:customStyle="1" w:styleId="xnum-e">
    <w:name w:val="xnum-e"/>
    <w:rsid w:val="000B0CB3"/>
    <w:pPr>
      <w:tabs>
        <w:tab w:val="left" w:pos="0"/>
        <w:tab w:val="right" w:pos="399"/>
        <w:tab w:val="left" w:pos="560"/>
      </w:tabs>
      <w:spacing w:before="111" w:line="190" w:lineRule="exact"/>
      <w:ind w:left="559" w:hanging="559"/>
      <w:jc w:val="both"/>
    </w:pPr>
    <w:rPr>
      <w:snapToGrid w:val="0"/>
      <w:sz w:val="18"/>
      <w:lang w:val="en-GB" w:eastAsia="en-US"/>
    </w:rPr>
  </w:style>
  <w:style w:type="paragraph" w:customStyle="1" w:styleId="xnum-f">
    <w:name w:val="xnum-f"/>
    <w:basedOn w:val="xnum-e"/>
    <w:rsid w:val="000B0CB3"/>
    <w:pPr>
      <w:tabs>
        <w:tab w:val="clear" w:pos="560"/>
        <w:tab w:val="left" w:pos="559"/>
      </w:tabs>
    </w:pPr>
    <w:rPr>
      <w:lang w:val="fr-CA"/>
    </w:rPr>
  </w:style>
  <w:style w:type="paragraph" w:customStyle="1" w:styleId="xpara-e">
    <w:name w:val="xpara-e"/>
    <w:rsid w:val="000B0CB3"/>
    <w:pPr>
      <w:tabs>
        <w:tab w:val="left" w:pos="0"/>
        <w:tab w:val="left" w:pos="320"/>
      </w:tabs>
      <w:spacing w:before="90" w:line="179" w:lineRule="exact"/>
      <w:jc w:val="both"/>
    </w:pPr>
    <w:rPr>
      <w:snapToGrid w:val="0"/>
      <w:sz w:val="18"/>
      <w:lang w:val="en-GB" w:eastAsia="en-US"/>
    </w:rPr>
  </w:style>
  <w:style w:type="paragraph" w:customStyle="1" w:styleId="xpara-f">
    <w:name w:val="xpara-f"/>
    <w:basedOn w:val="xpara-e"/>
    <w:rsid w:val="000B0CB3"/>
    <w:rPr>
      <w:lang w:val="fr-CA"/>
    </w:rPr>
  </w:style>
  <w:style w:type="paragraph" w:customStyle="1" w:styleId="xpartnum-e">
    <w:name w:val="xpartnum-e"/>
    <w:rsid w:val="000B0CB3"/>
    <w:pPr>
      <w:keepNext/>
      <w:keepLines/>
      <w:tabs>
        <w:tab w:val="left" w:pos="0"/>
      </w:tabs>
      <w:suppressAutoHyphens/>
      <w:spacing w:before="91" w:line="179" w:lineRule="exact"/>
      <w:jc w:val="center"/>
    </w:pPr>
    <w:rPr>
      <w:b/>
      <w:caps/>
      <w:snapToGrid w:val="0"/>
      <w:sz w:val="18"/>
      <w:lang w:val="en-GB" w:eastAsia="en-US"/>
    </w:rPr>
  </w:style>
  <w:style w:type="paragraph" w:customStyle="1" w:styleId="xpartnum-f">
    <w:name w:val="xpartnum-f"/>
    <w:basedOn w:val="xpartnum-e"/>
    <w:rsid w:val="000B0CB3"/>
    <w:rPr>
      <w:lang w:val="fr-CA"/>
    </w:rPr>
  </w:style>
  <w:style w:type="paragraph" w:customStyle="1" w:styleId="xtitle-e">
    <w:name w:val="xtitle-e"/>
    <w:rsid w:val="000B0CB3"/>
    <w:pPr>
      <w:keepNext/>
      <w:tabs>
        <w:tab w:val="left" w:pos="0"/>
      </w:tabs>
      <w:suppressAutoHyphens/>
      <w:spacing w:after="199" w:line="179" w:lineRule="atLeast"/>
      <w:jc w:val="center"/>
    </w:pPr>
    <w:rPr>
      <w:caps/>
      <w:snapToGrid w:val="0"/>
      <w:sz w:val="18"/>
      <w:lang w:val="en-GB" w:eastAsia="en-US"/>
    </w:rPr>
  </w:style>
  <w:style w:type="paragraph" w:customStyle="1" w:styleId="xtitle-f">
    <w:name w:val="xtitle-f"/>
    <w:basedOn w:val="xtitle-e"/>
    <w:rsid w:val="000B0CB3"/>
    <w:rPr>
      <w:lang w:val="fr-CA"/>
    </w:rPr>
  </w:style>
  <w:style w:type="paragraph" w:customStyle="1" w:styleId="Yellipsis-f">
    <w:name w:val="Yellipsis-f"/>
    <w:basedOn w:val="Yellipsis-e"/>
    <w:rsid w:val="000B0CB3"/>
    <w:rPr>
      <w:lang w:val="fr-CA"/>
    </w:rPr>
  </w:style>
  <w:style w:type="paragraph" w:customStyle="1" w:styleId="Ypartheading-e">
    <w:name w:val="Ypartheading-e"/>
    <w:basedOn w:val="partheading-e"/>
    <w:rsid w:val="000B0CB3"/>
    <w:pPr>
      <w:shd w:val="clear" w:color="auto" w:fill="D9D9D9"/>
    </w:pPr>
  </w:style>
  <w:style w:type="paragraph" w:customStyle="1" w:styleId="partheading-e">
    <w:name w:val="partheading-e"/>
    <w:rsid w:val="000B0CB3"/>
    <w:pPr>
      <w:keepNext/>
      <w:keepLines/>
      <w:tabs>
        <w:tab w:val="left" w:pos="0"/>
      </w:tabs>
      <w:suppressAutoHyphens/>
      <w:spacing w:before="150" w:line="209" w:lineRule="exact"/>
      <w:jc w:val="center"/>
    </w:pPr>
    <w:rPr>
      <w:b/>
      <w:caps/>
      <w:snapToGrid w:val="0"/>
      <w:sz w:val="19"/>
      <w:lang w:val="en-GB" w:eastAsia="en-US"/>
    </w:rPr>
  </w:style>
  <w:style w:type="paragraph" w:customStyle="1" w:styleId="Ypartheading-f">
    <w:name w:val="Ypartheading-f"/>
    <w:basedOn w:val="partheading-e"/>
    <w:rsid w:val="000B0CB3"/>
    <w:pPr>
      <w:shd w:val="clear" w:color="auto" w:fill="D9D9D9"/>
    </w:pPr>
    <w:rPr>
      <w:lang w:val="fr-CA"/>
    </w:rPr>
  </w:style>
  <w:style w:type="paragraph" w:customStyle="1" w:styleId="partheading-f">
    <w:name w:val="partheading-f"/>
    <w:basedOn w:val="partheading-e"/>
    <w:rsid w:val="000B0CB3"/>
    <w:rPr>
      <w:lang w:val="fr-CA"/>
    </w:rPr>
  </w:style>
  <w:style w:type="paragraph" w:customStyle="1" w:styleId="YPheadingx-e">
    <w:name w:val="YPheadingx-e"/>
    <w:basedOn w:val="Pheadingx-e"/>
    <w:rsid w:val="000B0CB3"/>
    <w:pPr>
      <w:shd w:val="clear" w:color="auto" w:fill="D9D9D9"/>
    </w:pPr>
  </w:style>
  <w:style w:type="paragraph" w:customStyle="1" w:styleId="YPheadingx-f">
    <w:name w:val="YPheadingx-f"/>
    <w:basedOn w:val="YPheadingx-e"/>
    <w:rsid w:val="000B0CB3"/>
    <w:rPr>
      <w:lang w:val="fr-CA"/>
    </w:rPr>
  </w:style>
  <w:style w:type="paragraph" w:customStyle="1" w:styleId="Ytable-e">
    <w:name w:val="Ytable-e"/>
    <w:basedOn w:val="table-e"/>
    <w:rsid w:val="000B0CB3"/>
    <w:pPr>
      <w:shd w:val="clear" w:color="auto" w:fill="D9D9D9"/>
    </w:pPr>
  </w:style>
  <w:style w:type="paragraph" w:customStyle="1" w:styleId="Ytable-f">
    <w:name w:val="Ytable-f"/>
    <w:basedOn w:val="Ytable-e"/>
    <w:rsid w:val="000B0CB3"/>
    <w:rPr>
      <w:lang w:val="fr-CA"/>
    </w:rPr>
  </w:style>
  <w:style w:type="paragraph" w:customStyle="1" w:styleId="Ytoc-e">
    <w:name w:val="Ytoc-e"/>
    <w:basedOn w:val="toc-e"/>
    <w:rsid w:val="000B0CB3"/>
    <w:pPr>
      <w:shd w:val="clear" w:color="auto" w:fill="D9D9D9"/>
    </w:pPr>
  </w:style>
  <w:style w:type="paragraph" w:customStyle="1" w:styleId="Ytoc-f">
    <w:name w:val="Ytoc-f"/>
    <w:basedOn w:val="Ytoc-e"/>
    <w:rsid w:val="000B0CB3"/>
    <w:rPr>
      <w:lang w:val="fr-CA"/>
    </w:rPr>
  </w:style>
  <w:style w:type="paragraph" w:customStyle="1" w:styleId="footnote-f">
    <w:name w:val="footnote-f"/>
    <w:basedOn w:val="footnote-e"/>
    <w:rsid w:val="000B0CB3"/>
    <w:rPr>
      <w:lang w:val="fr-CA"/>
    </w:rPr>
  </w:style>
  <w:style w:type="character" w:styleId="PageNumber">
    <w:name w:val="page number"/>
    <w:basedOn w:val="DefaultParagraphFont"/>
    <w:rsid w:val="000B0CB3"/>
  </w:style>
  <w:style w:type="paragraph" w:styleId="Footer">
    <w:name w:val="footer"/>
    <w:link w:val="FooterChar"/>
    <w:rsid w:val="000B0CB3"/>
    <w:pPr>
      <w:tabs>
        <w:tab w:val="center" w:pos="4320"/>
        <w:tab w:val="right" w:pos="8640"/>
      </w:tabs>
    </w:pPr>
  </w:style>
  <w:style w:type="character" w:customStyle="1" w:styleId="FooterChar">
    <w:name w:val="Footer Char"/>
    <w:basedOn w:val="DefaultParagraphFont"/>
    <w:link w:val="Footer"/>
    <w:rsid w:val="00E515B1"/>
  </w:style>
  <w:style w:type="paragraph" w:customStyle="1" w:styleId="PrAssent">
    <w:name w:val="PrAssent"/>
    <w:rsid w:val="000B0CB3"/>
    <w:pPr>
      <w:tabs>
        <w:tab w:val="left" w:pos="0"/>
        <w:tab w:val="left" w:pos="720"/>
        <w:tab w:val="left" w:pos="1440"/>
        <w:tab w:val="left" w:pos="2160"/>
      </w:tabs>
      <w:spacing w:after="418" w:line="233" w:lineRule="atLeast"/>
      <w:jc w:val="right"/>
    </w:pPr>
    <w:rPr>
      <w:i/>
      <w:snapToGrid w:val="0"/>
      <w:sz w:val="21"/>
      <w:lang w:val="fr-CA" w:eastAsia="en-US"/>
    </w:rPr>
  </w:style>
  <w:style w:type="paragraph" w:customStyle="1" w:styleId="Pheading-e">
    <w:name w:val="Pheading-e"/>
    <w:rsid w:val="000B0CB3"/>
    <w:pPr>
      <w:keepNext/>
      <w:keepLines/>
      <w:tabs>
        <w:tab w:val="left" w:pos="0"/>
      </w:tabs>
      <w:suppressAutoHyphens/>
      <w:spacing w:before="150" w:line="259" w:lineRule="exact"/>
      <w:jc w:val="center"/>
    </w:pPr>
    <w:rPr>
      <w:b/>
      <w:snapToGrid w:val="0"/>
      <w:sz w:val="24"/>
      <w:lang w:val="en-GB" w:eastAsia="en-US"/>
    </w:rPr>
  </w:style>
  <w:style w:type="paragraph" w:customStyle="1" w:styleId="comment-f">
    <w:name w:val="comment-f"/>
    <w:basedOn w:val="comment-e"/>
    <w:rsid w:val="000B0CB3"/>
    <w:rPr>
      <w:lang w:val="fr-CA"/>
    </w:rPr>
  </w:style>
  <w:style w:type="paragraph" w:customStyle="1" w:styleId="tableheading-f">
    <w:name w:val="tableheading-f"/>
    <w:basedOn w:val="tableheading-e"/>
    <w:rsid w:val="000B0CB3"/>
    <w:rPr>
      <w:lang w:val="fr-CA"/>
    </w:rPr>
  </w:style>
  <w:style w:type="paragraph" w:customStyle="1" w:styleId="Ypreamble-e">
    <w:name w:val="Ypreamble-e"/>
    <w:basedOn w:val="preamble-e"/>
    <w:rsid w:val="000B0CB3"/>
    <w:pPr>
      <w:shd w:val="clear" w:color="auto" w:fill="D9D9D9"/>
      <w:tabs>
        <w:tab w:val="left" w:pos="0"/>
      </w:tabs>
    </w:pPr>
  </w:style>
  <w:style w:type="paragraph" w:customStyle="1" w:styleId="Ypartnum-e">
    <w:name w:val="Ypartnum-e"/>
    <w:basedOn w:val="partnum-e"/>
    <w:rsid w:val="000B0CB3"/>
    <w:pPr>
      <w:shd w:val="clear" w:color="auto" w:fill="D9D9D9"/>
    </w:pPr>
  </w:style>
  <w:style w:type="paragraph" w:customStyle="1" w:styleId="Yheading1-e">
    <w:name w:val="Yheading1-e"/>
    <w:basedOn w:val="heading1-e"/>
    <w:rsid w:val="000B0CB3"/>
    <w:pPr>
      <w:shd w:val="clear" w:color="auto" w:fill="D9D9D9"/>
    </w:pPr>
  </w:style>
  <w:style w:type="paragraph" w:customStyle="1" w:styleId="Yheading2-e">
    <w:name w:val="Yheading2-e"/>
    <w:basedOn w:val="heading2-e"/>
    <w:rsid w:val="000B0CB3"/>
    <w:pPr>
      <w:shd w:val="clear" w:color="auto" w:fill="D9D9D9"/>
    </w:pPr>
  </w:style>
  <w:style w:type="paragraph" w:customStyle="1" w:styleId="Yheading3-e">
    <w:name w:val="Yheading3-e"/>
    <w:basedOn w:val="heading3-e"/>
    <w:rsid w:val="000B0CB3"/>
    <w:pPr>
      <w:shd w:val="clear" w:color="auto" w:fill="D9D9D9"/>
    </w:pPr>
  </w:style>
  <w:style w:type="paragraph" w:customStyle="1" w:styleId="Ytableheading-e">
    <w:name w:val="Ytableheading-e"/>
    <w:basedOn w:val="tableheading-e"/>
    <w:rsid w:val="000B0CB3"/>
    <w:pPr>
      <w:shd w:val="clear" w:color="auto" w:fill="D9D9D9"/>
    </w:pPr>
  </w:style>
  <w:style w:type="paragraph" w:customStyle="1" w:styleId="Yfirstdef-e">
    <w:name w:val="Yfirstdef-e"/>
    <w:basedOn w:val="firstdef-e"/>
    <w:rsid w:val="000B0CB3"/>
    <w:pPr>
      <w:shd w:val="clear" w:color="auto" w:fill="D9D9D9"/>
    </w:pPr>
  </w:style>
  <w:style w:type="paragraph" w:customStyle="1" w:styleId="Ydefinition-e">
    <w:name w:val="Ydefinition-e"/>
    <w:basedOn w:val="definition-e"/>
    <w:rsid w:val="000B0CB3"/>
    <w:pPr>
      <w:shd w:val="clear" w:color="auto" w:fill="D9D9D9"/>
    </w:pPr>
  </w:style>
  <w:style w:type="paragraph" w:customStyle="1" w:styleId="Ydefclause-e">
    <w:name w:val="Ydefclause-e"/>
    <w:basedOn w:val="defclause-e"/>
    <w:rsid w:val="000B0CB3"/>
    <w:pPr>
      <w:shd w:val="clear" w:color="auto" w:fill="D9D9D9"/>
    </w:pPr>
  </w:style>
  <w:style w:type="paragraph" w:customStyle="1" w:styleId="YSdefclause-e">
    <w:name w:val="YSdefclause-e"/>
    <w:basedOn w:val="Sdefclause-e"/>
    <w:rsid w:val="000B0CB3"/>
    <w:pPr>
      <w:shd w:val="clear" w:color="auto" w:fill="D9D9D9"/>
    </w:pPr>
  </w:style>
  <w:style w:type="paragraph" w:customStyle="1" w:styleId="Ydefsubclause-e">
    <w:name w:val="Ydefsubclause-e"/>
    <w:basedOn w:val="defsubclause-e"/>
    <w:rsid w:val="000B0CB3"/>
    <w:pPr>
      <w:shd w:val="clear" w:color="auto" w:fill="D9D9D9"/>
    </w:pPr>
  </w:style>
  <w:style w:type="paragraph" w:customStyle="1" w:styleId="Ydefsubsubclause-e">
    <w:name w:val="Ydefsubsubclause-e"/>
    <w:basedOn w:val="defsubsubclause-e"/>
    <w:rsid w:val="000B0CB3"/>
    <w:pPr>
      <w:shd w:val="clear" w:color="auto" w:fill="D9D9D9"/>
    </w:pPr>
  </w:style>
  <w:style w:type="paragraph" w:customStyle="1" w:styleId="Ydefparagraph-e">
    <w:name w:val="Ydefparagraph-e"/>
    <w:basedOn w:val="defparagraph-e"/>
    <w:rsid w:val="000B0CB3"/>
    <w:pPr>
      <w:shd w:val="clear" w:color="auto" w:fill="D9D9D9"/>
    </w:pPr>
  </w:style>
  <w:style w:type="paragraph" w:customStyle="1" w:styleId="YSdefpara-e">
    <w:name w:val="YSdefpara-e"/>
    <w:basedOn w:val="Sdefpara-e"/>
    <w:rsid w:val="000B0CB3"/>
    <w:pPr>
      <w:shd w:val="clear" w:color="auto" w:fill="D9D9D9"/>
    </w:pPr>
  </w:style>
  <w:style w:type="paragraph" w:customStyle="1" w:styleId="Ydefsubpara-e">
    <w:name w:val="Ydefsubpara-e"/>
    <w:basedOn w:val="defsubpara-e"/>
    <w:rsid w:val="000B0CB3"/>
    <w:pPr>
      <w:shd w:val="clear" w:color="auto" w:fill="D9D9D9"/>
    </w:pPr>
  </w:style>
  <w:style w:type="paragraph" w:customStyle="1" w:styleId="Ydefsubsubpara-e">
    <w:name w:val="Ydefsubsubpara-e"/>
    <w:basedOn w:val="defsubsubpara-e"/>
    <w:rsid w:val="000B0CB3"/>
    <w:pPr>
      <w:shd w:val="clear" w:color="auto" w:fill="D9D9D9"/>
    </w:pPr>
  </w:style>
  <w:style w:type="paragraph" w:customStyle="1" w:styleId="Ysection-e">
    <w:name w:val="Ysection-e"/>
    <w:basedOn w:val="section-e"/>
    <w:rsid w:val="000B0CB3"/>
    <w:pPr>
      <w:shd w:val="clear" w:color="auto" w:fill="D9D9D9"/>
    </w:pPr>
  </w:style>
  <w:style w:type="paragraph" w:customStyle="1" w:styleId="YSsection-e">
    <w:name w:val="YSsection-e"/>
    <w:basedOn w:val="Ssection-e"/>
    <w:rsid w:val="000B0CB3"/>
    <w:pPr>
      <w:shd w:val="clear" w:color="auto" w:fill="D9D9D9"/>
    </w:pPr>
  </w:style>
  <w:style w:type="paragraph" w:customStyle="1" w:styleId="Ysubsection-e">
    <w:name w:val="Ysubsection-e"/>
    <w:basedOn w:val="subsection-e"/>
    <w:rsid w:val="000B0CB3"/>
    <w:pPr>
      <w:shd w:val="clear" w:color="auto" w:fill="D9D9D9"/>
    </w:pPr>
  </w:style>
  <w:style w:type="paragraph" w:customStyle="1" w:styleId="YSsubsection-e">
    <w:name w:val="YSsubsection-e"/>
    <w:basedOn w:val="Ssubsection-e"/>
    <w:rsid w:val="000B0CB3"/>
    <w:pPr>
      <w:shd w:val="clear" w:color="auto" w:fill="D9D9D9"/>
    </w:pPr>
  </w:style>
  <w:style w:type="paragraph" w:customStyle="1" w:styleId="Yclause-e">
    <w:name w:val="Yclause-e"/>
    <w:basedOn w:val="clause-e"/>
    <w:rsid w:val="000B0CB3"/>
    <w:pPr>
      <w:shd w:val="clear" w:color="auto" w:fill="D9D9D9"/>
    </w:pPr>
  </w:style>
  <w:style w:type="paragraph" w:customStyle="1" w:styleId="YSclause-e">
    <w:name w:val="YSclause-e"/>
    <w:basedOn w:val="Sclause-e"/>
    <w:rsid w:val="000B0CB3"/>
    <w:pPr>
      <w:shd w:val="clear" w:color="auto" w:fill="D9D9D9"/>
    </w:pPr>
  </w:style>
  <w:style w:type="paragraph" w:customStyle="1" w:styleId="Ysubclause-e">
    <w:name w:val="Ysubclause-e"/>
    <w:basedOn w:val="subclause-e"/>
    <w:rsid w:val="000B0CB3"/>
    <w:pPr>
      <w:shd w:val="clear" w:color="auto" w:fill="D9D9D9"/>
    </w:pPr>
  </w:style>
  <w:style w:type="paragraph" w:customStyle="1" w:styleId="YSsubclause-e">
    <w:name w:val="YSsubclause-e"/>
    <w:basedOn w:val="Ssubclause-e"/>
    <w:rsid w:val="000B0CB3"/>
    <w:pPr>
      <w:shd w:val="clear" w:color="auto" w:fill="D9D9D9"/>
    </w:pPr>
  </w:style>
  <w:style w:type="paragraph" w:customStyle="1" w:styleId="Ysubsubclause-e">
    <w:name w:val="Ysubsubclause-e"/>
    <w:basedOn w:val="subsubclause-e"/>
    <w:rsid w:val="000B0CB3"/>
    <w:pPr>
      <w:shd w:val="clear" w:color="auto" w:fill="D9D9D9"/>
    </w:pPr>
  </w:style>
  <w:style w:type="paragraph" w:customStyle="1" w:styleId="YSsubsubclause-e">
    <w:name w:val="YSsubsubclause-e"/>
    <w:basedOn w:val="Ssubsubclause-e"/>
    <w:rsid w:val="000B0CB3"/>
    <w:pPr>
      <w:shd w:val="clear" w:color="auto" w:fill="D9D9D9"/>
    </w:pPr>
  </w:style>
  <w:style w:type="paragraph" w:customStyle="1" w:styleId="Ysubsubsubclause-e">
    <w:name w:val="Ysubsubsubclause-e"/>
    <w:basedOn w:val="subsubsubclause-e"/>
    <w:rsid w:val="000B0CB3"/>
    <w:pPr>
      <w:shd w:val="clear" w:color="auto" w:fill="D9D9D9"/>
    </w:pPr>
  </w:style>
  <w:style w:type="paragraph" w:customStyle="1" w:styleId="Yparagraph-e">
    <w:name w:val="Yparagraph-e"/>
    <w:basedOn w:val="paragraph-e"/>
    <w:rsid w:val="000B0CB3"/>
    <w:pPr>
      <w:shd w:val="clear" w:color="auto" w:fill="D9D9D9"/>
    </w:pPr>
  </w:style>
  <w:style w:type="paragraph" w:customStyle="1" w:styleId="Yparanoindt-e">
    <w:name w:val="Yparanoindt-e"/>
    <w:basedOn w:val="paranoindt-e"/>
    <w:rsid w:val="000B0CB3"/>
    <w:pPr>
      <w:shd w:val="clear" w:color="auto" w:fill="D9D9D9"/>
    </w:pPr>
  </w:style>
  <w:style w:type="paragraph" w:customStyle="1" w:styleId="Yparawindt-e">
    <w:name w:val="Yparawindt-e"/>
    <w:basedOn w:val="parawindt-e"/>
    <w:rsid w:val="000B0CB3"/>
    <w:pPr>
      <w:shd w:val="clear" w:color="auto" w:fill="D9D9D9"/>
      <w:ind w:left="278"/>
    </w:pPr>
  </w:style>
  <w:style w:type="paragraph" w:customStyle="1" w:styleId="Yparawtab-e">
    <w:name w:val="Yparawtab-e"/>
    <w:basedOn w:val="parawtab-e"/>
    <w:rsid w:val="000B0CB3"/>
    <w:pPr>
      <w:shd w:val="clear" w:color="auto" w:fill="D9D9D9"/>
    </w:pPr>
  </w:style>
  <w:style w:type="paragraph" w:customStyle="1" w:styleId="YSparagraph-e">
    <w:name w:val="YSparagraph-e"/>
    <w:basedOn w:val="Sparagraph-e"/>
    <w:rsid w:val="000B0CB3"/>
    <w:pPr>
      <w:shd w:val="clear" w:color="auto" w:fill="D9D9D9"/>
    </w:pPr>
  </w:style>
  <w:style w:type="paragraph" w:customStyle="1" w:styleId="Ysubpara-e">
    <w:name w:val="Ysubpara-e"/>
    <w:basedOn w:val="subpara-e"/>
    <w:rsid w:val="000B0CB3"/>
    <w:pPr>
      <w:shd w:val="clear" w:color="auto" w:fill="D9D9D9"/>
    </w:pPr>
  </w:style>
  <w:style w:type="paragraph" w:customStyle="1" w:styleId="YSsubpara-e">
    <w:name w:val="YSsubpara-e"/>
    <w:basedOn w:val="Ssubpara-e"/>
    <w:rsid w:val="000B0CB3"/>
    <w:pPr>
      <w:shd w:val="clear" w:color="auto" w:fill="D9D9D9"/>
    </w:pPr>
  </w:style>
  <w:style w:type="paragraph" w:customStyle="1" w:styleId="Ysubsubpara-e">
    <w:name w:val="Ysubsubpara-e"/>
    <w:basedOn w:val="subsubpara-e"/>
    <w:rsid w:val="000B0CB3"/>
    <w:pPr>
      <w:shd w:val="clear" w:color="auto" w:fill="D9D9D9"/>
    </w:pPr>
  </w:style>
  <w:style w:type="paragraph" w:customStyle="1" w:styleId="YSsubsubpara-e">
    <w:name w:val="YSsubsubpara-e"/>
    <w:basedOn w:val="Ssubsubpara-e"/>
    <w:rsid w:val="000B0CB3"/>
    <w:pPr>
      <w:shd w:val="clear" w:color="auto" w:fill="D9D9D9"/>
    </w:pPr>
  </w:style>
  <w:style w:type="paragraph" w:customStyle="1" w:styleId="Ysubsubsubpara-e">
    <w:name w:val="Ysubsubsubpara-e"/>
    <w:basedOn w:val="subsubsubpara-e"/>
    <w:rsid w:val="000B0CB3"/>
    <w:pPr>
      <w:shd w:val="clear" w:color="auto" w:fill="D9D9D9"/>
    </w:pPr>
  </w:style>
  <w:style w:type="paragraph" w:customStyle="1" w:styleId="Yequation-e">
    <w:name w:val="Yequation-e"/>
    <w:basedOn w:val="equation-e"/>
    <w:rsid w:val="000B0CB3"/>
    <w:pPr>
      <w:shd w:val="clear" w:color="auto" w:fill="D9D9D9"/>
    </w:pPr>
  </w:style>
  <w:style w:type="paragraph" w:customStyle="1" w:styleId="YPsection-e">
    <w:name w:val="YPsection-e"/>
    <w:basedOn w:val="section-e"/>
    <w:rsid w:val="000B0CB3"/>
    <w:pPr>
      <w:shd w:val="clear" w:color="auto" w:fill="D9D9D9"/>
    </w:pPr>
    <w:rPr>
      <w:b/>
    </w:rPr>
  </w:style>
  <w:style w:type="paragraph" w:customStyle="1" w:styleId="YSPsection-e">
    <w:name w:val="YSPsection-e"/>
    <w:basedOn w:val="SPsection-e"/>
    <w:rsid w:val="000B0CB3"/>
    <w:pPr>
      <w:shd w:val="clear" w:color="auto" w:fill="D9D9D9"/>
    </w:pPr>
  </w:style>
  <w:style w:type="paragraph" w:customStyle="1" w:styleId="YPsubsection-e">
    <w:name w:val="YPsubsection-e"/>
    <w:basedOn w:val="subsection-e"/>
    <w:rsid w:val="000B0CB3"/>
    <w:pPr>
      <w:shd w:val="clear" w:color="auto" w:fill="D9D9D9"/>
    </w:pPr>
    <w:rPr>
      <w:b/>
    </w:rPr>
  </w:style>
  <w:style w:type="paragraph" w:customStyle="1" w:styleId="YSPsubsection-e">
    <w:name w:val="YSPsubsection-e"/>
    <w:basedOn w:val="SPsubsection-e"/>
    <w:rsid w:val="000B0CB3"/>
    <w:pPr>
      <w:shd w:val="clear" w:color="auto" w:fill="D9D9D9"/>
    </w:pPr>
  </w:style>
  <w:style w:type="paragraph" w:customStyle="1" w:styleId="YPclause-e">
    <w:name w:val="YPclause-e"/>
    <w:basedOn w:val="clause-e"/>
    <w:rsid w:val="000B0CB3"/>
    <w:pPr>
      <w:shd w:val="clear" w:color="auto" w:fill="D9D9D9"/>
    </w:pPr>
    <w:rPr>
      <w:b/>
    </w:rPr>
  </w:style>
  <w:style w:type="paragraph" w:customStyle="1" w:styleId="YPsubclause-e">
    <w:name w:val="YPsubclause-e"/>
    <w:basedOn w:val="subclause-e"/>
    <w:rsid w:val="000B0CB3"/>
    <w:pPr>
      <w:shd w:val="clear" w:color="auto" w:fill="D9D9D9"/>
    </w:pPr>
    <w:rPr>
      <w:b/>
    </w:rPr>
  </w:style>
  <w:style w:type="paragraph" w:customStyle="1" w:styleId="YPsubsubclause-e">
    <w:name w:val="YPsubsubclause-e"/>
    <w:basedOn w:val="subsubclause-e"/>
    <w:rsid w:val="000B0CB3"/>
    <w:pPr>
      <w:shd w:val="clear" w:color="auto" w:fill="D9D9D9"/>
    </w:pPr>
    <w:rPr>
      <w:b/>
    </w:rPr>
  </w:style>
  <w:style w:type="paragraph" w:customStyle="1" w:styleId="YPsubsubsubclause-e">
    <w:name w:val="YPsubsubsubclause-e"/>
    <w:basedOn w:val="subsubsubclause-e"/>
    <w:rsid w:val="000B0CB3"/>
    <w:pPr>
      <w:shd w:val="clear" w:color="auto" w:fill="D9D9D9"/>
    </w:pPr>
    <w:rPr>
      <w:b/>
    </w:rPr>
  </w:style>
  <w:style w:type="paragraph" w:customStyle="1" w:styleId="YPparagraph-e">
    <w:name w:val="YPparagraph-e"/>
    <w:basedOn w:val="paragraph-e"/>
    <w:rsid w:val="000B0CB3"/>
    <w:pPr>
      <w:shd w:val="clear" w:color="auto" w:fill="D9D9D9"/>
    </w:pPr>
    <w:rPr>
      <w:b/>
    </w:rPr>
  </w:style>
  <w:style w:type="paragraph" w:customStyle="1" w:styleId="YPsubpara-e">
    <w:name w:val="YPsubpara-e"/>
    <w:basedOn w:val="subpara-e"/>
    <w:rsid w:val="000B0CB3"/>
    <w:pPr>
      <w:shd w:val="clear" w:color="auto" w:fill="D9D9D9"/>
    </w:pPr>
    <w:rPr>
      <w:b/>
    </w:rPr>
  </w:style>
  <w:style w:type="paragraph" w:customStyle="1" w:styleId="YPsubsubpara-e">
    <w:name w:val="YPsubsubpara-e"/>
    <w:basedOn w:val="subsubpara-e"/>
    <w:rsid w:val="000B0CB3"/>
    <w:pPr>
      <w:shd w:val="clear" w:color="auto" w:fill="D9D9D9"/>
    </w:pPr>
    <w:rPr>
      <w:b/>
    </w:rPr>
  </w:style>
  <w:style w:type="paragraph" w:customStyle="1" w:styleId="YPsubsubsubpara-e">
    <w:name w:val="YPsubsubsubpara-e"/>
    <w:basedOn w:val="subsubsubpara-e"/>
    <w:rsid w:val="000B0CB3"/>
    <w:pPr>
      <w:shd w:val="clear" w:color="auto" w:fill="D9D9D9"/>
    </w:pPr>
    <w:rPr>
      <w:b/>
    </w:rPr>
  </w:style>
  <w:style w:type="paragraph" w:customStyle="1" w:styleId="Ypreamble-f">
    <w:name w:val="Ypreamble-f"/>
    <w:basedOn w:val="Ypreamble-e"/>
    <w:rsid w:val="000B0CB3"/>
    <w:rPr>
      <w:lang w:val="fr-CA"/>
    </w:rPr>
  </w:style>
  <w:style w:type="paragraph" w:customStyle="1" w:styleId="Ypartnum-f">
    <w:name w:val="Ypartnum-f"/>
    <w:basedOn w:val="Ypartnum-e"/>
    <w:rsid w:val="000B0CB3"/>
    <w:rPr>
      <w:lang w:val="fr-CA"/>
    </w:rPr>
  </w:style>
  <w:style w:type="paragraph" w:customStyle="1" w:styleId="Yheading1-f">
    <w:name w:val="Yheading1-f"/>
    <w:basedOn w:val="Yheading1-e"/>
    <w:rsid w:val="000B0CB3"/>
    <w:rPr>
      <w:lang w:val="fr-CA"/>
    </w:rPr>
  </w:style>
  <w:style w:type="paragraph" w:customStyle="1" w:styleId="Yheading2-f">
    <w:name w:val="Yheading2-f"/>
    <w:basedOn w:val="Yheading2-e"/>
    <w:rsid w:val="000B0CB3"/>
    <w:rPr>
      <w:lang w:val="fr-CA"/>
    </w:rPr>
  </w:style>
  <w:style w:type="paragraph" w:customStyle="1" w:styleId="Yheading3-f">
    <w:name w:val="Yheading3-f"/>
    <w:basedOn w:val="Yheading3-e"/>
    <w:rsid w:val="000B0CB3"/>
    <w:rPr>
      <w:lang w:val="fr-CA"/>
    </w:rPr>
  </w:style>
  <w:style w:type="paragraph" w:customStyle="1" w:styleId="Ytableheading-f">
    <w:name w:val="Ytableheading-f"/>
    <w:basedOn w:val="Ytableheading-e"/>
    <w:rsid w:val="000B0CB3"/>
    <w:rPr>
      <w:lang w:val="fr-CA"/>
    </w:rPr>
  </w:style>
  <w:style w:type="paragraph" w:customStyle="1" w:styleId="Yfirstdef-f">
    <w:name w:val="Yfirstdef-f"/>
    <w:basedOn w:val="Yfirstdef-e"/>
    <w:rsid w:val="000B0CB3"/>
    <w:rPr>
      <w:lang w:val="fr-CA"/>
    </w:rPr>
  </w:style>
  <w:style w:type="paragraph" w:customStyle="1" w:styleId="Ydefinition-f">
    <w:name w:val="Ydefinition-f"/>
    <w:basedOn w:val="Ydefinition-e"/>
    <w:rsid w:val="000B0CB3"/>
    <w:rPr>
      <w:lang w:val="fr-CA"/>
    </w:rPr>
  </w:style>
  <w:style w:type="paragraph" w:customStyle="1" w:styleId="YSdefinition-f">
    <w:name w:val="YSdefinition-f"/>
    <w:basedOn w:val="YSdefinition-e"/>
    <w:rsid w:val="000B0CB3"/>
    <w:rPr>
      <w:lang w:val="fr-CA"/>
    </w:rPr>
  </w:style>
  <w:style w:type="paragraph" w:customStyle="1" w:styleId="YSdefinition-e">
    <w:name w:val="YSdefinition-e"/>
    <w:basedOn w:val="Sdefinition-e"/>
    <w:rsid w:val="000B0CB3"/>
    <w:pPr>
      <w:shd w:val="clear" w:color="auto" w:fill="D9D9D9"/>
    </w:pPr>
  </w:style>
  <w:style w:type="paragraph" w:customStyle="1" w:styleId="Ydefclause-f">
    <w:name w:val="Ydefclause-f"/>
    <w:basedOn w:val="Ydefclause-e"/>
    <w:rsid w:val="000B0CB3"/>
    <w:rPr>
      <w:lang w:val="fr-CA"/>
    </w:rPr>
  </w:style>
  <w:style w:type="paragraph" w:customStyle="1" w:styleId="YSdefclause-f">
    <w:name w:val="YSdefclause-f"/>
    <w:basedOn w:val="YSdefclause-e"/>
    <w:rsid w:val="000B0CB3"/>
    <w:rPr>
      <w:lang w:val="fr-CA"/>
    </w:rPr>
  </w:style>
  <w:style w:type="paragraph" w:customStyle="1" w:styleId="Ydefsubclause-f">
    <w:name w:val="Ydefsubclause-f"/>
    <w:basedOn w:val="Ydefsubclause-e"/>
    <w:rsid w:val="000B0CB3"/>
    <w:rPr>
      <w:lang w:val="fr-CA"/>
    </w:rPr>
  </w:style>
  <w:style w:type="paragraph" w:customStyle="1" w:styleId="Ydefsubsubclause-f">
    <w:name w:val="Ydefsubsubclause-f"/>
    <w:basedOn w:val="Ydefsubsubclause-e"/>
    <w:rsid w:val="000B0CB3"/>
    <w:rPr>
      <w:lang w:val="fr-CA"/>
    </w:rPr>
  </w:style>
  <w:style w:type="paragraph" w:customStyle="1" w:styleId="Ydefparagraph-f">
    <w:name w:val="Ydefparagraph-f"/>
    <w:basedOn w:val="Ydefparagraph-e"/>
    <w:rsid w:val="000B0CB3"/>
    <w:rPr>
      <w:lang w:val="fr-CA"/>
    </w:rPr>
  </w:style>
  <w:style w:type="paragraph" w:customStyle="1" w:styleId="YSdefpara-f">
    <w:name w:val="YSdefpara-f"/>
    <w:basedOn w:val="YSdefpara-e"/>
    <w:rsid w:val="000B0CB3"/>
    <w:rPr>
      <w:lang w:val="fr-CA"/>
    </w:rPr>
  </w:style>
  <w:style w:type="paragraph" w:customStyle="1" w:styleId="Ydefsubpara-f">
    <w:name w:val="Ydefsubpara-f"/>
    <w:basedOn w:val="Ydefsubpara-e"/>
    <w:rsid w:val="000B0CB3"/>
    <w:rPr>
      <w:lang w:val="fr-CA"/>
    </w:rPr>
  </w:style>
  <w:style w:type="paragraph" w:customStyle="1" w:styleId="Ydefsubsubpara-f">
    <w:name w:val="Ydefsubsubpara-f"/>
    <w:basedOn w:val="Ydefsubsubpara-e"/>
    <w:rsid w:val="000B0CB3"/>
    <w:rPr>
      <w:lang w:val="fr-CA"/>
    </w:rPr>
  </w:style>
  <w:style w:type="paragraph" w:customStyle="1" w:styleId="Ysection-f">
    <w:name w:val="Ysection-f"/>
    <w:basedOn w:val="Ysection-e"/>
    <w:rsid w:val="000B0CB3"/>
    <w:rPr>
      <w:lang w:val="fr-CA"/>
    </w:rPr>
  </w:style>
  <w:style w:type="paragraph" w:customStyle="1" w:styleId="YSsection-f">
    <w:name w:val="YSsection-f"/>
    <w:basedOn w:val="YSsection-e"/>
    <w:rsid w:val="000B0CB3"/>
    <w:rPr>
      <w:lang w:val="fr-CA"/>
    </w:rPr>
  </w:style>
  <w:style w:type="paragraph" w:customStyle="1" w:styleId="Ysubsection-f">
    <w:name w:val="Ysubsection-f"/>
    <w:basedOn w:val="Ysubsection-e"/>
    <w:rsid w:val="000B0CB3"/>
    <w:rPr>
      <w:lang w:val="fr-CA"/>
    </w:rPr>
  </w:style>
  <w:style w:type="paragraph" w:customStyle="1" w:styleId="YSsubsection-f">
    <w:name w:val="YSsubsection-f"/>
    <w:basedOn w:val="YSsubsection-e"/>
    <w:rsid w:val="000B0CB3"/>
    <w:rPr>
      <w:lang w:val="fr-CA"/>
    </w:rPr>
  </w:style>
  <w:style w:type="paragraph" w:customStyle="1" w:styleId="Yclause-f">
    <w:name w:val="Yclause-f"/>
    <w:basedOn w:val="Yclause-e"/>
    <w:rsid w:val="000B0CB3"/>
    <w:rPr>
      <w:lang w:val="fr-CA"/>
    </w:rPr>
  </w:style>
  <w:style w:type="paragraph" w:customStyle="1" w:styleId="YSclause-f">
    <w:name w:val="YSclause-f"/>
    <w:basedOn w:val="YSclause-e"/>
    <w:rsid w:val="000B0CB3"/>
    <w:rPr>
      <w:lang w:val="fr-CA"/>
    </w:rPr>
  </w:style>
  <w:style w:type="paragraph" w:customStyle="1" w:styleId="Ysubclause-f">
    <w:name w:val="Ysubclause-f"/>
    <w:basedOn w:val="Ysubclause-e"/>
    <w:rsid w:val="000B0CB3"/>
    <w:rPr>
      <w:lang w:val="fr-CA"/>
    </w:rPr>
  </w:style>
  <w:style w:type="paragraph" w:customStyle="1" w:styleId="YSsubclause-f">
    <w:name w:val="YSsubclause-f"/>
    <w:basedOn w:val="YSsubclause-e"/>
    <w:rsid w:val="000B0CB3"/>
    <w:rPr>
      <w:lang w:val="fr-CA"/>
    </w:rPr>
  </w:style>
  <w:style w:type="paragraph" w:customStyle="1" w:styleId="Ysubsubclause-f">
    <w:name w:val="Ysubsubclause-f"/>
    <w:basedOn w:val="Ysubsubclause-e"/>
    <w:rsid w:val="000B0CB3"/>
    <w:rPr>
      <w:lang w:val="fr-CA"/>
    </w:rPr>
  </w:style>
  <w:style w:type="paragraph" w:customStyle="1" w:styleId="YSsubsubclause-f">
    <w:name w:val="YSsubsubclause-f"/>
    <w:basedOn w:val="YSsubsubclause-e"/>
    <w:rsid w:val="000B0CB3"/>
    <w:rPr>
      <w:lang w:val="fr-CA"/>
    </w:rPr>
  </w:style>
  <w:style w:type="paragraph" w:customStyle="1" w:styleId="Ysubsubsubclause-f">
    <w:name w:val="Ysubsubsubclause-f"/>
    <w:basedOn w:val="Ysubsubsubclause-e"/>
    <w:rsid w:val="000B0CB3"/>
    <w:rPr>
      <w:lang w:val="fr-CA"/>
    </w:rPr>
  </w:style>
  <w:style w:type="paragraph" w:customStyle="1" w:styleId="Yparagraph-f">
    <w:name w:val="Yparagraph-f"/>
    <w:basedOn w:val="Yparagraph-e"/>
    <w:rsid w:val="000B0CB3"/>
    <w:rPr>
      <w:lang w:val="fr-CA"/>
    </w:rPr>
  </w:style>
  <w:style w:type="paragraph" w:customStyle="1" w:styleId="Yparanoindt-f">
    <w:name w:val="Yparanoindt-f"/>
    <w:basedOn w:val="Yparanoindt-e"/>
    <w:rsid w:val="000B0CB3"/>
    <w:rPr>
      <w:lang w:val="fr-CA"/>
    </w:rPr>
  </w:style>
  <w:style w:type="paragraph" w:customStyle="1" w:styleId="Yparawindt-f">
    <w:name w:val="Yparawindt-f"/>
    <w:basedOn w:val="Yparawindt-e"/>
    <w:rsid w:val="000B0CB3"/>
    <w:rPr>
      <w:lang w:val="fr-CA"/>
    </w:rPr>
  </w:style>
  <w:style w:type="paragraph" w:customStyle="1" w:styleId="Yparawtab-f">
    <w:name w:val="Yparawtab-f"/>
    <w:basedOn w:val="Yparawtab-e"/>
    <w:rsid w:val="000B0CB3"/>
    <w:rPr>
      <w:lang w:val="fr-CA"/>
    </w:rPr>
  </w:style>
  <w:style w:type="paragraph" w:customStyle="1" w:styleId="YSparagraph-f">
    <w:name w:val="YSparagraph-f"/>
    <w:basedOn w:val="YSparagraph-e"/>
    <w:rsid w:val="000B0CB3"/>
    <w:rPr>
      <w:lang w:val="fr-CA"/>
    </w:rPr>
  </w:style>
  <w:style w:type="paragraph" w:customStyle="1" w:styleId="Ysubpara-f">
    <w:name w:val="Ysubpara-f"/>
    <w:basedOn w:val="Ysubpara-e"/>
    <w:rsid w:val="000B0CB3"/>
    <w:rPr>
      <w:lang w:val="fr-CA"/>
    </w:rPr>
  </w:style>
  <w:style w:type="paragraph" w:customStyle="1" w:styleId="YSsubpara-f">
    <w:name w:val="YSsubpara-f"/>
    <w:basedOn w:val="YSsubpara-e"/>
    <w:rsid w:val="000B0CB3"/>
    <w:rPr>
      <w:lang w:val="fr-CA"/>
    </w:rPr>
  </w:style>
  <w:style w:type="paragraph" w:customStyle="1" w:styleId="Ysubsubpara-f">
    <w:name w:val="Ysubsubpara-f"/>
    <w:basedOn w:val="Ysubsubpara-e"/>
    <w:rsid w:val="000B0CB3"/>
    <w:rPr>
      <w:lang w:val="fr-CA"/>
    </w:rPr>
  </w:style>
  <w:style w:type="paragraph" w:customStyle="1" w:styleId="YSsubsubpara-f">
    <w:name w:val="YSsubsubpara-f"/>
    <w:basedOn w:val="YSsubsubpara-e"/>
    <w:rsid w:val="000B0CB3"/>
    <w:rPr>
      <w:lang w:val="fr-CA"/>
    </w:rPr>
  </w:style>
  <w:style w:type="paragraph" w:customStyle="1" w:styleId="Ysubsubsubpara-f">
    <w:name w:val="Ysubsubsubpara-f"/>
    <w:basedOn w:val="Ysubsubsubpara-e"/>
    <w:rsid w:val="000B0CB3"/>
    <w:rPr>
      <w:lang w:val="fr-CA"/>
    </w:rPr>
  </w:style>
  <w:style w:type="paragraph" w:customStyle="1" w:styleId="Yequation-f">
    <w:name w:val="Yequation-f"/>
    <w:basedOn w:val="Yequation-e"/>
    <w:rsid w:val="000B0CB3"/>
    <w:rPr>
      <w:lang w:val="fr-CA"/>
    </w:rPr>
  </w:style>
  <w:style w:type="paragraph" w:customStyle="1" w:styleId="YPsection-f">
    <w:name w:val="YPsection-f"/>
    <w:basedOn w:val="YPsection-e"/>
    <w:rsid w:val="000B0CB3"/>
    <w:rPr>
      <w:lang w:val="fr-CA"/>
    </w:rPr>
  </w:style>
  <w:style w:type="paragraph" w:customStyle="1" w:styleId="YSPsection-f">
    <w:name w:val="YSPsection-f"/>
    <w:basedOn w:val="YSPsection-e"/>
    <w:rsid w:val="000B0CB3"/>
    <w:rPr>
      <w:lang w:val="fr-CA"/>
    </w:rPr>
  </w:style>
  <w:style w:type="paragraph" w:customStyle="1" w:styleId="YPsubsection-f">
    <w:name w:val="YPsubsection-f"/>
    <w:basedOn w:val="YPsubsection-e"/>
    <w:rsid w:val="000B0CB3"/>
    <w:rPr>
      <w:lang w:val="fr-CA"/>
    </w:rPr>
  </w:style>
  <w:style w:type="paragraph" w:customStyle="1" w:styleId="YSPsubsection-f">
    <w:name w:val="YSPsubsection-f"/>
    <w:basedOn w:val="YSPsubsection-e"/>
    <w:rsid w:val="000B0CB3"/>
    <w:rPr>
      <w:lang w:val="fr-CA"/>
    </w:rPr>
  </w:style>
  <w:style w:type="paragraph" w:customStyle="1" w:styleId="YPclause-f">
    <w:name w:val="YPclause-f"/>
    <w:basedOn w:val="YPclause-e"/>
    <w:rsid w:val="000B0CB3"/>
    <w:rPr>
      <w:lang w:val="fr-CA"/>
    </w:rPr>
  </w:style>
  <w:style w:type="paragraph" w:customStyle="1" w:styleId="YPsubclause-f">
    <w:name w:val="YPsubclause-f"/>
    <w:basedOn w:val="YPsubclause-e"/>
    <w:rsid w:val="000B0CB3"/>
    <w:rPr>
      <w:lang w:val="fr-CA"/>
    </w:rPr>
  </w:style>
  <w:style w:type="paragraph" w:customStyle="1" w:styleId="YPsubsubclause-f">
    <w:name w:val="YPsubsubclause-f"/>
    <w:basedOn w:val="YPsubsubclause-e"/>
    <w:rsid w:val="000B0CB3"/>
    <w:rPr>
      <w:lang w:val="fr-CA"/>
    </w:rPr>
  </w:style>
  <w:style w:type="paragraph" w:customStyle="1" w:styleId="YPsubsubsubclause-f">
    <w:name w:val="YPsubsubsubclause-f"/>
    <w:basedOn w:val="YPsubsubsubclause-e"/>
    <w:rsid w:val="000B0CB3"/>
    <w:rPr>
      <w:lang w:val="fr-CA"/>
    </w:rPr>
  </w:style>
  <w:style w:type="paragraph" w:customStyle="1" w:styleId="YPparagraph-f">
    <w:name w:val="YPparagraph-f"/>
    <w:basedOn w:val="YPparagraph-e"/>
    <w:rsid w:val="000B0CB3"/>
    <w:rPr>
      <w:lang w:val="fr-CA"/>
    </w:rPr>
  </w:style>
  <w:style w:type="paragraph" w:customStyle="1" w:styleId="YPsubpara-f">
    <w:name w:val="YPsubpara-f"/>
    <w:basedOn w:val="YPsubpara-e"/>
    <w:rsid w:val="000B0CB3"/>
    <w:rPr>
      <w:lang w:val="fr-CA"/>
    </w:rPr>
  </w:style>
  <w:style w:type="paragraph" w:customStyle="1" w:styleId="YPsubsubpara-f">
    <w:name w:val="YPsubsubpara-f"/>
    <w:basedOn w:val="YPsubsubpara-e"/>
    <w:rsid w:val="000B0CB3"/>
    <w:rPr>
      <w:lang w:val="fr-CA"/>
    </w:rPr>
  </w:style>
  <w:style w:type="paragraph" w:customStyle="1" w:styleId="YPsubsubsubpara-f">
    <w:name w:val="YPsubsubsubpara-f"/>
    <w:basedOn w:val="YPsubsubsubpara-e"/>
    <w:rsid w:val="000B0CB3"/>
    <w:rPr>
      <w:lang w:val="fr-CA"/>
    </w:rPr>
  </w:style>
  <w:style w:type="paragraph" w:customStyle="1" w:styleId="Pheading-f">
    <w:name w:val="Pheading-f"/>
    <w:basedOn w:val="Pheading-e"/>
    <w:rsid w:val="000B0CB3"/>
    <w:rPr>
      <w:lang w:val="fr-CA"/>
    </w:rPr>
  </w:style>
  <w:style w:type="paragraph" w:customStyle="1" w:styleId="defPnote-e">
    <w:name w:val="defPnote-e"/>
    <w:basedOn w:val="Pnote-e"/>
    <w:rsid w:val="000B0CB3"/>
  </w:style>
  <w:style w:type="paragraph" w:customStyle="1" w:styleId="headnote-e">
    <w:name w:val="headnote-e"/>
    <w:rsid w:val="000B0CB3"/>
    <w:pPr>
      <w:keepLines/>
      <w:tabs>
        <w:tab w:val="left" w:pos="0"/>
      </w:tabs>
      <w:suppressAutoHyphens/>
      <w:spacing w:before="120" w:line="180" w:lineRule="exact"/>
    </w:pPr>
    <w:rPr>
      <w:b/>
      <w:snapToGrid w:val="0"/>
      <w:sz w:val="16"/>
      <w:lang w:val="en-GB"/>
    </w:rPr>
  </w:style>
  <w:style w:type="paragraph" w:customStyle="1" w:styleId="headnote-f">
    <w:name w:val="headnote-f"/>
    <w:basedOn w:val="headnote-e"/>
    <w:rsid w:val="000B0CB3"/>
    <w:rPr>
      <w:lang w:val="fr-CA"/>
    </w:rPr>
  </w:style>
  <w:style w:type="paragraph" w:customStyle="1" w:styleId="defPnote-f">
    <w:name w:val="defPnote-f"/>
    <w:basedOn w:val="Pnote-e"/>
    <w:rsid w:val="000B0CB3"/>
    <w:rPr>
      <w:lang w:val="fr-CA"/>
    </w:rPr>
  </w:style>
  <w:style w:type="paragraph" w:customStyle="1" w:styleId="Yprocsection-e">
    <w:name w:val="Yprocsection-e"/>
    <w:basedOn w:val="Ysection-e"/>
    <w:rsid w:val="000B0CB3"/>
    <w:pPr>
      <w:tabs>
        <w:tab w:val="clear" w:pos="189"/>
        <w:tab w:val="left" w:pos="430"/>
      </w:tabs>
      <w:ind w:left="240"/>
    </w:pPr>
  </w:style>
  <w:style w:type="paragraph" w:customStyle="1" w:styleId="Yprocsection-f">
    <w:name w:val="Yprocsection-f"/>
    <w:basedOn w:val="Yprocsection-e"/>
    <w:rsid w:val="000B0CB3"/>
    <w:rPr>
      <w:lang w:val="fr-CA"/>
    </w:rPr>
  </w:style>
  <w:style w:type="paragraph" w:customStyle="1" w:styleId="Yprocsubsection-e">
    <w:name w:val="Yprocsubsection-e"/>
    <w:basedOn w:val="Ysubsection-e"/>
    <w:rsid w:val="000B0CB3"/>
    <w:pPr>
      <w:tabs>
        <w:tab w:val="clear" w:pos="189"/>
        <w:tab w:val="left" w:pos="430"/>
      </w:tabs>
      <w:ind w:left="240"/>
    </w:pPr>
  </w:style>
  <w:style w:type="paragraph" w:customStyle="1" w:styleId="Yprocsubsection-f">
    <w:name w:val="Yprocsubsection-f"/>
    <w:basedOn w:val="Yprocsubsection-e"/>
    <w:rsid w:val="000B0CB3"/>
    <w:rPr>
      <w:lang w:val="fr-CA"/>
    </w:rPr>
  </w:style>
  <w:style w:type="paragraph" w:customStyle="1" w:styleId="YprocSsection-e">
    <w:name w:val="YprocSsection-e"/>
    <w:basedOn w:val="YSsection-e"/>
    <w:rsid w:val="000B0CB3"/>
    <w:pPr>
      <w:tabs>
        <w:tab w:val="clear" w:pos="189"/>
      </w:tabs>
      <w:ind w:left="240"/>
    </w:pPr>
  </w:style>
  <w:style w:type="paragraph" w:customStyle="1" w:styleId="YprocSsection-f">
    <w:name w:val="YprocSsection-f"/>
    <w:basedOn w:val="YprocSsection-e"/>
    <w:rsid w:val="000B0CB3"/>
    <w:rPr>
      <w:lang w:val="fr-CA"/>
    </w:rPr>
  </w:style>
  <w:style w:type="paragraph" w:customStyle="1" w:styleId="YprocSsubsection-e">
    <w:name w:val="YprocSsubsection-e"/>
    <w:basedOn w:val="YSsubsection-e"/>
    <w:rsid w:val="000B0CB3"/>
    <w:pPr>
      <w:ind w:left="240"/>
    </w:pPr>
  </w:style>
  <w:style w:type="paragraph" w:customStyle="1" w:styleId="YprocSsubsection-f">
    <w:name w:val="YprocSsubsection-f"/>
    <w:basedOn w:val="YprocSsubsection-e"/>
    <w:rsid w:val="000B0CB3"/>
    <w:rPr>
      <w:lang w:val="fr-CA"/>
    </w:rPr>
  </w:style>
  <w:style w:type="paragraph" w:customStyle="1" w:styleId="Yprocclause-e">
    <w:name w:val="Yprocclause-e"/>
    <w:basedOn w:val="Yclause-e"/>
    <w:rsid w:val="000B0CB3"/>
    <w:pPr>
      <w:tabs>
        <w:tab w:val="clear" w:pos="418"/>
        <w:tab w:val="clear" w:pos="538"/>
        <w:tab w:val="right" w:pos="672"/>
        <w:tab w:val="left" w:pos="792"/>
      </w:tabs>
      <w:ind w:left="778"/>
    </w:pPr>
  </w:style>
  <w:style w:type="paragraph" w:customStyle="1" w:styleId="Yprocclause-f">
    <w:name w:val="Yprocclause-f"/>
    <w:basedOn w:val="Yprocclause-e"/>
    <w:rsid w:val="000B0CB3"/>
    <w:rPr>
      <w:lang w:val="fr-CA"/>
    </w:rPr>
  </w:style>
  <w:style w:type="paragraph" w:customStyle="1" w:styleId="Yprocparagraph-e">
    <w:name w:val="Yprocparagraph-e"/>
    <w:basedOn w:val="Yparagraph-e"/>
    <w:rsid w:val="000B0CB3"/>
    <w:pPr>
      <w:tabs>
        <w:tab w:val="clear" w:pos="418"/>
        <w:tab w:val="clear" w:pos="538"/>
        <w:tab w:val="right" w:pos="672"/>
        <w:tab w:val="left" w:pos="792"/>
      </w:tabs>
      <w:ind w:left="778"/>
    </w:pPr>
  </w:style>
  <w:style w:type="paragraph" w:customStyle="1" w:styleId="Yprocparagraph-f">
    <w:name w:val="Yprocparagraph-f"/>
    <w:basedOn w:val="Yprocparagraph-e"/>
    <w:rsid w:val="000B0CB3"/>
    <w:rPr>
      <w:lang w:val="fr-CA"/>
    </w:rPr>
  </w:style>
  <w:style w:type="paragraph" w:customStyle="1" w:styleId="Yprocdefclause-e">
    <w:name w:val="Yprocdefclause-e"/>
    <w:basedOn w:val="Ydefclause-e"/>
    <w:rsid w:val="000B0CB3"/>
    <w:pPr>
      <w:tabs>
        <w:tab w:val="clear" w:pos="418"/>
        <w:tab w:val="clear" w:pos="538"/>
        <w:tab w:val="right" w:pos="672"/>
        <w:tab w:val="left" w:pos="792"/>
      </w:tabs>
      <w:ind w:left="778"/>
    </w:pPr>
  </w:style>
  <w:style w:type="paragraph" w:customStyle="1" w:styleId="Yprocdefclause-f">
    <w:name w:val="Yprocdefclause-f"/>
    <w:basedOn w:val="Yprocdefclause-e"/>
    <w:rsid w:val="000B0CB3"/>
    <w:rPr>
      <w:lang w:val="fr-CA"/>
    </w:rPr>
  </w:style>
  <w:style w:type="paragraph" w:customStyle="1" w:styleId="Yprocdefinition-e">
    <w:name w:val="Yprocdefinition-e"/>
    <w:basedOn w:val="Ydefinition-e"/>
    <w:rsid w:val="000B0CB3"/>
    <w:pPr>
      <w:ind w:left="430" w:hanging="190"/>
    </w:pPr>
  </w:style>
  <w:style w:type="paragraph" w:customStyle="1" w:styleId="Yprocdefinition-f">
    <w:name w:val="Yprocdefinition-f"/>
    <w:basedOn w:val="Yprocdefinition-e"/>
    <w:rsid w:val="000B0CB3"/>
    <w:rPr>
      <w:lang w:val="fr-CA"/>
    </w:rPr>
  </w:style>
  <w:style w:type="paragraph" w:customStyle="1" w:styleId="Yprocdefparagraph-e">
    <w:name w:val="Yprocdefparagraph-e"/>
    <w:basedOn w:val="Ydefparagraph-e"/>
    <w:rsid w:val="000B0CB3"/>
    <w:pPr>
      <w:tabs>
        <w:tab w:val="clear" w:pos="418"/>
        <w:tab w:val="clear" w:pos="538"/>
        <w:tab w:val="right" w:pos="672"/>
        <w:tab w:val="left" w:pos="792"/>
      </w:tabs>
      <w:ind w:left="778"/>
    </w:pPr>
  </w:style>
  <w:style w:type="paragraph" w:customStyle="1" w:styleId="Yprocdefparagraph-f">
    <w:name w:val="Yprocdefparagraph-f"/>
    <w:basedOn w:val="Yprocdefparagraph-e"/>
    <w:rsid w:val="000B0CB3"/>
    <w:rPr>
      <w:lang w:val="fr-CA"/>
    </w:rPr>
  </w:style>
  <w:style w:type="paragraph" w:customStyle="1" w:styleId="Yprocfirstdef-e">
    <w:name w:val="Yprocfirstdef-e"/>
    <w:basedOn w:val="Yfirstdef-e"/>
    <w:rsid w:val="000B0CB3"/>
    <w:pPr>
      <w:ind w:left="430" w:hanging="190"/>
    </w:pPr>
  </w:style>
  <w:style w:type="paragraph" w:customStyle="1" w:styleId="Yprocfirstdef-f">
    <w:name w:val="Yprocfirstdef-f"/>
    <w:basedOn w:val="Yprocfirstdef-e"/>
    <w:rsid w:val="000B0CB3"/>
    <w:rPr>
      <w:lang w:val="fr-CA"/>
    </w:rPr>
  </w:style>
  <w:style w:type="paragraph" w:customStyle="1" w:styleId="YprocSclause-e">
    <w:name w:val="YprocSclause-e"/>
    <w:basedOn w:val="YSclause-e"/>
    <w:rsid w:val="000B0CB3"/>
    <w:pPr>
      <w:ind w:left="792"/>
    </w:pPr>
  </w:style>
  <w:style w:type="paragraph" w:customStyle="1" w:styleId="YprocSclause-f">
    <w:name w:val="YprocSclause-f"/>
    <w:basedOn w:val="YprocSclause-e"/>
    <w:rsid w:val="000B0CB3"/>
    <w:rPr>
      <w:lang w:val="fr-CA"/>
    </w:rPr>
  </w:style>
  <w:style w:type="paragraph" w:customStyle="1" w:styleId="YprocSdefclause-e">
    <w:name w:val="YprocSdefclause-e"/>
    <w:basedOn w:val="YSdefclause-e"/>
    <w:rsid w:val="000B0CB3"/>
    <w:pPr>
      <w:ind w:left="792"/>
    </w:pPr>
  </w:style>
  <w:style w:type="paragraph" w:customStyle="1" w:styleId="YprocSdefclause-f">
    <w:name w:val="YprocSdefclause-f"/>
    <w:basedOn w:val="YprocSclause-e"/>
    <w:rsid w:val="000B0CB3"/>
    <w:rPr>
      <w:lang w:val="fr-CA"/>
    </w:rPr>
  </w:style>
  <w:style w:type="paragraph" w:customStyle="1" w:styleId="YprocSdefinition-e">
    <w:name w:val="YprocSdefinition-e"/>
    <w:basedOn w:val="YSdefinition-e"/>
    <w:rsid w:val="000B0CB3"/>
    <w:pPr>
      <w:ind w:left="430"/>
    </w:pPr>
  </w:style>
  <w:style w:type="paragraph" w:customStyle="1" w:styleId="YprocSdefinition-f">
    <w:name w:val="YprocSdefinition-f"/>
    <w:basedOn w:val="YprocSdefinition-e"/>
    <w:rsid w:val="000B0CB3"/>
    <w:rPr>
      <w:lang w:val="fr-CA"/>
    </w:rPr>
  </w:style>
  <w:style w:type="paragraph" w:customStyle="1" w:styleId="YprocSdefpara-e">
    <w:name w:val="YprocSdefpara-e"/>
    <w:basedOn w:val="YSdefpara-e"/>
    <w:rsid w:val="000B0CB3"/>
    <w:pPr>
      <w:ind w:left="792"/>
    </w:pPr>
  </w:style>
  <w:style w:type="paragraph" w:customStyle="1" w:styleId="YprocSdefpara-f">
    <w:name w:val="YprocSdefpara-f"/>
    <w:basedOn w:val="YprocSdefpara-e"/>
    <w:rsid w:val="000B0CB3"/>
    <w:rPr>
      <w:lang w:val="fr-CA"/>
    </w:rPr>
  </w:style>
  <w:style w:type="paragraph" w:customStyle="1" w:styleId="YprocSparagraph-e">
    <w:name w:val="YprocSparagraph-e"/>
    <w:basedOn w:val="YSparagraph-e"/>
    <w:rsid w:val="000B0CB3"/>
    <w:pPr>
      <w:ind w:left="792"/>
    </w:pPr>
  </w:style>
  <w:style w:type="paragraph" w:customStyle="1" w:styleId="YprocSparagraph-f">
    <w:name w:val="YprocSparagraph-f"/>
    <w:basedOn w:val="YprocSparagraph-e"/>
    <w:rsid w:val="000B0CB3"/>
    <w:rPr>
      <w:lang w:val="fr-CA"/>
    </w:rPr>
  </w:style>
  <w:style w:type="paragraph" w:customStyle="1" w:styleId="Yprocdefsubclause-e">
    <w:name w:val="Yprocdefsubclause-e"/>
    <w:basedOn w:val="Ydefsubclause-e"/>
    <w:rsid w:val="000B0CB3"/>
    <w:pPr>
      <w:tabs>
        <w:tab w:val="clear" w:pos="838"/>
        <w:tab w:val="clear" w:pos="955"/>
        <w:tab w:val="right" w:pos="1078"/>
        <w:tab w:val="left" w:pos="1296"/>
      </w:tabs>
      <w:ind w:left="1272" w:hanging="1032"/>
    </w:pPr>
  </w:style>
  <w:style w:type="paragraph" w:customStyle="1" w:styleId="Yprocdefsubclause-f">
    <w:name w:val="Yprocdefsubclause-f"/>
    <w:basedOn w:val="Yprocdefsubclause-e"/>
    <w:rsid w:val="000B0CB3"/>
    <w:rPr>
      <w:lang w:val="fr-CA"/>
    </w:rPr>
  </w:style>
  <w:style w:type="paragraph" w:customStyle="1" w:styleId="Yprocdefsubpara-e">
    <w:name w:val="Yprocdefsubpara-e"/>
    <w:basedOn w:val="Ydefsubpara-e"/>
    <w:rsid w:val="000B0CB3"/>
    <w:pPr>
      <w:tabs>
        <w:tab w:val="right" w:pos="1078"/>
        <w:tab w:val="left" w:pos="1195"/>
      </w:tabs>
      <w:ind w:left="1195"/>
    </w:pPr>
  </w:style>
  <w:style w:type="paragraph" w:customStyle="1" w:styleId="Yprocdefsubpara-f">
    <w:name w:val="Yprocdefsubpara-f"/>
    <w:basedOn w:val="Yprocdefsubpara-e"/>
    <w:rsid w:val="000B0CB3"/>
    <w:rPr>
      <w:lang w:val="fr-CA"/>
    </w:rPr>
  </w:style>
  <w:style w:type="paragraph" w:customStyle="1" w:styleId="Yprocdefsubsubclause-e">
    <w:name w:val="Yprocdefsubsubclause-e"/>
    <w:basedOn w:val="Ydefsubsubclause-e"/>
    <w:rsid w:val="000B0CB3"/>
    <w:pPr>
      <w:tabs>
        <w:tab w:val="clear" w:pos="1315"/>
        <w:tab w:val="clear" w:pos="1435"/>
        <w:tab w:val="right" w:pos="1555"/>
        <w:tab w:val="left" w:pos="1675"/>
      </w:tabs>
      <w:ind w:left="1680" w:hanging="1440"/>
    </w:pPr>
  </w:style>
  <w:style w:type="paragraph" w:customStyle="1" w:styleId="Yprocdefsubsubclause-f">
    <w:name w:val="Yprocdefsubsubclause-f"/>
    <w:basedOn w:val="Yprocdefsubsubclause-e"/>
    <w:rsid w:val="000B0CB3"/>
    <w:rPr>
      <w:lang w:val="fr-CA"/>
    </w:rPr>
  </w:style>
  <w:style w:type="paragraph" w:customStyle="1" w:styleId="Yprocdefsubsubpara-e">
    <w:name w:val="Yprocdefsubsubpara-e"/>
    <w:basedOn w:val="Ydefsubsubpara-e"/>
    <w:rsid w:val="000B0CB3"/>
    <w:pPr>
      <w:tabs>
        <w:tab w:val="right" w:pos="1555"/>
        <w:tab w:val="left" w:pos="1675"/>
      </w:tabs>
      <w:ind w:left="1675"/>
    </w:pPr>
  </w:style>
  <w:style w:type="paragraph" w:customStyle="1" w:styleId="Yprocdefsubsubpara-f">
    <w:name w:val="Yprocdefsubsubpara-f"/>
    <w:basedOn w:val="Yprocdefsubsubpara-e"/>
    <w:rsid w:val="000B0CB3"/>
    <w:rPr>
      <w:lang w:val="fr-CA"/>
    </w:rPr>
  </w:style>
  <w:style w:type="paragraph" w:customStyle="1" w:styleId="YprocSsubclause-e">
    <w:name w:val="YprocSsubclause-e"/>
    <w:basedOn w:val="Ysubclause-e"/>
    <w:rsid w:val="000B0CB3"/>
    <w:pPr>
      <w:ind w:left="1195"/>
    </w:pPr>
  </w:style>
  <w:style w:type="paragraph" w:customStyle="1" w:styleId="YprocSsubclause-f">
    <w:name w:val="YprocSsubclause-f"/>
    <w:basedOn w:val="YprocSsubclause-e"/>
    <w:rsid w:val="000B0CB3"/>
    <w:rPr>
      <w:lang w:val="fr-CA"/>
    </w:rPr>
  </w:style>
  <w:style w:type="paragraph" w:customStyle="1" w:styleId="YprocSsubpara-e">
    <w:name w:val="YprocSsubpara-e"/>
    <w:basedOn w:val="Ysubpara-e"/>
    <w:rsid w:val="000B0CB3"/>
    <w:pPr>
      <w:ind w:left="1195"/>
    </w:pPr>
  </w:style>
  <w:style w:type="paragraph" w:customStyle="1" w:styleId="YprocSsubpara-f">
    <w:name w:val="YprocSsubpara-f"/>
    <w:basedOn w:val="YprocSsubpara-e"/>
    <w:rsid w:val="000B0CB3"/>
    <w:rPr>
      <w:lang w:val="fr-CA"/>
    </w:rPr>
  </w:style>
  <w:style w:type="paragraph" w:customStyle="1" w:styleId="YprocSsubsubclause-e">
    <w:name w:val="YprocSsubsubclause-e"/>
    <w:basedOn w:val="YSsubsubclause-e"/>
    <w:rsid w:val="000B0CB3"/>
    <w:pPr>
      <w:ind w:left="1675"/>
    </w:pPr>
  </w:style>
  <w:style w:type="paragraph" w:customStyle="1" w:styleId="YprocSsubsubclause-f">
    <w:name w:val="YprocSsubsubclause-f"/>
    <w:basedOn w:val="YprocSsubsubclause-e"/>
    <w:rsid w:val="000B0CB3"/>
    <w:rPr>
      <w:lang w:val="fr-CA"/>
    </w:rPr>
  </w:style>
  <w:style w:type="paragraph" w:customStyle="1" w:styleId="YprocSsubsubpara-e">
    <w:name w:val="YprocSsubsubpara-e"/>
    <w:basedOn w:val="Ysubsubpara-e"/>
    <w:rsid w:val="000B0CB3"/>
    <w:pPr>
      <w:ind w:left="1675"/>
    </w:pPr>
  </w:style>
  <w:style w:type="paragraph" w:customStyle="1" w:styleId="YprocSsubsubpara-f">
    <w:name w:val="YprocSsubsubpara-f"/>
    <w:basedOn w:val="YprocSsubsubpara-e"/>
    <w:rsid w:val="000B0CB3"/>
    <w:rPr>
      <w:lang w:val="fr-CA"/>
    </w:rPr>
  </w:style>
  <w:style w:type="paragraph" w:customStyle="1" w:styleId="Yprocsubclause-e">
    <w:name w:val="Yprocsubclause-e"/>
    <w:basedOn w:val="Ysubclause-e"/>
    <w:rsid w:val="000B0CB3"/>
    <w:pPr>
      <w:tabs>
        <w:tab w:val="clear" w:pos="838"/>
        <w:tab w:val="clear" w:pos="955"/>
        <w:tab w:val="right" w:pos="1078"/>
        <w:tab w:val="left" w:pos="1195"/>
      </w:tabs>
      <w:ind w:left="1195"/>
    </w:pPr>
  </w:style>
  <w:style w:type="paragraph" w:customStyle="1" w:styleId="Yprocsubclause-f">
    <w:name w:val="Yprocsubclause-f"/>
    <w:basedOn w:val="Yprocsubclause-e"/>
    <w:rsid w:val="000B0CB3"/>
    <w:rPr>
      <w:lang w:val="fr-CA"/>
    </w:rPr>
  </w:style>
  <w:style w:type="paragraph" w:customStyle="1" w:styleId="Yprocsubpara-e">
    <w:name w:val="Yprocsubpara-e"/>
    <w:basedOn w:val="Ysubpara-e"/>
    <w:rsid w:val="000B0CB3"/>
    <w:pPr>
      <w:tabs>
        <w:tab w:val="clear" w:pos="837"/>
        <w:tab w:val="clear" w:pos="956"/>
        <w:tab w:val="right" w:pos="1078"/>
        <w:tab w:val="left" w:pos="1195"/>
      </w:tabs>
      <w:ind w:left="1195"/>
    </w:pPr>
  </w:style>
  <w:style w:type="paragraph" w:customStyle="1" w:styleId="Yprocsubpara-f">
    <w:name w:val="Yprocsubpara-f"/>
    <w:basedOn w:val="Yprocsubpara-e"/>
    <w:rsid w:val="000B0CB3"/>
    <w:rPr>
      <w:lang w:val="fr-CA"/>
    </w:rPr>
  </w:style>
  <w:style w:type="paragraph" w:customStyle="1" w:styleId="Yprocsubsubclause-e">
    <w:name w:val="Yprocsubsubclause-e"/>
    <w:basedOn w:val="Ysubsubclause-e"/>
    <w:rsid w:val="000B0CB3"/>
    <w:pPr>
      <w:tabs>
        <w:tab w:val="clear" w:pos="1315"/>
        <w:tab w:val="clear" w:pos="1435"/>
        <w:tab w:val="right" w:pos="1555"/>
        <w:tab w:val="left" w:pos="1675"/>
      </w:tabs>
      <w:ind w:left="1675"/>
    </w:pPr>
  </w:style>
  <w:style w:type="paragraph" w:customStyle="1" w:styleId="Yprocsubsubclause-f">
    <w:name w:val="Yprocsubsubclause-f"/>
    <w:basedOn w:val="Yprocsubsubclause-e"/>
    <w:rsid w:val="000B0CB3"/>
    <w:rPr>
      <w:lang w:val="fr-CA"/>
    </w:rPr>
  </w:style>
  <w:style w:type="paragraph" w:customStyle="1" w:styleId="Yprocsubsubpara-e">
    <w:name w:val="Yprocsubsubpara-e"/>
    <w:basedOn w:val="Ysubsubpara-e"/>
    <w:rsid w:val="000B0CB3"/>
    <w:pPr>
      <w:tabs>
        <w:tab w:val="clear" w:pos="1315"/>
        <w:tab w:val="clear" w:pos="1435"/>
        <w:tab w:val="right" w:pos="1555"/>
        <w:tab w:val="left" w:pos="1675"/>
      </w:tabs>
      <w:ind w:left="1675"/>
    </w:pPr>
  </w:style>
  <w:style w:type="paragraph" w:customStyle="1" w:styleId="Yprocsubsubpara-f">
    <w:name w:val="Yprocsubsubpara-f"/>
    <w:basedOn w:val="Yprocsubsubpara-e"/>
    <w:rsid w:val="000B0CB3"/>
    <w:rPr>
      <w:lang w:val="fr-CA"/>
    </w:rPr>
  </w:style>
  <w:style w:type="paragraph" w:customStyle="1" w:styleId="Yprocsubsubsubclause-e">
    <w:name w:val="Yprocsubsubsubclause-e"/>
    <w:basedOn w:val="Ysubsubsubclause-e"/>
    <w:rsid w:val="000B0CB3"/>
    <w:pPr>
      <w:tabs>
        <w:tab w:val="clear" w:pos="1675"/>
        <w:tab w:val="clear" w:pos="1793"/>
        <w:tab w:val="right" w:pos="1915"/>
        <w:tab w:val="left" w:pos="2033"/>
      </w:tabs>
      <w:ind w:left="2033"/>
    </w:pPr>
  </w:style>
  <w:style w:type="paragraph" w:customStyle="1" w:styleId="Yprocsubsubsubclause-f">
    <w:name w:val="Yprocsubsubsubclause-f"/>
    <w:basedOn w:val="Yprocsubsubsubclause-e"/>
    <w:rsid w:val="000B0CB3"/>
    <w:rPr>
      <w:lang w:val="fr-CA"/>
    </w:rPr>
  </w:style>
  <w:style w:type="paragraph" w:customStyle="1" w:styleId="Yprocsubsubsubpara-e">
    <w:name w:val="Yprocsubsubsubpara-e"/>
    <w:basedOn w:val="Ysubsubsubpara-e"/>
    <w:rsid w:val="000B0CB3"/>
    <w:pPr>
      <w:tabs>
        <w:tab w:val="clear" w:pos="1675"/>
        <w:tab w:val="clear" w:pos="1793"/>
        <w:tab w:val="right" w:pos="1915"/>
        <w:tab w:val="left" w:pos="2033"/>
      </w:tabs>
      <w:ind w:left="2033"/>
    </w:pPr>
  </w:style>
  <w:style w:type="paragraph" w:customStyle="1" w:styleId="Yprocsubsubsubpara-f">
    <w:name w:val="Yprocsubsubsubpara-f"/>
    <w:basedOn w:val="Yprocsubsubsubpara-e"/>
    <w:rsid w:val="000B0CB3"/>
    <w:rPr>
      <w:lang w:val="fr-CA"/>
    </w:rPr>
  </w:style>
  <w:style w:type="paragraph" w:customStyle="1" w:styleId="YprocPnote-e">
    <w:name w:val="YprocPnote-e"/>
    <w:basedOn w:val="Pnote-e"/>
    <w:rsid w:val="000B0CB3"/>
    <w:pPr>
      <w:ind w:left="240"/>
    </w:pPr>
  </w:style>
  <w:style w:type="paragraph" w:customStyle="1" w:styleId="YprocPnote-f">
    <w:name w:val="YprocPnote-f"/>
    <w:basedOn w:val="YprocPnote-e"/>
    <w:rsid w:val="000B0CB3"/>
    <w:rPr>
      <w:lang w:val="fr-CA"/>
    </w:rPr>
  </w:style>
  <w:style w:type="character" w:customStyle="1" w:styleId="StatuteName">
    <w:name w:val="StatuteName"/>
    <w:rsid w:val="000B0CB3"/>
    <w:rPr>
      <w:rFonts w:ascii="Times New Roman" w:hAnsi="Times New Roman"/>
      <w:smallCaps/>
      <w:sz w:val="20"/>
    </w:rPr>
  </w:style>
  <w:style w:type="character" w:customStyle="1" w:styleId="StatuteChap">
    <w:name w:val="StatuteChap"/>
    <w:rsid w:val="000B0CB3"/>
    <w:rPr>
      <w:rFonts w:ascii="Times New Roman" w:hAnsi="Times New Roman"/>
      <w:sz w:val="20"/>
    </w:rPr>
  </w:style>
  <w:style w:type="paragraph" w:customStyle="1" w:styleId="StatuteHeader">
    <w:name w:val="StatuteHeader"/>
    <w:rsid w:val="000B0CB3"/>
    <w:pPr>
      <w:tabs>
        <w:tab w:val="center" w:pos="5040"/>
        <w:tab w:val="right" w:pos="10080"/>
      </w:tabs>
    </w:pPr>
    <w:rPr>
      <w:szCs w:val="24"/>
      <w:lang w:val="en-GB"/>
    </w:rPr>
  </w:style>
  <w:style w:type="character" w:customStyle="1" w:styleId="StatutePageNum">
    <w:name w:val="StatutePageNum"/>
    <w:rsid w:val="000B0CB3"/>
    <w:rPr>
      <w:rFonts w:ascii="Times New Roman" w:hAnsi="Times New Roman"/>
      <w:sz w:val="20"/>
      <w:lang w:val="en-GB"/>
    </w:rPr>
  </w:style>
  <w:style w:type="paragraph" w:customStyle="1" w:styleId="Notice">
    <w:name w:val="Notice"/>
    <w:basedOn w:val="minnote-e"/>
    <w:rsid w:val="000B0CB3"/>
    <w:pPr>
      <w:spacing w:before="80" w:after="0"/>
    </w:pPr>
    <w:rPr>
      <w:i w:val="0"/>
      <w:color w:val="FF0000"/>
    </w:rPr>
  </w:style>
  <w:style w:type="paragraph" w:customStyle="1" w:styleId="procparagraph-e">
    <w:name w:val="procparagraph-e"/>
    <w:basedOn w:val="paragraph-e"/>
    <w:rsid w:val="000B0CB3"/>
    <w:pPr>
      <w:shd w:val="clear" w:color="auto" w:fill="D9D9D9"/>
      <w:spacing w:line="180" w:lineRule="exact"/>
    </w:pPr>
    <w:rPr>
      <w:b/>
      <w:sz w:val="16"/>
    </w:rPr>
  </w:style>
  <w:style w:type="paragraph" w:customStyle="1" w:styleId="procparagraph-f">
    <w:name w:val="procparagraph-f"/>
    <w:basedOn w:val="procparagraph-e"/>
    <w:rsid w:val="000B0CB3"/>
    <w:rPr>
      <w:lang w:val="fr-CA"/>
    </w:rPr>
  </w:style>
  <w:style w:type="paragraph" w:customStyle="1" w:styleId="procclause-e">
    <w:name w:val="procclause-e"/>
    <w:basedOn w:val="clause-e"/>
    <w:rsid w:val="000B0CB3"/>
    <w:pPr>
      <w:shd w:val="clear" w:color="auto" w:fill="D9D9D9"/>
      <w:spacing w:line="180" w:lineRule="exact"/>
    </w:pPr>
    <w:rPr>
      <w:b/>
      <w:sz w:val="16"/>
    </w:rPr>
  </w:style>
  <w:style w:type="paragraph" w:customStyle="1" w:styleId="procclause-f">
    <w:name w:val="procclause-f"/>
    <w:basedOn w:val="procclause-e"/>
    <w:rsid w:val="000B0CB3"/>
    <w:rPr>
      <w:lang w:val="fr-CA"/>
    </w:rPr>
  </w:style>
  <w:style w:type="paragraph" w:customStyle="1" w:styleId="TOCid-e">
    <w:name w:val="TOCid-e"/>
    <w:basedOn w:val="table-e"/>
    <w:rsid w:val="000B0CB3"/>
    <w:rPr>
      <w:color w:val="0000FF"/>
      <w:u w:val="single" w:color="0000FF"/>
    </w:rPr>
  </w:style>
  <w:style w:type="paragraph" w:customStyle="1" w:styleId="TOCid-f">
    <w:name w:val="TOCid-f"/>
    <w:basedOn w:val="TOCid-e"/>
    <w:rsid w:val="000B0CB3"/>
    <w:rPr>
      <w:lang w:val="fr-CA"/>
    </w:rPr>
  </w:style>
  <w:style w:type="paragraph" w:customStyle="1" w:styleId="TOCheadCenter-e">
    <w:name w:val="TOCheadCenter-e"/>
    <w:basedOn w:val="table-e"/>
    <w:rsid w:val="000B0CB3"/>
    <w:pPr>
      <w:jc w:val="center"/>
    </w:pPr>
    <w:rPr>
      <w:smallCaps/>
      <w:color w:val="0000FF"/>
      <w:u w:val="single" w:color="0000FF"/>
    </w:rPr>
  </w:style>
  <w:style w:type="paragraph" w:customStyle="1" w:styleId="TOCheadCenter-f">
    <w:name w:val="TOCheadCenter-f"/>
    <w:basedOn w:val="TOCheadCenter-e"/>
    <w:rsid w:val="000B0CB3"/>
    <w:rPr>
      <w:lang w:val="fr-CA"/>
    </w:rPr>
  </w:style>
  <w:style w:type="paragraph" w:customStyle="1" w:styleId="TOCtable-e">
    <w:name w:val="TOCtable-e"/>
    <w:basedOn w:val="table-e"/>
    <w:rsid w:val="000B0CB3"/>
    <w:rPr>
      <w:color w:val="0000FF"/>
      <w:u w:val="single" w:color="0000FF"/>
    </w:rPr>
  </w:style>
  <w:style w:type="paragraph" w:customStyle="1" w:styleId="TOCtable-f">
    <w:name w:val="TOCtable-f"/>
    <w:basedOn w:val="TOCtable-e"/>
    <w:rsid w:val="000B0CB3"/>
    <w:rPr>
      <w:lang w:val="fr-CA"/>
    </w:rPr>
  </w:style>
  <w:style w:type="paragraph" w:customStyle="1" w:styleId="TOCschedCenter-e">
    <w:name w:val="TOCschedCenter-e"/>
    <w:basedOn w:val="TOCpartCenter-e"/>
    <w:rsid w:val="000B0CB3"/>
    <w:rPr>
      <w:b w:val="0"/>
    </w:rPr>
  </w:style>
  <w:style w:type="paragraph" w:customStyle="1" w:styleId="TOCpartCenter-e">
    <w:name w:val="TOCpartCenter-e"/>
    <w:basedOn w:val="table-e"/>
    <w:rsid w:val="000B0CB3"/>
    <w:pPr>
      <w:jc w:val="center"/>
    </w:pPr>
    <w:rPr>
      <w:b/>
    </w:rPr>
  </w:style>
  <w:style w:type="paragraph" w:customStyle="1" w:styleId="TOCschedCenter-f">
    <w:name w:val="TOCschedCenter-f"/>
    <w:basedOn w:val="TOCschedCenter-e"/>
    <w:rsid w:val="000B0CB3"/>
    <w:rPr>
      <w:lang w:val="fr-CA"/>
    </w:rPr>
  </w:style>
  <w:style w:type="paragraph" w:customStyle="1" w:styleId="TOCpartCenter-f">
    <w:name w:val="TOCpartCenter-f"/>
    <w:basedOn w:val="TOCpartCenter-e"/>
    <w:rsid w:val="000B0CB3"/>
    <w:rPr>
      <w:lang w:val="fr-CA"/>
    </w:rPr>
  </w:style>
  <w:style w:type="paragraph" w:customStyle="1" w:styleId="issue-f">
    <w:name w:val="issue-f"/>
    <w:basedOn w:val="issue-e"/>
    <w:rsid w:val="000B0CB3"/>
    <w:rPr>
      <w:lang w:val="fr-CA"/>
    </w:rPr>
  </w:style>
  <w:style w:type="paragraph" w:customStyle="1" w:styleId="issue-e">
    <w:name w:val="issue-e"/>
    <w:rsid w:val="000B0CB3"/>
    <w:pPr>
      <w:tabs>
        <w:tab w:val="left" w:pos="0"/>
      </w:tabs>
      <w:spacing w:before="71" w:after="717" w:line="190" w:lineRule="exact"/>
    </w:pPr>
    <w:rPr>
      <w:snapToGrid w:val="0"/>
      <w:lang w:val="en-GB" w:eastAsia="en-US"/>
    </w:rPr>
  </w:style>
  <w:style w:type="paragraph" w:customStyle="1" w:styleId="transsection-e">
    <w:name w:val="transsection-e"/>
    <w:basedOn w:val="Psection-e"/>
    <w:rsid w:val="000B0CB3"/>
  </w:style>
  <w:style w:type="paragraph" w:customStyle="1" w:styleId="transsection-f">
    <w:name w:val="transsection-f"/>
    <w:basedOn w:val="Psection-f"/>
    <w:rsid w:val="000B0CB3"/>
  </w:style>
  <w:style w:type="paragraph" w:customStyle="1" w:styleId="transsubsection-e">
    <w:name w:val="transsubsection-e"/>
    <w:basedOn w:val="Psubsection-e"/>
    <w:rsid w:val="000B0CB3"/>
  </w:style>
  <w:style w:type="paragraph" w:customStyle="1" w:styleId="transsubsection-f">
    <w:name w:val="transsubsection-f"/>
    <w:basedOn w:val="Psubsection-f"/>
    <w:rsid w:val="000B0CB3"/>
  </w:style>
  <w:style w:type="paragraph" w:customStyle="1" w:styleId="Yprocpartnum-e">
    <w:name w:val="Yprocpartnum-e"/>
    <w:basedOn w:val="Ypartnum-e"/>
    <w:rsid w:val="000B0CB3"/>
  </w:style>
  <w:style w:type="paragraph" w:customStyle="1" w:styleId="Yprocpartnum-f">
    <w:name w:val="Yprocpartnum-f"/>
    <w:basedOn w:val="Yprocpartnum-e"/>
    <w:rsid w:val="000B0CB3"/>
    <w:rPr>
      <w:lang w:val="fr-CA"/>
    </w:rPr>
  </w:style>
  <w:style w:type="paragraph" w:customStyle="1" w:styleId="NoticeAmend">
    <w:name w:val="NoticeAmend"/>
    <w:basedOn w:val="Notice"/>
    <w:rsid w:val="000B0CB3"/>
    <w:pPr>
      <w:tabs>
        <w:tab w:val="clear" w:pos="1440"/>
        <w:tab w:val="clear" w:pos="2880"/>
      </w:tabs>
      <w:ind w:left="1776"/>
    </w:pPr>
  </w:style>
  <w:style w:type="paragraph" w:customStyle="1" w:styleId="SeeSource">
    <w:name w:val="SeeSource"/>
    <w:basedOn w:val="Notice"/>
    <w:rsid w:val="000B0CB3"/>
  </w:style>
  <w:style w:type="paragraph" w:customStyle="1" w:styleId="NoticeDisclaimer">
    <w:name w:val="NoticeDisclaimer"/>
    <w:basedOn w:val="Notice"/>
    <w:rsid w:val="000B0CB3"/>
    <w:pPr>
      <w:spacing w:after="91"/>
    </w:pPr>
  </w:style>
  <w:style w:type="paragraph" w:customStyle="1" w:styleId="Standard-e">
    <w:name w:val="Standard-e"/>
    <w:basedOn w:val="section-e"/>
    <w:rsid w:val="000B0CB3"/>
  </w:style>
  <w:style w:type="paragraph" w:customStyle="1" w:styleId="Standard-f">
    <w:name w:val="Standard-f"/>
    <w:basedOn w:val="section-f"/>
    <w:rsid w:val="000B0CB3"/>
  </w:style>
  <w:style w:type="paragraph" w:customStyle="1" w:styleId="Ppartnum-e">
    <w:name w:val="Ppartnum-e"/>
    <w:basedOn w:val="partnum-e"/>
    <w:rsid w:val="000B0CB3"/>
  </w:style>
  <w:style w:type="paragraph" w:customStyle="1" w:styleId="Ppartnum-f">
    <w:name w:val="Ppartnum-f"/>
    <w:basedOn w:val="Ppartnum-e"/>
    <w:rsid w:val="000B0CB3"/>
    <w:rPr>
      <w:lang w:val="fr-CA"/>
    </w:rPr>
  </w:style>
  <w:style w:type="paragraph" w:customStyle="1" w:styleId="act-e">
    <w:name w:val="act-e"/>
    <w:rsid w:val="000B0CB3"/>
    <w:pPr>
      <w:keepNext/>
      <w:tabs>
        <w:tab w:val="left" w:pos="0"/>
      </w:tabs>
      <w:suppressAutoHyphens/>
      <w:spacing w:before="140" w:line="190" w:lineRule="exact"/>
      <w:jc w:val="center"/>
    </w:pPr>
    <w:rPr>
      <w:i/>
      <w:snapToGrid w:val="0"/>
      <w:lang w:val="en-GB" w:eastAsia="en-US"/>
    </w:rPr>
  </w:style>
  <w:style w:type="paragraph" w:customStyle="1" w:styleId="Yheadingx-f">
    <w:name w:val="Yheadingx-f"/>
    <w:basedOn w:val="Yheadingx-e"/>
    <w:rsid w:val="000B0CB3"/>
    <w:rPr>
      <w:lang w:val="fr-CA"/>
    </w:rPr>
  </w:style>
  <w:style w:type="paragraph" w:customStyle="1" w:styleId="Yheadingx-e">
    <w:name w:val="Yheadingx-e"/>
    <w:basedOn w:val="headingx-e"/>
    <w:rsid w:val="000B0CB3"/>
    <w:pPr>
      <w:shd w:val="clear" w:color="auto" w:fill="D9D9D9"/>
    </w:pPr>
  </w:style>
  <w:style w:type="paragraph" w:customStyle="1" w:styleId="Yschedule-e">
    <w:name w:val="Yschedule-e"/>
    <w:basedOn w:val="schedule-e"/>
    <w:rsid w:val="000B0CB3"/>
    <w:pPr>
      <w:shd w:val="clear" w:color="auto" w:fill="D9D9D9"/>
    </w:pPr>
  </w:style>
  <w:style w:type="paragraph" w:customStyle="1" w:styleId="Yschedule-f">
    <w:name w:val="Yschedule-f"/>
    <w:basedOn w:val="Yschedule-e"/>
    <w:rsid w:val="000B0CB3"/>
    <w:rPr>
      <w:lang w:val="fr-CA"/>
    </w:rPr>
  </w:style>
  <w:style w:type="paragraph" w:customStyle="1" w:styleId="act-f">
    <w:name w:val="act-f"/>
    <w:basedOn w:val="act-e"/>
    <w:rsid w:val="000B0CB3"/>
    <w:rPr>
      <w:lang w:val="fr-CA"/>
    </w:rPr>
  </w:style>
  <w:style w:type="paragraph" w:customStyle="1" w:styleId="commiss-e">
    <w:name w:val="commiss-e"/>
    <w:rsid w:val="000B0CB3"/>
    <w:pPr>
      <w:keepNext/>
      <w:tabs>
        <w:tab w:val="left" w:pos="0"/>
      </w:tabs>
      <w:suppressAutoHyphens/>
      <w:spacing w:after="478" w:line="190" w:lineRule="exact"/>
      <w:jc w:val="right"/>
    </w:pPr>
    <w:rPr>
      <w:smallCaps/>
      <w:snapToGrid w:val="0"/>
      <w:lang w:val="en-GB" w:eastAsia="en-US"/>
    </w:rPr>
  </w:style>
  <w:style w:type="paragraph" w:customStyle="1" w:styleId="form-e">
    <w:name w:val="form-e"/>
    <w:rsid w:val="000B0CB3"/>
    <w:pPr>
      <w:keepNext/>
      <w:tabs>
        <w:tab w:val="left" w:pos="0"/>
      </w:tabs>
      <w:suppressAutoHyphens/>
      <w:spacing w:before="140" w:line="190" w:lineRule="exact"/>
      <w:jc w:val="center"/>
    </w:pPr>
    <w:rPr>
      <w:caps/>
      <w:snapToGrid w:val="0"/>
      <w:lang w:val="en-GB" w:eastAsia="en-US"/>
    </w:rPr>
  </w:style>
  <w:style w:type="paragraph" w:customStyle="1" w:styleId="form-f">
    <w:name w:val="form-f"/>
    <w:basedOn w:val="form-e"/>
    <w:rsid w:val="000B0CB3"/>
    <w:rPr>
      <w:lang w:val="fr-CA"/>
    </w:rPr>
  </w:style>
  <w:style w:type="paragraph" w:customStyle="1" w:styleId="ruleb-e">
    <w:name w:val="ruleb-e"/>
    <w:rsid w:val="000B0CB3"/>
    <w:pPr>
      <w:tabs>
        <w:tab w:val="left" w:pos="0"/>
      </w:tabs>
      <w:suppressAutoHyphens/>
      <w:spacing w:before="139" w:line="190" w:lineRule="exact"/>
    </w:pPr>
    <w:rPr>
      <w:b/>
      <w:snapToGrid w:val="0"/>
      <w:lang w:val="en-GB" w:eastAsia="en-US"/>
    </w:rPr>
  </w:style>
  <w:style w:type="paragraph" w:customStyle="1" w:styleId="ruleb-f">
    <w:name w:val="ruleb-f"/>
    <w:basedOn w:val="ruleb-e"/>
    <w:rsid w:val="000B0CB3"/>
    <w:rPr>
      <w:lang w:val="fr-CA"/>
    </w:rPr>
  </w:style>
  <w:style w:type="paragraph" w:customStyle="1" w:styleId="rulec-e">
    <w:name w:val="rulec-e"/>
    <w:rsid w:val="000B0CB3"/>
    <w:pPr>
      <w:tabs>
        <w:tab w:val="left" w:pos="0"/>
      </w:tabs>
      <w:suppressAutoHyphens/>
      <w:spacing w:before="139" w:line="190" w:lineRule="exact"/>
      <w:jc w:val="center"/>
    </w:pPr>
    <w:rPr>
      <w:b/>
      <w:caps/>
      <w:snapToGrid w:val="0"/>
      <w:lang w:val="en-GB" w:eastAsia="en-US"/>
    </w:rPr>
  </w:style>
  <w:style w:type="paragraph" w:customStyle="1" w:styleId="rulec-f">
    <w:name w:val="rulec-f"/>
    <w:basedOn w:val="rulec-e"/>
    <w:rsid w:val="000B0CB3"/>
    <w:rPr>
      <w:lang w:val="fr-CA"/>
    </w:rPr>
  </w:style>
  <w:style w:type="paragraph" w:customStyle="1" w:styleId="rulei-e">
    <w:name w:val="rulei-e"/>
    <w:rsid w:val="000B0CB3"/>
    <w:pPr>
      <w:tabs>
        <w:tab w:val="left" w:pos="0"/>
      </w:tabs>
      <w:suppressAutoHyphens/>
      <w:spacing w:before="139" w:line="190" w:lineRule="exact"/>
    </w:pPr>
    <w:rPr>
      <w:b/>
      <w:i/>
      <w:snapToGrid w:val="0"/>
      <w:lang w:val="en-GB" w:eastAsia="en-US"/>
    </w:rPr>
  </w:style>
  <w:style w:type="paragraph" w:customStyle="1" w:styleId="rulei-f">
    <w:name w:val="rulei-f"/>
    <w:basedOn w:val="rulei-e"/>
    <w:rsid w:val="000B0CB3"/>
    <w:rPr>
      <w:lang w:val="fr-CA"/>
    </w:rPr>
  </w:style>
  <w:style w:type="paragraph" w:customStyle="1" w:styleId="rulel-e">
    <w:name w:val="rulel-e"/>
    <w:rsid w:val="000B0CB3"/>
    <w:pPr>
      <w:tabs>
        <w:tab w:val="left" w:pos="0"/>
      </w:tabs>
      <w:suppressAutoHyphens/>
      <w:spacing w:before="139" w:line="190" w:lineRule="exact"/>
    </w:pPr>
    <w:rPr>
      <w:b/>
      <w:caps/>
      <w:snapToGrid w:val="0"/>
      <w:lang w:val="en-GB" w:eastAsia="en-US"/>
    </w:rPr>
  </w:style>
  <w:style w:type="paragraph" w:customStyle="1" w:styleId="rulel-f">
    <w:name w:val="rulel-f"/>
    <w:basedOn w:val="rulel-e"/>
    <w:rsid w:val="000B0CB3"/>
    <w:rPr>
      <w:lang w:val="fr-CA"/>
    </w:rPr>
  </w:style>
  <w:style w:type="paragraph" w:customStyle="1" w:styleId="subject-e">
    <w:name w:val="subject-e"/>
    <w:rsid w:val="000B0CB3"/>
    <w:pPr>
      <w:keepNext/>
      <w:tabs>
        <w:tab w:val="left" w:pos="0"/>
      </w:tabs>
      <w:suppressAutoHyphens/>
      <w:spacing w:before="140" w:line="190" w:lineRule="exact"/>
      <w:jc w:val="center"/>
    </w:pPr>
    <w:rPr>
      <w:caps/>
      <w:snapToGrid w:val="0"/>
      <w:lang w:val="en-GB" w:eastAsia="en-US"/>
    </w:rPr>
  </w:style>
  <w:style w:type="paragraph" w:customStyle="1" w:styleId="subject-f">
    <w:name w:val="subject-f"/>
    <w:basedOn w:val="subject-e"/>
    <w:rsid w:val="000B0CB3"/>
    <w:rPr>
      <w:lang w:val="fr-CA"/>
    </w:rPr>
  </w:style>
  <w:style w:type="paragraph" w:customStyle="1" w:styleId="tocpartnum-e">
    <w:name w:val="tocpartnum-e"/>
    <w:rsid w:val="000B0CB3"/>
    <w:pPr>
      <w:keepNext/>
      <w:keepLines/>
      <w:tabs>
        <w:tab w:val="left" w:pos="0"/>
      </w:tabs>
      <w:suppressAutoHyphens/>
      <w:spacing w:before="120" w:after="40" w:line="179" w:lineRule="exact"/>
      <w:jc w:val="center"/>
    </w:pPr>
    <w:rPr>
      <w:rFonts w:ascii="Times" w:hAnsi="Times"/>
      <w:b/>
      <w:caps/>
      <w:snapToGrid w:val="0"/>
      <w:sz w:val="19"/>
      <w:lang w:val="en-GB" w:eastAsia="en-US"/>
    </w:rPr>
  </w:style>
  <w:style w:type="paragraph" w:customStyle="1" w:styleId="Yminnote-e">
    <w:name w:val="Yminnote-e"/>
    <w:basedOn w:val="minnote-e"/>
    <w:rsid w:val="000B0CB3"/>
    <w:pPr>
      <w:shd w:val="clear" w:color="auto" w:fill="D9D9D9"/>
    </w:pPr>
  </w:style>
  <w:style w:type="paragraph" w:customStyle="1" w:styleId="ActTitle-e">
    <w:name w:val="ActTitle-e"/>
    <w:rsid w:val="000B0CB3"/>
    <w:pPr>
      <w:keepNext/>
      <w:tabs>
        <w:tab w:val="left" w:pos="0"/>
      </w:tabs>
      <w:suppressAutoHyphens/>
      <w:spacing w:after="200" w:line="270" w:lineRule="exact"/>
      <w:jc w:val="center"/>
    </w:pPr>
    <w:rPr>
      <w:b/>
      <w:caps/>
      <w:snapToGrid w:val="0"/>
      <w:sz w:val="23"/>
      <w:lang w:val="en-GB"/>
    </w:rPr>
  </w:style>
  <w:style w:type="paragraph" w:customStyle="1" w:styleId="regaction-e">
    <w:name w:val="regaction-e"/>
    <w:rsid w:val="000B0CB3"/>
    <w:pPr>
      <w:keepNext/>
      <w:suppressAutoHyphens/>
      <w:jc w:val="center"/>
    </w:pPr>
    <w:rPr>
      <w:lang w:val="en-GB"/>
    </w:rPr>
  </w:style>
  <w:style w:type="paragraph" w:customStyle="1" w:styleId="ActTitle-f">
    <w:name w:val="ActTitle-f"/>
    <w:basedOn w:val="ActTitle-e"/>
    <w:rsid w:val="000B0CB3"/>
    <w:rPr>
      <w:lang w:val="fr-CA"/>
    </w:rPr>
  </w:style>
  <w:style w:type="paragraph" w:customStyle="1" w:styleId="regaction-f">
    <w:name w:val="regaction-f"/>
    <w:basedOn w:val="regaction-e"/>
    <w:rsid w:val="000B0CB3"/>
    <w:rPr>
      <w:lang w:val="fr-CA"/>
    </w:rPr>
  </w:style>
  <w:style w:type="paragraph" w:customStyle="1" w:styleId="dated-e">
    <w:name w:val="dated-e"/>
    <w:rsid w:val="000B0CB3"/>
    <w:pPr>
      <w:keepNext/>
      <w:tabs>
        <w:tab w:val="left" w:pos="0"/>
      </w:tabs>
      <w:spacing w:before="289" w:after="239" w:line="190" w:lineRule="exact"/>
    </w:pPr>
    <w:rPr>
      <w:snapToGrid w:val="0"/>
      <w:lang w:val="en-GB" w:eastAsia="en-US"/>
    </w:rPr>
  </w:style>
  <w:style w:type="paragraph" w:customStyle="1" w:styleId="dated-f">
    <w:name w:val="dated-f"/>
    <w:basedOn w:val="dated-e"/>
    <w:rsid w:val="000B0CB3"/>
    <w:rPr>
      <w:lang w:val="fr-CA"/>
    </w:rPr>
  </w:style>
  <w:style w:type="paragraph" w:customStyle="1" w:styleId="madeappfiled-f">
    <w:name w:val="made/app/filed-f"/>
    <w:basedOn w:val="madeappfiled-e"/>
    <w:rsid w:val="000B0CB3"/>
    <w:rPr>
      <w:lang w:val="fr-CA"/>
    </w:rPr>
  </w:style>
  <w:style w:type="paragraph" w:customStyle="1" w:styleId="madeappfiled-e">
    <w:name w:val="made/app/filed-e"/>
    <w:rsid w:val="000B0CB3"/>
    <w:pPr>
      <w:keepNext/>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512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after="120" w:line="190" w:lineRule="exact"/>
      <w:jc w:val="center"/>
    </w:pPr>
    <w:rPr>
      <w:snapToGrid w:val="0"/>
      <w:lang w:val="en-GB" w:eastAsia="en-US"/>
    </w:rPr>
  </w:style>
  <w:style w:type="paragraph" w:customStyle="1" w:styleId="regtitleold-e">
    <w:name w:val="regtitleold-e"/>
    <w:basedOn w:val="regtitle-e"/>
    <w:rsid w:val="000B0CB3"/>
    <w:rPr>
      <w:rFonts w:ascii="Times New (W1)" w:hAnsi="Times New (W1)"/>
      <w:b w:val="0"/>
      <w:sz w:val="20"/>
    </w:rPr>
  </w:style>
  <w:style w:type="paragraph" w:customStyle="1" w:styleId="regtitleold-f">
    <w:name w:val="regtitleold-f"/>
    <w:basedOn w:val="regtitleold-e"/>
    <w:rsid w:val="000B0CB3"/>
    <w:rPr>
      <w:lang w:val="fr-CA"/>
    </w:rPr>
  </w:style>
  <w:style w:type="paragraph" w:customStyle="1" w:styleId="commiss-f">
    <w:name w:val="commiss-f"/>
    <w:basedOn w:val="commiss-e"/>
    <w:rsid w:val="000B0CB3"/>
    <w:rPr>
      <w:lang w:val="fr-CA"/>
    </w:rPr>
  </w:style>
  <w:style w:type="paragraph" w:customStyle="1" w:styleId="Yact-e">
    <w:name w:val="Yact-e"/>
    <w:basedOn w:val="act-e"/>
    <w:rsid w:val="000B0CB3"/>
    <w:pPr>
      <w:shd w:val="clear" w:color="auto" w:fill="D9D9D9"/>
    </w:pPr>
  </w:style>
  <w:style w:type="paragraph" w:customStyle="1" w:styleId="Yact-f">
    <w:name w:val="Yact-f"/>
    <w:basedOn w:val="Yact-e"/>
    <w:rsid w:val="000B0CB3"/>
    <w:rPr>
      <w:lang w:val="fr-CA"/>
    </w:rPr>
  </w:style>
  <w:style w:type="paragraph" w:customStyle="1" w:styleId="Yform-e">
    <w:name w:val="Yform-e"/>
    <w:basedOn w:val="form-e"/>
    <w:rsid w:val="000B0CB3"/>
    <w:pPr>
      <w:shd w:val="clear" w:color="auto" w:fill="D9D9D9"/>
    </w:pPr>
  </w:style>
  <w:style w:type="paragraph" w:customStyle="1" w:styleId="Yform-f">
    <w:name w:val="Yform-f"/>
    <w:basedOn w:val="Yform-e"/>
    <w:rsid w:val="000B0CB3"/>
    <w:rPr>
      <w:lang w:val="fr-CA"/>
    </w:rPr>
  </w:style>
  <w:style w:type="paragraph" w:customStyle="1" w:styleId="note-f">
    <w:name w:val="note-f"/>
    <w:basedOn w:val="note-e"/>
    <w:rsid w:val="000B0CB3"/>
    <w:pPr>
      <w:tabs>
        <w:tab w:val="clear" w:pos="-578"/>
        <w:tab w:val="clear" w:pos="578"/>
        <w:tab w:val="left" w:pos="-977"/>
        <w:tab w:val="left" w:pos="977"/>
      </w:tabs>
    </w:pPr>
    <w:rPr>
      <w:lang w:val="fr-CA"/>
    </w:rPr>
  </w:style>
  <w:style w:type="paragraph" w:customStyle="1" w:styleId="Yminnote-f">
    <w:name w:val="Yminnote-f"/>
    <w:basedOn w:val="Yminnote-e"/>
    <w:rsid w:val="000B0CB3"/>
    <w:rPr>
      <w:lang w:val="fr-CA"/>
    </w:rPr>
  </w:style>
  <w:style w:type="paragraph" w:customStyle="1" w:styleId="Yruleb-e">
    <w:name w:val="Yruleb-e"/>
    <w:basedOn w:val="ruleb-e"/>
    <w:rsid w:val="000B0CB3"/>
    <w:pPr>
      <w:shd w:val="clear" w:color="auto" w:fill="D9D9D9"/>
    </w:pPr>
  </w:style>
  <w:style w:type="paragraph" w:customStyle="1" w:styleId="Yruleb-f">
    <w:name w:val="Yruleb-f"/>
    <w:basedOn w:val="Yruleb-e"/>
    <w:rsid w:val="000B0CB3"/>
    <w:rPr>
      <w:lang w:val="fr-CA"/>
    </w:rPr>
  </w:style>
  <w:style w:type="paragraph" w:customStyle="1" w:styleId="Yrulel-e">
    <w:name w:val="Yrulel-e"/>
    <w:basedOn w:val="rulel-e"/>
    <w:rsid w:val="000B0CB3"/>
    <w:pPr>
      <w:shd w:val="clear" w:color="auto" w:fill="D9D9D9"/>
    </w:pPr>
  </w:style>
  <w:style w:type="paragraph" w:customStyle="1" w:styleId="Yrulel-f">
    <w:name w:val="Yrulel-f"/>
    <w:basedOn w:val="Yrulel-e"/>
    <w:rsid w:val="000B0CB3"/>
    <w:rPr>
      <w:lang w:val="fr-CA"/>
    </w:rPr>
  </w:style>
  <w:style w:type="paragraph" w:customStyle="1" w:styleId="Yrulec-e">
    <w:name w:val="Yrulec-e"/>
    <w:basedOn w:val="rulec-e"/>
    <w:rsid w:val="000B0CB3"/>
    <w:pPr>
      <w:shd w:val="clear" w:color="auto" w:fill="D9D9D9"/>
    </w:pPr>
  </w:style>
  <w:style w:type="paragraph" w:customStyle="1" w:styleId="Yrulec-f">
    <w:name w:val="Yrulec-f"/>
    <w:basedOn w:val="Yrulec-e"/>
    <w:rsid w:val="000B0CB3"/>
    <w:rPr>
      <w:lang w:val="fr-CA"/>
    </w:rPr>
  </w:style>
  <w:style w:type="paragraph" w:customStyle="1" w:styleId="Yrulei-e">
    <w:name w:val="Yrulei-e"/>
    <w:basedOn w:val="rulei-e"/>
    <w:rsid w:val="000B0CB3"/>
    <w:pPr>
      <w:shd w:val="clear" w:color="auto" w:fill="D9D9D9"/>
    </w:pPr>
  </w:style>
  <w:style w:type="paragraph" w:customStyle="1" w:styleId="Yrulei-f">
    <w:name w:val="Yrulei-f"/>
    <w:basedOn w:val="Yrulei-e"/>
    <w:rsid w:val="000B0CB3"/>
    <w:rPr>
      <w:lang w:val="fr-CA"/>
    </w:rPr>
  </w:style>
  <w:style w:type="paragraph" w:customStyle="1" w:styleId="Ysubject-e">
    <w:name w:val="Ysubject-e"/>
    <w:basedOn w:val="subject-e"/>
    <w:rsid w:val="000B0CB3"/>
    <w:pPr>
      <w:shd w:val="clear" w:color="auto" w:fill="D9D9D9"/>
    </w:pPr>
  </w:style>
  <w:style w:type="paragraph" w:customStyle="1" w:styleId="Ysubject-f">
    <w:name w:val="Ysubject-f"/>
    <w:basedOn w:val="Ysubject-e"/>
    <w:rsid w:val="000B0CB3"/>
    <w:rPr>
      <w:lang w:val="fr-CA"/>
    </w:rPr>
  </w:style>
  <w:style w:type="paragraph" w:customStyle="1" w:styleId="Yheadnote-e">
    <w:name w:val="Yheadnote-e"/>
    <w:basedOn w:val="headnote-e"/>
    <w:rsid w:val="000B0CB3"/>
    <w:pPr>
      <w:shd w:val="clear" w:color="auto" w:fill="D9D9D9"/>
    </w:pPr>
  </w:style>
  <w:style w:type="paragraph" w:customStyle="1" w:styleId="Yheadnote-f">
    <w:name w:val="Yheadnote-f"/>
    <w:basedOn w:val="Yheadnote-e"/>
    <w:rsid w:val="000B0CB3"/>
    <w:rPr>
      <w:lang w:val="fr-CA"/>
    </w:rPr>
  </w:style>
  <w:style w:type="paragraph" w:customStyle="1" w:styleId="TOChead-f">
    <w:name w:val="TOChead-f"/>
    <w:basedOn w:val="TOChead-e"/>
    <w:rsid w:val="000B0CB3"/>
    <w:rPr>
      <w:lang w:val="fr-CA"/>
    </w:rPr>
  </w:style>
  <w:style w:type="paragraph" w:customStyle="1" w:styleId="TOChead-e">
    <w:name w:val="TOChead-e"/>
    <w:basedOn w:val="table-e"/>
    <w:rsid w:val="000B0CB3"/>
    <w:rPr>
      <w:color w:val="0000FF"/>
      <w:u w:val="single" w:color="0000FF"/>
    </w:rPr>
  </w:style>
  <w:style w:type="character" w:customStyle="1" w:styleId="ovbold">
    <w:name w:val="ovbold"/>
    <w:rsid w:val="000B0CB3"/>
    <w:rPr>
      <w:b/>
    </w:rPr>
  </w:style>
  <w:style w:type="character" w:customStyle="1" w:styleId="ovitalic">
    <w:name w:val="ovitalic"/>
    <w:rsid w:val="000B0CB3"/>
    <w:rPr>
      <w:i/>
    </w:rPr>
  </w:style>
  <w:style w:type="character" w:customStyle="1" w:styleId="ovsmallcap">
    <w:name w:val="ovsmallcap"/>
    <w:rsid w:val="000B0CB3"/>
    <w:rPr>
      <w:smallCaps/>
    </w:rPr>
  </w:style>
  <w:style w:type="character" w:customStyle="1" w:styleId="ovregular">
    <w:name w:val="ovregular"/>
    <w:rsid w:val="000B0CB3"/>
    <w:rPr>
      <w:b/>
    </w:rPr>
  </w:style>
  <w:style w:type="character" w:customStyle="1" w:styleId="ovitalicbold">
    <w:name w:val="ovitalicbold"/>
    <w:rsid w:val="000B0CB3"/>
    <w:rPr>
      <w:b/>
      <w:i/>
    </w:rPr>
  </w:style>
  <w:style w:type="paragraph" w:customStyle="1" w:styleId="tablelevel1-e">
    <w:name w:val="tablelevel1-e"/>
    <w:basedOn w:val="table-e"/>
    <w:rsid w:val="000B0CB3"/>
    <w:pPr>
      <w:tabs>
        <w:tab w:val="right" w:pos="240"/>
        <w:tab w:val="left" w:pos="360"/>
      </w:tabs>
      <w:spacing w:line="190" w:lineRule="exact"/>
      <w:ind w:left="360" w:hanging="360"/>
    </w:pPr>
  </w:style>
  <w:style w:type="paragraph" w:customStyle="1" w:styleId="tablelevel1-f">
    <w:name w:val="tablelevel1-f"/>
    <w:basedOn w:val="tablelevel1-e"/>
    <w:rsid w:val="000B0CB3"/>
    <w:rPr>
      <w:lang w:val="fr-CA"/>
    </w:rPr>
  </w:style>
  <w:style w:type="paragraph" w:customStyle="1" w:styleId="tablelevel2-e">
    <w:name w:val="tablelevel2-e"/>
    <w:basedOn w:val="table-e"/>
    <w:rsid w:val="000B0CB3"/>
    <w:pPr>
      <w:tabs>
        <w:tab w:val="right" w:pos="480"/>
        <w:tab w:val="left" w:pos="600"/>
      </w:tabs>
      <w:spacing w:line="190" w:lineRule="exact"/>
      <w:ind w:left="600" w:hanging="600"/>
    </w:pPr>
  </w:style>
  <w:style w:type="paragraph" w:customStyle="1" w:styleId="tablelevel2-f">
    <w:name w:val="tablelevel2-f"/>
    <w:basedOn w:val="tablelevel2-e"/>
    <w:rsid w:val="000B0CB3"/>
    <w:rPr>
      <w:lang w:val="fr-CA"/>
    </w:rPr>
  </w:style>
  <w:style w:type="paragraph" w:customStyle="1" w:styleId="tablelevel3-e">
    <w:name w:val="tablelevel3-e"/>
    <w:basedOn w:val="table-e"/>
    <w:rsid w:val="000B0CB3"/>
    <w:pPr>
      <w:tabs>
        <w:tab w:val="right" w:pos="720"/>
        <w:tab w:val="left" w:pos="840"/>
      </w:tabs>
      <w:spacing w:line="190" w:lineRule="exact"/>
      <w:ind w:left="840" w:hanging="840"/>
    </w:pPr>
  </w:style>
  <w:style w:type="paragraph" w:customStyle="1" w:styleId="tablelevel3-f">
    <w:name w:val="tablelevel3-f"/>
    <w:basedOn w:val="tablelevel3-e"/>
    <w:rsid w:val="000B0CB3"/>
    <w:rPr>
      <w:lang w:val="fr-CA"/>
    </w:rPr>
  </w:style>
  <w:style w:type="paragraph" w:customStyle="1" w:styleId="tablelevel4-e">
    <w:name w:val="tablelevel4-e"/>
    <w:basedOn w:val="table-e"/>
    <w:rsid w:val="000B0CB3"/>
    <w:pPr>
      <w:tabs>
        <w:tab w:val="right" w:pos="960"/>
        <w:tab w:val="left" w:pos="1080"/>
      </w:tabs>
      <w:spacing w:line="190" w:lineRule="exact"/>
      <w:ind w:left="1080" w:hanging="1080"/>
    </w:pPr>
  </w:style>
  <w:style w:type="paragraph" w:customStyle="1" w:styleId="tablelevel4-f">
    <w:name w:val="tablelevel4-f"/>
    <w:basedOn w:val="tablelevel4-e"/>
    <w:rsid w:val="000B0CB3"/>
    <w:rPr>
      <w:lang w:val="fr-CA"/>
    </w:rPr>
  </w:style>
  <w:style w:type="paragraph" w:customStyle="1" w:styleId="tablelevel1x-e">
    <w:name w:val="tablelevel1x-e"/>
    <w:basedOn w:val="table-e"/>
    <w:rsid w:val="000B0CB3"/>
    <w:pPr>
      <w:spacing w:line="190" w:lineRule="exact"/>
      <w:ind w:left="360"/>
    </w:pPr>
  </w:style>
  <w:style w:type="paragraph" w:customStyle="1" w:styleId="tablelevel1x-f">
    <w:name w:val="tablelevel1x-f"/>
    <w:basedOn w:val="tablelevel1x-e"/>
    <w:rsid w:val="000B0CB3"/>
    <w:rPr>
      <w:lang w:val="fr-CA"/>
    </w:rPr>
  </w:style>
  <w:style w:type="paragraph" w:customStyle="1" w:styleId="tablelevel2x-e">
    <w:name w:val="tablelevel2x-e"/>
    <w:basedOn w:val="table-e"/>
    <w:rsid w:val="000B0CB3"/>
    <w:pPr>
      <w:spacing w:line="190" w:lineRule="exact"/>
      <w:ind w:left="600"/>
    </w:pPr>
  </w:style>
  <w:style w:type="paragraph" w:customStyle="1" w:styleId="tablelevel2x-f">
    <w:name w:val="tablelevel2x-f"/>
    <w:basedOn w:val="tablelevel2x-e"/>
    <w:rsid w:val="000B0CB3"/>
    <w:rPr>
      <w:lang w:val="fr-CA"/>
    </w:rPr>
  </w:style>
  <w:style w:type="paragraph" w:customStyle="1" w:styleId="tablelevel3x-e">
    <w:name w:val="tablelevel3x-e"/>
    <w:basedOn w:val="table-e"/>
    <w:rsid w:val="000B0CB3"/>
    <w:pPr>
      <w:spacing w:line="190" w:lineRule="exact"/>
      <w:ind w:left="840"/>
    </w:pPr>
  </w:style>
  <w:style w:type="paragraph" w:customStyle="1" w:styleId="tablelevel3x-f">
    <w:name w:val="tablelevel3x-f"/>
    <w:basedOn w:val="tablelevel3x-e"/>
    <w:rsid w:val="000B0CB3"/>
    <w:rPr>
      <w:lang w:val="fr-CA"/>
    </w:rPr>
  </w:style>
  <w:style w:type="paragraph" w:customStyle="1" w:styleId="parawindt3-e">
    <w:name w:val="parawindt3-e"/>
    <w:basedOn w:val="parawindt-e"/>
    <w:rsid w:val="000B0CB3"/>
    <w:pPr>
      <w:ind w:left="835"/>
    </w:pPr>
  </w:style>
  <w:style w:type="paragraph" w:customStyle="1" w:styleId="equationind1-f">
    <w:name w:val="equationind1-f"/>
    <w:basedOn w:val="equationind1-e"/>
    <w:rsid w:val="000B0CB3"/>
    <w:rPr>
      <w:lang w:val="fr-CA"/>
    </w:rPr>
  </w:style>
  <w:style w:type="paragraph" w:customStyle="1" w:styleId="equationind1-e">
    <w:name w:val="equationind1-e"/>
    <w:basedOn w:val="paragraph-e"/>
    <w:rsid w:val="000B0CB3"/>
  </w:style>
  <w:style w:type="paragraph" w:customStyle="1" w:styleId="equationind2-e">
    <w:name w:val="equationind2-e"/>
    <w:basedOn w:val="subpara-e"/>
    <w:rsid w:val="000B0CB3"/>
  </w:style>
  <w:style w:type="paragraph" w:customStyle="1" w:styleId="equationind2-f">
    <w:name w:val="equationind2-f"/>
    <w:basedOn w:val="equationind2-e"/>
    <w:rsid w:val="000B0CB3"/>
    <w:rPr>
      <w:lang w:val="fr-CA"/>
    </w:rPr>
  </w:style>
  <w:style w:type="paragraph" w:customStyle="1" w:styleId="equationind3-e">
    <w:name w:val="equationind3-e"/>
    <w:basedOn w:val="subsubpara-e"/>
    <w:rsid w:val="000B0CB3"/>
  </w:style>
  <w:style w:type="paragraph" w:customStyle="1" w:styleId="equationind3-f">
    <w:name w:val="equationind3-f"/>
    <w:basedOn w:val="equationind3-e"/>
    <w:rsid w:val="000B0CB3"/>
    <w:rPr>
      <w:lang w:val="fr-CA"/>
    </w:rPr>
  </w:style>
  <w:style w:type="paragraph" w:customStyle="1" w:styleId="equationind4-e">
    <w:name w:val="equationind4-e"/>
    <w:basedOn w:val="subsubsubpara-e"/>
    <w:rsid w:val="000B0CB3"/>
  </w:style>
  <w:style w:type="paragraph" w:customStyle="1" w:styleId="equationind4-f">
    <w:name w:val="equationind4-f"/>
    <w:basedOn w:val="equationind4-e"/>
    <w:rsid w:val="000B0CB3"/>
    <w:rPr>
      <w:lang w:val="fr-CA"/>
    </w:rPr>
  </w:style>
  <w:style w:type="paragraph" w:customStyle="1" w:styleId="tablelevel4x-e">
    <w:name w:val="tablelevel4x-e"/>
    <w:basedOn w:val="table-e"/>
    <w:rsid w:val="000B0CB3"/>
    <w:pPr>
      <w:spacing w:line="190" w:lineRule="exact"/>
      <w:ind w:left="1080"/>
    </w:pPr>
  </w:style>
  <w:style w:type="paragraph" w:customStyle="1" w:styleId="tablelevel4x-f">
    <w:name w:val="tablelevel4x-f"/>
    <w:basedOn w:val="tablelevel4x-e"/>
    <w:rsid w:val="000B0CB3"/>
    <w:rPr>
      <w:lang w:val="fr-CA"/>
    </w:rPr>
  </w:style>
  <w:style w:type="paragraph" w:customStyle="1" w:styleId="headnoteind-e">
    <w:name w:val="headnoteind-e"/>
    <w:basedOn w:val="headnote-e"/>
    <w:rsid w:val="000B0CB3"/>
    <w:pPr>
      <w:ind w:left="245"/>
    </w:pPr>
  </w:style>
  <w:style w:type="paragraph" w:customStyle="1" w:styleId="headnoteind-f">
    <w:name w:val="headnoteind-f"/>
    <w:basedOn w:val="headnoteind-e"/>
    <w:rsid w:val="000B0CB3"/>
    <w:rPr>
      <w:lang w:val="fr-CA"/>
    </w:rPr>
  </w:style>
  <w:style w:type="paragraph" w:customStyle="1" w:styleId="footnoteLeft-e">
    <w:name w:val="footnoteLeft-e"/>
    <w:basedOn w:val="footnote-e"/>
    <w:rsid w:val="000B0CB3"/>
    <w:pPr>
      <w:jc w:val="both"/>
    </w:pPr>
  </w:style>
  <w:style w:type="paragraph" w:customStyle="1" w:styleId="footnoteLeft-f">
    <w:name w:val="footnoteLeft-f"/>
    <w:basedOn w:val="footnoteLeft-e"/>
    <w:rsid w:val="000B0CB3"/>
    <w:rPr>
      <w:lang w:val="fr-CA"/>
    </w:rPr>
  </w:style>
  <w:style w:type="paragraph" w:customStyle="1" w:styleId="TOCpartLeft-e">
    <w:name w:val="TOCpartLeft-e"/>
    <w:basedOn w:val="table-e"/>
    <w:rsid w:val="000B0CB3"/>
    <w:rPr>
      <w:b/>
    </w:rPr>
  </w:style>
  <w:style w:type="paragraph" w:customStyle="1" w:styleId="TOCpartLeft-f">
    <w:name w:val="TOCpartLeft-f"/>
    <w:basedOn w:val="TOCpartLeft-e"/>
    <w:rsid w:val="000B0CB3"/>
    <w:rPr>
      <w:lang w:val="fr-CA"/>
    </w:rPr>
  </w:style>
  <w:style w:type="character" w:customStyle="1" w:styleId="UnderBlue">
    <w:name w:val="UnderBlue"/>
    <w:rsid w:val="000B0CB3"/>
    <w:rPr>
      <w:color w:val="0000FF"/>
      <w:u w:val="single" w:color="0000FF"/>
    </w:rPr>
  </w:style>
  <w:style w:type="paragraph" w:customStyle="1" w:styleId="TOCschedLeft-e">
    <w:name w:val="TOCschedLeft-e"/>
    <w:basedOn w:val="TOCpartLeft-e"/>
    <w:rsid w:val="000B0CB3"/>
    <w:rPr>
      <w:b w:val="0"/>
    </w:rPr>
  </w:style>
  <w:style w:type="paragraph" w:customStyle="1" w:styleId="TOCschedLeft-f">
    <w:name w:val="TOCschedLeft-f"/>
    <w:basedOn w:val="TOCschedLeft-e"/>
    <w:rsid w:val="000B0CB3"/>
    <w:rPr>
      <w:lang w:val="fr-CA"/>
    </w:rPr>
  </w:style>
  <w:style w:type="paragraph" w:customStyle="1" w:styleId="TOCheadLeft-e">
    <w:name w:val="TOCheadLeft-e"/>
    <w:basedOn w:val="TOCheadCenter-e"/>
    <w:rsid w:val="000B0CB3"/>
    <w:pPr>
      <w:jc w:val="left"/>
    </w:pPr>
  </w:style>
  <w:style w:type="paragraph" w:customStyle="1" w:styleId="TOCheadLeft-f">
    <w:name w:val="TOCheadLeft-f"/>
    <w:basedOn w:val="TOCheadLeft-e"/>
    <w:rsid w:val="000B0CB3"/>
    <w:rPr>
      <w:lang w:val="fr-CA"/>
    </w:rPr>
  </w:style>
  <w:style w:type="paragraph" w:customStyle="1" w:styleId="Yfootnote-e">
    <w:name w:val="Yfootnote-e"/>
    <w:basedOn w:val="footnote-e"/>
    <w:rsid w:val="000B0CB3"/>
    <w:pPr>
      <w:shd w:val="clear" w:color="auto" w:fill="D9D9D9"/>
    </w:pPr>
  </w:style>
  <w:style w:type="paragraph" w:customStyle="1" w:styleId="Yfootnote-f">
    <w:name w:val="Yfootnote-f"/>
    <w:basedOn w:val="footnote-f"/>
    <w:rsid w:val="000B0CB3"/>
    <w:pPr>
      <w:shd w:val="clear" w:color="auto" w:fill="D9D9D9"/>
    </w:pPr>
  </w:style>
  <w:style w:type="paragraph" w:customStyle="1" w:styleId="Yfootnoteleft-e">
    <w:name w:val="Yfootnoteleft-e"/>
    <w:basedOn w:val="footnoteLeft-e"/>
    <w:rsid w:val="000B0CB3"/>
    <w:pPr>
      <w:shd w:val="clear" w:color="auto" w:fill="D9D9D9"/>
    </w:pPr>
  </w:style>
  <w:style w:type="paragraph" w:customStyle="1" w:styleId="Yfootnoteleft-f">
    <w:name w:val="Yfootnoteleft-f"/>
    <w:basedOn w:val="footnoteLeft-f"/>
    <w:rsid w:val="000B0CB3"/>
    <w:pPr>
      <w:shd w:val="clear" w:color="auto" w:fill="D9D9D9"/>
    </w:pPr>
  </w:style>
  <w:style w:type="paragraph" w:customStyle="1" w:styleId="TOCpart-f">
    <w:name w:val="TOCpart-f"/>
    <w:basedOn w:val="TOCpart-e"/>
    <w:rsid w:val="000B0CB3"/>
    <w:rPr>
      <w:lang w:val="fr-CA"/>
    </w:rPr>
  </w:style>
  <w:style w:type="paragraph" w:customStyle="1" w:styleId="TOCpart-e">
    <w:name w:val="TOCpart-e"/>
    <w:basedOn w:val="table-e"/>
    <w:rsid w:val="000B0CB3"/>
    <w:rPr>
      <w:b/>
      <w:color w:val="0000FF"/>
      <w:u w:val="single" w:color="0000FF"/>
    </w:rPr>
  </w:style>
  <w:style w:type="paragraph" w:customStyle="1" w:styleId="TOCsched-f">
    <w:name w:val="TOCsched-f"/>
    <w:basedOn w:val="TOCsched-e"/>
    <w:rsid w:val="000B0CB3"/>
    <w:rPr>
      <w:lang w:val="fr-CA"/>
    </w:rPr>
  </w:style>
  <w:style w:type="paragraph" w:customStyle="1" w:styleId="TOCsched-e">
    <w:name w:val="TOCsched-e"/>
    <w:basedOn w:val="table-e"/>
    <w:rsid w:val="000B0CB3"/>
    <w:rPr>
      <w:color w:val="0000FF"/>
      <w:u w:val="single" w:color="0000FF"/>
    </w:rPr>
  </w:style>
  <w:style w:type="paragraph" w:customStyle="1" w:styleId="tocpartnum-f">
    <w:name w:val="tocpartnum-f"/>
    <w:basedOn w:val="tocpartnum-e"/>
    <w:rsid w:val="000B0CB3"/>
    <w:rPr>
      <w:lang w:val="fr-CA"/>
    </w:rPr>
  </w:style>
  <w:style w:type="paragraph" w:customStyle="1" w:styleId="partnumRevoked-e">
    <w:name w:val="partnumRevoked-e"/>
    <w:basedOn w:val="partnum-e"/>
    <w:rsid w:val="000B0CB3"/>
    <w:rPr>
      <w:b w:val="0"/>
      <w:caps w:val="0"/>
    </w:rPr>
  </w:style>
  <w:style w:type="paragraph" w:customStyle="1" w:styleId="partnumRevoked-f">
    <w:name w:val="partnumRevoked-f"/>
    <w:basedOn w:val="partnumRevoked-e"/>
    <w:rsid w:val="000B0CB3"/>
    <w:rPr>
      <w:lang w:val="fr-CA"/>
    </w:rPr>
  </w:style>
  <w:style w:type="character" w:customStyle="1" w:styleId="ovallcaps">
    <w:name w:val="ovallcaps"/>
    <w:rsid w:val="000B0CB3"/>
    <w:rPr>
      <w:caps/>
    </w:rPr>
  </w:style>
  <w:style w:type="character" w:customStyle="1" w:styleId="ovboldallcaps">
    <w:name w:val="ovboldallcaps"/>
    <w:rsid w:val="000B0CB3"/>
    <w:rPr>
      <w:b/>
      <w:caps/>
    </w:rPr>
  </w:style>
  <w:style w:type="paragraph" w:customStyle="1" w:styleId="scheduleRevoked-e">
    <w:name w:val="scheduleRevoked-e"/>
    <w:basedOn w:val="schedule-e"/>
    <w:rsid w:val="000B0CB3"/>
    <w:rPr>
      <w:caps w:val="0"/>
    </w:rPr>
  </w:style>
  <w:style w:type="paragraph" w:customStyle="1" w:styleId="scheduleRevoked-f">
    <w:name w:val="scheduleRevoked-f"/>
    <w:basedOn w:val="scheduleRevoked-e"/>
    <w:rsid w:val="000B0CB3"/>
    <w:rPr>
      <w:lang w:val="fr-CA"/>
    </w:rPr>
  </w:style>
  <w:style w:type="paragraph" w:customStyle="1" w:styleId="formRevoked-e">
    <w:name w:val="formRevoked-e"/>
    <w:basedOn w:val="form-e"/>
    <w:rsid w:val="000B0CB3"/>
    <w:rPr>
      <w:caps w:val="0"/>
    </w:rPr>
  </w:style>
  <w:style w:type="paragraph" w:customStyle="1" w:styleId="formRevoked-f">
    <w:name w:val="formRevoked-f"/>
    <w:basedOn w:val="formRevoked-e"/>
    <w:rsid w:val="000B0CB3"/>
    <w:rPr>
      <w:lang w:val="fr-CA"/>
    </w:rPr>
  </w:style>
  <w:style w:type="paragraph" w:customStyle="1" w:styleId="OLCheader">
    <w:name w:val="OLCheader"/>
    <w:rsid w:val="000B0CB3"/>
    <w:pPr>
      <w:widowControl w:val="0"/>
      <w:tabs>
        <w:tab w:val="center" w:pos="5160"/>
        <w:tab w:val="right" w:pos="10080"/>
      </w:tabs>
      <w:spacing w:line="160" w:lineRule="exact"/>
    </w:pPr>
    <w:rPr>
      <w:lang w:eastAsia="en-US"/>
    </w:rPr>
  </w:style>
  <w:style w:type="paragraph" w:customStyle="1" w:styleId="OLCfooter">
    <w:name w:val="OLCfooter"/>
    <w:rsid w:val="000B0CB3"/>
    <w:pPr>
      <w:widowControl w:val="0"/>
      <w:tabs>
        <w:tab w:val="center" w:pos="5160"/>
        <w:tab w:val="right" w:pos="10080"/>
      </w:tabs>
      <w:spacing w:before="70"/>
      <w:jc w:val="center"/>
    </w:pPr>
    <w:rPr>
      <w:lang w:eastAsia="en-US"/>
    </w:rPr>
  </w:style>
  <w:style w:type="paragraph" w:customStyle="1" w:styleId="Ytablelevel1-e">
    <w:name w:val="Ytablelevel1-e"/>
    <w:basedOn w:val="tablelevel1-e"/>
    <w:rsid w:val="000B0CB3"/>
    <w:pPr>
      <w:shd w:val="clear" w:color="auto" w:fill="D9D9D9"/>
    </w:pPr>
  </w:style>
  <w:style w:type="paragraph" w:customStyle="1" w:styleId="Ytablelevel1-f">
    <w:name w:val="Ytablelevel1-f"/>
    <w:basedOn w:val="Ytablelevel1-e"/>
    <w:rsid w:val="000B0CB3"/>
    <w:rPr>
      <w:lang w:val="fr-CA"/>
    </w:rPr>
  </w:style>
  <w:style w:type="paragraph" w:customStyle="1" w:styleId="Ytablelevel1x-e">
    <w:name w:val="Ytablelevel1x-e"/>
    <w:basedOn w:val="tablelevel1x-e"/>
    <w:rsid w:val="000B0CB3"/>
    <w:pPr>
      <w:shd w:val="clear" w:color="auto" w:fill="D9D9D9"/>
    </w:pPr>
  </w:style>
  <w:style w:type="paragraph" w:customStyle="1" w:styleId="Ytablelevel1x-f">
    <w:name w:val="Ytablelevel1x-f"/>
    <w:basedOn w:val="Ytablelevel1x-e"/>
    <w:rsid w:val="000B0CB3"/>
    <w:rPr>
      <w:lang w:val="fr-CA"/>
    </w:rPr>
  </w:style>
  <w:style w:type="paragraph" w:customStyle="1" w:styleId="Ytablelevel2-e">
    <w:name w:val="Ytablelevel2-e"/>
    <w:basedOn w:val="tablelevel2-e"/>
    <w:rsid w:val="000B0CB3"/>
    <w:pPr>
      <w:shd w:val="clear" w:color="auto" w:fill="D9D9D9"/>
    </w:pPr>
  </w:style>
  <w:style w:type="paragraph" w:customStyle="1" w:styleId="Ytablelevel2-f">
    <w:name w:val="Ytablelevel2-f"/>
    <w:basedOn w:val="Ytablelevel2-e"/>
    <w:rsid w:val="000B0CB3"/>
    <w:rPr>
      <w:lang w:val="fr-CA"/>
    </w:rPr>
  </w:style>
  <w:style w:type="paragraph" w:customStyle="1" w:styleId="Ytablelevel2x-e">
    <w:name w:val="Ytablelevel2x-e"/>
    <w:basedOn w:val="tablelevel2x-e"/>
    <w:rsid w:val="000B0CB3"/>
    <w:pPr>
      <w:shd w:val="clear" w:color="auto" w:fill="D9D9D9"/>
    </w:pPr>
  </w:style>
  <w:style w:type="paragraph" w:customStyle="1" w:styleId="Ytablelevel2x-f">
    <w:name w:val="Ytablelevel2x-f"/>
    <w:basedOn w:val="Ytablelevel2x-e"/>
    <w:rsid w:val="000B0CB3"/>
    <w:rPr>
      <w:lang w:val="fr-CA"/>
    </w:rPr>
  </w:style>
  <w:style w:type="paragraph" w:customStyle="1" w:styleId="Ytablelevel3-e">
    <w:name w:val="Ytablelevel3-e"/>
    <w:basedOn w:val="tablelevel3-e"/>
    <w:rsid w:val="000B0CB3"/>
    <w:pPr>
      <w:shd w:val="clear" w:color="auto" w:fill="D9D9D9"/>
    </w:pPr>
  </w:style>
  <w:style w:type="paragraph" w:customStyle="1" w:styleId="Ytablelevel3-f">
    <w:name w:val="Ytablelevel3-f"/>
    <w:basedOn w:val="Ytablelevel3-e"/>
    <w:rsid w:val="000B0CB3"/>
    <w:rPr>
      <w:lang w:val="fr-CA"/>
    </w:rPr>
  </w:style>
  <w:style w:type="paragraph" w:customStyle="1" w:styleId="Ytablelevel3x-e">
    <w:name w:val="Ytablelevel3x-e"/>
    <w:basedOn w:val="tablelevel3x-e"/>
    <w:rsid w:val="000B0CB3"/>
    <w:pPr>
      <w:shd w:val="clear" w:color="auto" w:fill="D9D9D9"/>
    </w:pPr>
  </w:style>
  <w:style w:type="paragraph" w:customStyle="1" w:styleId="Ytablelevel3x-f">
    <w:name w:val="Ytablelevel3x-f"/>
    <w:basedOn w:val="Ytablelevel3x-e"/>
    <w:rsid w:val="000B0CB3"/>
    <w:rPr>
      <w:lang w:val="fr-CA"/>
    </w:rPr>
  </w:style>
  <w:style w:type="paragraph" w:customStyle="1" w:styleId="Ytablelevel4-e">
    <w:name w:val="Ytablelevel4-e"/>
    <w:basedOn w:val="tablelevel4-e"/>
    <w:rsid w:val="000B0CB3"/>
    <w:pPr>
      <w:shd w:val="clear" w:color="auto" w:fill="D9D9D9"/>
    </w:pPr>
  </w:style>
  <w:style w:type="paragraph" w:customStyle="1" w:styleId="Ytablelevel4-f">
    <w:name w:val="Ytablelevel4-f"/>
    <w:basedOn w:val="Ytablelevel4-e"/>
    <w:rsid w:val="000B0CB3"/>
    <w:rPr>
      <w:lang w:val="fr-CA"/>
    </w:rPr>
  </w:style>
  <w:style w:type="paragraph" w:customStyle="1" w:styleId="Ytablelevel4x-e">
    <w:name w:val="Ytablelevel4x-e"/>
    <w:basedOn w:val="tablelevel4x-e"/>
    <w:rsid w:val="000B0CB3"/>
    <w:pPr>
      <w:shd w:val="clear" w:color="auto" w:fill="D9D9D9"/>
    </w:pPr>
  </w:style>
  <w:style w:type="paragraph" w:customStyle="1" w:styleId="Ytablelevel4x-f">
    <w:name w:val="Ytablelevel4x-f"/>
    <w:basedOn w:val="Ytablelevel4x-e"/>
    <w:rsid w:val="000B0CB3"/>
    <w:rPr>
      <w:lang w:val="fr-CA"/>
    </w:rPr>
  </w:style>
  <w:style w:type="paragraph" w:customStyle="1" w:styleId="sdefsubclause-e">
    <w:name w:val="sdefsubclause-e"/>
    <w:basedOn w:val="Ssubclause-e"/>
    <w:rsid w:val="000B0CB3"/>
  </w:style>
  <w:style w:type="paragraph" w:customStyle="1" w:styleId="sdefsubclause-f">
    <w:name w:val="sdefsubclause-f"/>
    <w:basedOn w:val="sdefsubclause-e"/>
    <w:rsid w:val="000B0CB3"/>
    <w:rPr>
      <w:lang w:val="fr-CA"/>
    </w:rPr>
  </w:style>
  <w:style w:type="paragraph" w:customStyle="1" w:styleId="Ysdefsubclause-e">
    <w:name w:val="Ysdefsubclause-e"/>
    <w:basedOn w:val="sdefsubclause-e"/>
    <w:rsid w:val="000B0CB3"/>
    <w:pPr>
      <w:shd w:val="clear" w:color="auto" w:fill="D9D9D9"/>
    </w:pPr>
  </w:style>
  <w:style w:type="paragraph" w:customStyle="1" w:styleId="Ysdefsubclause-f">
    <w:name w:val="Ysdefsubclause-f"/>
    <w:basedOn w:val="Ysdefsubclause-e"/>
    <w:rsid w:val="000B0CB3"/>
    <w:rPr>
      <w:lang w:val="fr-CA"/>
    </w:rPr>
  </w:style>
  <w:style w:type="paragraph" w:customStyle="1" w:styleId="parawindt2-f">
    <w:name w:val="parawindt2-f"/>
    <w:basedOn w:val="parawindt2-e"/>
    <w:rsid w:val="000B0CB3"/>
    <w:rPr>
      <w:lang w:val="fr-CA"/>
    </w:rPr>
  </w:style>
  <w:style w:type="paragraph" w:customStyle="1" w:styleId="parawindt3-f">
    <w:name w:val="parawindt3-f"/>
    <w:basedOn w:val="parawindt3-e"/>
    <w:rsid w:val="000B0CB3"/>
    <w:rPr>
      <w:lang w:val="fr-CA"/>
    </w:rPr>
  </w:style>
  <w:style w:type="paragraph" w:customStyle="1" w:styleId="heading1x-e">
    <w:name w:val="heading1x-e"/>
    <w:basedOn w:val="heading1-e"/>
    <w:rsid w:val="000B0CB3"/>
  </w:style>
  <w:style w:type="paragraph" w:customStyle="1" w:styleId="heading1x-f">
    <w:name w:val="heading1x-f"/>
    <w:basedOn w:val="heading1-f"/>
    <w:rsid w:val="000B0CB3"/>
  </w:style>
  <w:style w:type="paragraph" w:customStyle="1" w:styleId="partnumRepeal-e">
    <w:name w:val="partnumRepeal-e"/>
    <w:basedOn w:val="partnumRevoked-e"/>
    <w:rsid w:val="000B0CB3"/>
  </w:style>
  <w:style w:type="paragraph" w:customStyle="1" w:styleId="partnumRepeal-f">
    <w:name w:val="partnumRepeal-f"/>
    <w:basedOn w:val="partnumRevoked-f"/>
    <w:rsid w:val="000B0CB3"/>
  </w:style>
  <w:style w:type="paragraph" w:customStyle="1" w:styleId="scheduleRepeal-e">
    <w:name w:val="scheduleRepeal-e"/>
    <w:basedOn w:val="scheduleRevoked-e"/>
    <w:rsid w:val="000B0CB3"/>
  </w:style>
  <w:style w:type="paragraph" w:customStyle="1" w:styleId="scheduleRepeal-f">
    <w:name w:val="scheduleRepeal-f"/>
    <w:basedOn w:val="scheduleRevoked-f"/>
    <w:rsid w:val="000B0CB3"/>
  </w:style>
  <w:style w:type="paragraph" w:customStyle="1" w:styleId="formRepeal-e">
    <w:name w:val="formRepeal-e"/>
    <w:basedOn w:val="formRevoked-e"/>
    <w:rsid w:val="000B0CB3"/>
  </w:style>
  <w:style w:type="paragraph" w:customStyle="1" w:styleId="formRepeal-f">
    <w:name w:val="formRepeal-f"/>
    <w:basedOn w:val="formRevoked-f"/>
    <w:rsid w:val="000B0CB3"/>
  </w:style>
  <w:style w:type="paragraph" w:customStyle="1" w:styleId="tableheadingRepeal-e">
    <w:name w:val="tableheadingRepeal-e"/>
    <w:basedOn w:val="tableheadingrev-e"/>
    <w:rsid w:val="000B0CB3"/>
  </w:style>
  <w:style w:type="paragraph" w:customStyle="1" w:styleId="tableheadingRepeal-f">
    <w:name w:val="tableheadingRepeal-f"/>
    <w:basedOn w:val="tableheadingrev-f"/>
    <w:rsid w:val="000B0CB3"/>
  </w:style>
  <w:style w:type="paragraph" w:customStyle="1" w:styleId="tableheadingrev-f">
    <w:name w:val="tableheadingrev-f"/>
    <w:basedOn w:val="tableheadingrev-e"/>
    <w:rsid w:val="000B0CB3"/>
    <w:rPr>
      <w:lang w:val="fr-CA"/>
    </w:rPr>
  </w:style>
  <w:style w:type="paragraph" w:customStyle="1" w:styleId="subsubsubsubclause-e">
    <w:name w:val="subsubsubsubclause-e"/>
    <w:basedOn w:val="clause-e"/>
    <w:rsid w:val="000B0CB3"/>
    <w:pPr>
      <w:tabs>
        <w:tab w:val="clear" w:pos="418"/>
        <w:tab w:val="clear" w:pos="538"/>
        <w:tab w:val="right" w:pos="2033"/>
        <w:tab w:val="left" w:pos="2153"/>
      </w:tabs>
      <w:ind w:left="2153" w:hanging="2153"/>
    </w:pPr>
  </w:style>
  <w:style w:type="paragraph" w:customStyle="1" w:styleId="subsubsubsubclause-f">
    <w:name w:val="subsubsubsubclause-f"/>
    <w:basedOn w:val="subsubsubsubclause-e"/>
    <w:rsid w:val="000B0CB3"/>
    <w:rPr>
      <w:lang w:val="fr-CA"/>
    </w:rPr>
  </w:style>
  <w:style w:type="paragraph" w:customStyle="1" w:styleId="xnumsub-e">
    <w:name w:val="xnumsub-e"/>
    <w:basedOn w:val="xnum-e"/>
    <w:rsid w:val="000B0CB3"/>
    <w:pPr>
      <w:ind w:left="960" w:right="840" w:hanging="960"/>
    </w:pPr>
  </w:style>
  <w:style w:type="paragraph" w:customStyle="1" w:styleId="Caution">
    <w:name w:val="Caution"/>
    <w:basedOn w:val="NoticeDisclaimer"/>
    <w:rsid w:val="000B0CB3"/>
  </w:style>
  <w:style w:type="paragraph" w:customStyle="1" w:styleId="Yequationind1-e">
    <w:name w:val="Yequationind1-e"/>
    <w:basedOn w:val="equationind1-e"/>
    <w:rsid w:val="000B0CB3"/>
    <w:pPr>
      <w:shd w:val="clear" w:color="auto" w:fill="D9D9D9"/>
    </w:pPr>
  </w:style>
  <w:style w:type="paragraph" w:customStyle="1" w:styleId="Yequationind1-f">
    <w:name w:val="Yequationind1-f"/>
    <w:basedOn w:val="equationind1-f"/>
    <w:rsid w:val="000B0CB3"/>
    <w:pPr>
      <w:shd w:val="clear" w:color="auto" w:fill="D9D9D9"/>
    </w:pPr>
  </w:style>
  <w:style w:type="paragraph" w:customStyle="1" w:styleId="Yequationind2-e">
    <w:name w:val="Yequationind2-e"/>
    <w:basedOn w:val="equationind2-e"/>
    <w:rsid w:val="000B0CB3"/>
    <w:pPr>
      <w:shd w:val="clear" w:color="auto" w:fill="D9D9D9"/>
    </w:pPr>
  </w:style>
  <w:style w:type="paragraph" w:customStyle="1" w:styleId="Yequationind2-f">
    <w:name w:val="Yequationind2-f"/>
    <w:basedOn w:val="equationind2-f"/>
    <w:rsid w:val="000B0CB3"/>
    <w:pPr>
      <w:shd w:val="clear" w:color="auto" w:fill="D9D9D9"/>
    </w:pPr>
  </w:style>
  <w:style w:type="paragraph" w:customStyle="1" w:styleId="Yequationind3-e">
    <w:name w:val="Yequationind3-e"/>
    <w:basedOn w:val="equationind3-e"/>
    <w:rsid w:val="000B0CB3"/>
    <w:pPr>
      <w:shd w:val="clear" w:color="auto" w:fill="D9D9D9"/>
    </w:pPr>
  </w:style>
  <w:style w:type="paragraph" w:customStyle="1" w:styleId="Yequationind3-f">
    <w:name w:val="Yequationind3-f"/>
    <w:basedOn w:val="equationind3-f"/>
    <w:rsid w:val="000B0CB3"/>
    <w:pPr>
      <w:shd w:val="clear" w:color="auto" w:fill="D9D9D9"/>
    </w:pPr>
  </w:style>
  <w:style w:type="paragraph" w:customStyle="1" w:styleId="Yequationind4-e">
    <w:name w:val="Yequationind4-e"/>
    <w:basedOn w:val="equationind4-e"/>
    <w:rsid w:val="000B0CB3"/>
    <w:pPr>
      <w:shd w:val="clear" w:color="auto" w:fill="D9D9D9"/>
    </w:pPr>
  </w:style>
  <w:style w:type="paragraph" w:customStyle="1" w:styleId="Yequationind4-f">
    <w:name w:val="Yequationind4-f"/>
    <w:basedOn w:val="equationind4-f"/>
    <w:rsid w:val="000B0CB3"/>
    <w:pPr>
      <w:shd w:val="clear" w:color="auto" w:fill="D9D9D9"/>
    </w:pPr>
  </w:style>
  <w:style w:type="paragraph" w:customStyle="1" w:styleId="xnumsub-f">
    <w:name w:val="xnumsub-f"/>
    <w:basedOn w:val="xnumsub-e"/>
    <w:rsid w:val="000B0CB3"/>
    <w:pPr>
      <w:tabs>
        <w:tab w:val="clear" w:pos="399"/>
        <w:tab w:val="clear" w:pos="560"/>
        <w:tab w:val="right" w:pos="840"/>
        <w:tab w:val="left" w:pos="960"/>
      </w:tabs>
      <w:ind w:right="0"/>
    </w:pPr>
    <w:rPr>
      <w:lang w:val="fr-CA"/>
    </w:rPr>
  </w:style>
  <w:style w:type="paragraph" w:customStyle="1" w:styleId="Yheading1x-e">
    <w:name w:val="Yheading1x-e"/>
    <w:basedOn w:val="heading1x-e"/>
    <w:rsid w:val="000B0CB3"/>
    <w:pPr>
      <w:shd w:val="clear" w:color="auto" w:fill="D9D9D9"/>
    </w:pPr>
  </w:style>
  <w:style w:type="paragraph" w:customStyle="1" w:styleId="Yheading1x-f">
    <w:name w:val="Yheading1x-f"/>
    <w:basedOn w:val="Yheading1x-e"/>
    <w:rsid w:val="000B0CB3"/>
    <w:rPr>
      <w:lang w:val="fr-CA"/>
    </w:rPr>
  </w:style>
  <w:style w:type="paragraph" w:customStyle="1" w:styleId="Yprocheadnote-e">
    <w:name w:val="Yprocheadnote-e"/>
    <w:basedOn w:val="headnote-e"/>
    <w:rsid w:val="000B0CB3"/>
    <w:pPr>
      <w:shd w:val="clear" w:color="auto" w:fill="D9D9D9"/>
      <w:ind w:left="240"/>
    </w:pPr>
  </w:style>
  <w:style w:type="paragraph" w:customStyle="1" w:styleId="Yprocheadnote-f">
    <w:name w:val="Yprocheadnote-f"/>
    <w:basedOn w:val="headnote-f"/>
    <w:rsid w:val="000B0CB3"/>
    <w:pPr>
      <w:shd w:val="clear" w:color="auto" w:fill="D9D9D9"/>
      <w:ind w:left="240"/>
    </w:pPr>
  </w:style>
  <w:style w:type="paragraph" w:customStyle="1" w:styleId="tableitalic-e">
    <w:name w:val="tableitalic-e"/>
    <w:basedOn w:val="table-e"/>
    <w:rsid w:val="000B0CB3"/>
    <w:rPr>
      <w:i/>
    </w:rPr>
  </w:style>
  <w:style w:type="paragraph" w:customStyle="1" w:styleId="tableitalic-f">
    <w:name w:val="tableitalic-f"/>
    <w:basedOn w:val="table-f"/>
    <w:rsid w:val="000B0CB3"/>
    <w:rPr>
      <w:i/>
    </w:rPr>
  </w:style>
  <w:style w:type="paragraph" w:customStyle="1" w:styleId="Ytableitalic-e">
    <w:name w:val="Ytableitalic-e"/>
    <w:basedOn w:val="tableitalic-e"/>
    <w:rsid w:val="000B0CB3"/>
    <w:pPr>
      <w:shd w:val="clear" w:color="auto" w:fill="D9D9D9"/>
    </w:pPr>
  </w:style>
  <w:style w:type="paragraph" w:customStyle="1" w:styleId="Ytableitalic-f">
    <w:name w:val="Ytableitalic-f"/>
    <w:basedOn w:val="tableitalic-f"/>
    <w:rsid w:val="000B0CB3"/>
    <w:pPr>
      <w:shd w:val="clear" w:color="auto" w:fill="D9D9D9"/>
    </w:pPr>
  </w:style>
  <w:style w:type="paragraph" w:customStyle="1" w:styleId="tablebold-e">
    <w:name w:val="tablebold-e"/>
    <w:basedOn w:val="table-e"/>
    <w:rsid w:val="000B0CB3"/>
    <w:rPr>
      <w:b/>
    </w:rPr>
  </w:style>
  <w:style w:type="paragraph" w:customStyle="1" w:styleId="tablebold-f">
    <w:name w:val="tablebold-f"/>
    <w:basedOn w:val="table-f"/>
    <w:rsid w:val="000B0CB3"/>
    <w:rPr>
      <w:b/>
    </w:rPr>
  </w:style>
  <w:style w:type="paragraph" w:customStyle="1" w:styleId="Ytablebold-e">
    <w:name w:val="Ytablebold-e"/>
    <w:basedOn w:val="Ytable-e"/>
    <w:rsid w:val="000B0CB3"/>
    <w:rPr>
      <w:b/>
    </w:rPr>
  </w:style>
  <w:style w:type="paragraph" w:customStyle="1" w:styleId="Ytablebold-f">
    <w:name w:val="Ytablebold-f"/>
    <w:basedOn w:val="Ytable-f"/>
    <w:rsid w:val="000B0CB3"/>
    <w:rPr>
      <w:b/>
    </w:rPr>
  </w:style>
  <w:style w:type="paragraph" w:customStyle="1" w:styleId="bhnote-e">
    <w:name w:val="bhnote-e"/>
    <w:basedOn w:val="note-e"/>
    <w:rsid w:val="000B0CB3"/>
    <w:pPr>
      <w:spacing w:line="209" w:lineRule="exact"/>
    </w:pPr>
  </w:style>
  <w:style w:type="paragraph" w:customStyle="1" w:styleId="bhnote-f">
    <w:name w:val="bhnote-f"/>
    <w:basedOn w:val="bhnote-e"/>
    <w:rsid w:val="000B0CB3"/>
    <w:pPr>
      <w:tabs>
        <w:tab w:val="clear" w:pos="-578"/>
        <w:tab w:val="clear" w:pos="578"/>
        <w:tab w:val="left" w:pos="1056"/>
      </w:tabs>
    </w:pPr>
    <w:rPr>
      <w:lang w:val="fr-CA"/>
    </w:rPr>
  </w:style>
  <w:style w:type="paragraph" w:customStyle="1" w:styleId="defsubsubsubclause-e">
    <w:name w:val="defsubsubsubclause-e"/>
    <w:basedOn w:val="subsubsubclause-e"/>
    <w:rsid w:val="000B0CB3"/>
  </w:style>
  <w:style w:type="paragraph" w:customStyle="1" w:styleId="defsubsubsubclause-f">
    <w:name w:val="defsubsubsubclause-f"/>
    <w:basedOn w:val="subsubsubclause-f"/>
    <w:rsid w:val="000B0CB3"/>
  </w:style>
  <w:style w:type="paragraph" w:customStyle="1" w:styleId="Ydefsubsubsubclause-e">
    <w:name w:val="Ydefsubsubsubclause-e"/>
    <w:basedOn w:val="Ysubsubsubclause-e"/>
    <w:rsid w:val="000B0CB3"/>
  </w:style>
  <w:style w:type="paragraph" w:customStyle="1" w:styleId="Ydefsubsubsubclause-f">
    <w:name w:val="Ydefsubsubsubclause-f"/>
    <w:basedOn w:val="Ysubsubsubclause-f"/>
    <w:rsid w:val="000B0CB3"/>
  </w:style>
  <w:style w:type="paragraph" w:customStyle="1" w:styleId="Yprocdefsubsubsubclause-e">
    <w:name w:val="Yprocdefsubsubsubclause-e"/>
    <w:basedOn w:val="Yprocsubsubsubclause-e"/>
    <w:rsid w:val="000B0CB3"/>
  </w:style>
  <w:style w:type="paragraph" w:customStyle="1" w:styleId="Yprocdefsubsubsubclause-f">
    <w:name w:val="Yprocdefsubsubsubclause-f"/>
    <w:basedOn w:val="Yprocsubsubsubclause-f"/>
    <w:rsid w:val="000B0CB3"/>
  </w:style>
  <w:style w:type="paragraph" w:customStyle="1" w:styleId="Yprocheading1-e">
    <w:name w:val="Yprocheading1-e"/>
    <w:basedOn w:val="Yheading1-e"/>
    <w:rsid w:val="000B0CB3"/>
    <w:pPr>
      <w:ind w:left="240"/>
    </w:pPr>
  </w:style>
  <w:style w:type="paragraph" w:customStyle="1" w:styleId="Yprocheading1-f">
    <w:name w:val="Yprocheading1-f"/>
    <w:basedOn w:val="Yprocheading1-e"/>
    <w:rsid w:val="000B0CB3"/>
    <w:rPr>
      <w:lang w:val="fr-CA"/>
    </w:rPr>
  </w:style>
  <w:style w:type="paragraph" w:customStyle="1" w:styleId="tableitaliclevel1x-e">
    <w:name w:val="tableitaliclevel1x-e"/>
    <w:basedOn w:val="tablelevel1x-e"/>
    <w:rsid w:val="000B0CB3"/>
    <w:rPr>
      <w:i/>
    </w:rPr>
  </w:style>
  <w:style w:type="paragraph" w:customStyle="1" w:styleId="tableitaliclevel1x-f">
    <w:name w:val="tableitaliclevel1x-f"/>
    <w:basedOn w:val="tablelevel1x-f"/>
    <w:rsid w:val="000B0CB3"/>
    <w:rPr>
      <w:i/>
    </w:rPr>
  </w:style>
  <w:style w:type="paragraph" w:customStyle="1" w:styleId="tablebolditalic-e">
    <w:name w:val="tablebolditalic-e"/>
    <w:basedOn w:val="tableitalic-e"/>
    <w:rsid w:val="000B0CB3"/>
    <w:rPr>
      <w:b/>
    </w:rPr>
  </w:style>
  <w:style w:type="paragraph" w:customStyle="1" w:styleId="tablebolditalic-f">
    <w:name w:val="tablebolditalic-f"/>
    <w:basedOn w:val="tableitalic-f"/>
    <w:rsid w:val="000B0CB3"/>
    <w:rPr>
      <w:b/>
    </w:rPr>
  </w:style>
  <w:style w:type="paragraph" w:customStyle="1" w:styleId="headnoteitalic-e">
    <w:name w:val="headnoteitalic-e"/>
    <w:basedOn w:val="headnote-e"/>
    <w:rsid w:val="000B0CB3"/>
    <w:rPr>
      <w:i/>
    </w:rPr>
  </w:style>
  <w:style w:type="paragraph" w:customStyle="1" w:styleId="headnoteitalic-f">
    <w:name w:val="headnoteitalic-f"/>
    <w:basedOn w:val="headnote-f"/>
    <w:rsid w:val="000B0CB3"/>
    <w:rPr>
      <w:i/>
      <w:lang w:val="en-GB"/>
    </w:rPr>
  </w:style>
  <w:style w:type="paragraph" w:customStyle="1" w:styleId="xheadnote-e">
    <w:name w:val="xheadnote-e"/>
    <w:basedOn w:val="xleftpara-e"/>
    <w:rsid w:val="000B0CB3"/>
    <w:rPr>
      <w:b/>
    </w:rPr>
  </w:style>
  <w:style w:type="paragraph" w:customStyle="1" w:styleId="xheadnote-f">
    <w:name w:val="xheadnote-f"/>
    <w:basedOn w:val="xleftpara-f"/>
    <w:rsid w:val="000B0CB3"/>
    <w:rPr>
      <w:b/>
      <w:lang w:val="en-GB"/>
    </w:rPr>
  </w:style>
  <w:style w:type="paragraph" w:customStyle="1" w:styleId="Pschedule-e">
    <w:name w:val="Pschedule-e"/>
    <w:basedOn w:val="schedule-e"/>
    <w:rsid w:val="000B0CB3"/>
    <w:rPr>
      <w:b/>
    </w:rPr>
  </w:style>
  <w:style w:type="paragraph" w:customStyle="1" w:styleId="Pschedule-f">
    <w:name w:val="Pschedule-f"/>
    <w:basedOn w:val="schedule-f"/>
    <w:rsid w:val="000B0CB3"/>
    <w:rPr>
      <w:b/>
      <w:lang w:val="en-GB"/>
    </w:rPr>
  </w:style>
  <w:style w:type="paragraph" w:customStyle="1" w:styleId="rsignature-e">
    <w:name w:val="rsignature-e"/>
    <w:rsid w:val="000B0CB3"/>
    <w:pPr>
      <w:keepNext/>
      <w:tabs>
        <w:tab w:val="left" w:pos="0"/>
      </w:tabs>
      <w:suppressAutoHyphens/>
      <w:spacing w:before="49" w:line="190" w:lineRule="exact"/>
      <w:jc w:val="right"/>
    </w:pPr>
    <w:rPr>
      <w:smallCaps/>
      <w:snapToGrid w:val="0"/>
      <w:lang w:val="en-GB"/>
    </w:rPr>
  </w:style>
  <w:style w:type="paragraph" w:customStyle="1" w:styleId="rsignature-f">
    <w:name w:val="rsignature-f"/>
    <w:rsid w:val="000B0CB3"/>
    <w:pPr>
      <w:keepNext/>
      <w:tabs>
        <w:tab w:val="left" w:pos="0"/>
      </w:tabs>
      <w:suppressAutoHyphens/>
      <w:spacing w:before="49" w:line="190" w:lineRule="exact"/>
      <w:jc w:val="right"/>
    </w:pPr>
    <w:rPr>
      <w:smallCaps/>
      <w:snapToGrid w:val="0"/>
      <w:lang w:val="fr-CA"/>
    </w:rPr>
  </w:style>
  <w:style w:type="paragraph" w:customStyle="1" w:styleId="lsignature-e">
    <w:name w:val="lsignature-e"/>
    <w:rsid w:val="000B0CB3"/>
    <w:pPr>
      <w:keepNext/>
      <w:tabs>
        <w:tab w:val="left" w:pos="0"/>
      </w:tabs>
      <w:suppressAutoHyphens/>
      <w:spacing w:before="49" w:line="190" w:lineRule="exact"/>
    </w:pPr>
    <w:rPr>
      <w:smallCaps/>
      <w:snapToGrid w:val="0"/>
      <w:lang w:val="en-GB"/>
    </w:rPr>
  </w:style>
  <w:style w:type="paragraph" w:customStyle="1" w:styleId="lsignature-f">
    <w:name w:val="lsignature-f"/>
    <w:rsid w:val="000B0CB3"/>
    <w:pPr>
      <w:keepNext/>
      <w:tabs>
        <w:tab w:val="left" w:pos="0"/>
      </w:tabs>
      <w:suppressAutoHyphens/>
      <w:spacing w:before="49" w:line="190" w:lineRule="exact"/>
    </w:pPr>
    <w:rPr>
      <w:smallCaps/>
      <w:snapToGrid w:val="0"/>
      <w:lang w:val="fr-CA"/>
    </w:rPr>
  </w:style>
  <w:style w:type="paragraph" w:customStyle="1" w:styleId="rsigntit-e">
    <w:name w:val="rsigntit-e"/>
    <w:rsid w:val="000B0CB3"/>
    <w:pPr>
      <w:keepNext/>
      <w:tabs>
        <w:tab w:val="left" w:pos="0"/>
      </w:tabs>
      <w:suppressAutoHyphens/>
      <w:spacing w:after="239" w:line="190" w:lineRule="exact"/>
      <w:jc w:val="right"/>
    </w:pPr>
    <w:rPr>
      <w:i/>
      <w:snapToGrid w:val="0"/>
      <w:lang w:val="en-GB"/>
    </w:rPr>
  </w:style>
  <w:style w:type="paragraph" w:customStyle="1" w:styleId="rsigntit-f">
    <w:name w:val="rsigntit-f"/>
    <w:rsid w:val="000B0CB3"/>
    <w:pPr>
      <w:keepNext/>
      <w:tabs>
        <w:tab w:val="left" w:pos="0"/>
      </w:tabs>
      <w:suppressAutoHyphens/>
      <w:spacing w:after="239" w:line="190" w:lineRule="exact"/>
      <w:jc w:val="right"/>
    </w:pPr>
    <w:rPr>
      <w:i/>
      <w:snapToGrid w:val="0"/>
      <w:lang w:val="fr-CA"/>
    </w:rPr>
  </w:style>
  <w:style w:type="paragraph" w:customStyle="1" w:styleId="lsigntit-e">
    <w:name w:val="lsigntit-e"/>
    <w:rsid w:val="000B0CB3"/>
    <w:pPr>
      <w:keepNext/>
      <w:tabs>
        <w:tab w:val="left" w:pos="0"/>
      </w:tabs>
      <w:suppressAutoHyphens/>
      <w:spacing w:after="239" w:line="190" w:lineRule="exact"/>
    </w:pPr>
    <w:rPr>
      <w:i/>
      <w:snapToGrid w:val="0"/>
      <w:lang w:val="en-GB"/>
    </w:rPr>
  </w:style>
  <w:style w:type="paragraph" w:customStyle="1" w:styleId="lsigntit-f">
    <w:name w:val="lsigntit-f"/>
    <w:rsid w:val="000B0CB3"/>
    <w:pPr>
      <w:keepNext/>
      <w:tabs>
        <w:tab w:val="left" w:pos="0"/>
      </w:tabs>
      <w:suppressAutoHyphens/>
      <w:spacing w:after="239" w:line="190" w:lineRule="exact"/>
    </w:pPr>
    <w:rPr>
      <w:i/>
      <w:snapToGrid w:val="0"/>
      <w:lang w:val="fr-CA"/>
    </w:rPr>
  </w:style>
  <w:style w:type="paragraph" w:customStyle="1" w:styleId="Notice-e">
    <w:name w:val="Notice-e"/>
    <w:rsid w:val="000B0CB3"/>
    <w:pPr>
      <w:tabs>
        <w:tab w:val="left" w:pos="0"/>
        <w:tab w:val="left" w:pos="1440"/>
        <w:tab w:val="left" w:pos="2880"/>
        <w:tab w:val="left" w:pos="4320"/>
      </w:tabs>
      <w:spacing w:before="80" w:line="189" w:lineRule="exact"/>
      <w:jc w:val="both"/>
    </w:pPr>
    <w:rPr>
      <w:snapToGrid w:val="0"/>
      <w:color w:val="FF0000"/>
      <w:sz w:val="18"/>
      <w:lang w:eastAsia="en-US"/>
    </w:rPr>
  </w:style>
  <w:style w:type="paragraph" w:customStyle="1" w:styleId="signature-e">
    <w:name w:val="signature-e"/>
    <w:basedOn w:val="rsignature-e"/>
    <w:rsid w:val="000B0CB3"/>
  </w:style>
  <w:style w:type="paragraph" w:customStyle="1" w:styleId="signature-f">
    <w:name w:val="signature-f"/>
    <w:basedOn w:val="rsignature-f"/>
    <w:rsid w:val="000B0CB3"/>
  </w:style>
  <w:style w:type="paragraph" w:customStyle="1" w:styleId="signtit-e">
    <w:name w:val="signtit-e"/>
    <w:basedOn w:val="rsigntit-e"/>
    <w:rsid w:val="000B0CB3"/>
  </w:style>
  <w:style w:type="paragraph" w:customStyle="1" w:styleId="signtit-f">
    <w:name w:val="signtit-f"/>
    <w:basedOn w:val="rsigntit-f"/>
    <w:rsid w:val="000B0CB3"/>
  </w:style>
  <w:style w:type="paragraph" w:customStyle="1" w:styleId="certify-e">
    <w:name w:val="certify-e"/>
    <w:basedOn w:val="dated-e"/>
    <w:rsid w:val="000B0CB3"/>
  </w:style>
  <w:style w:type="paragraph" w:customStyle="1" w:styleId="certify-f">
    <w:name w:val="certify-f"/>
    <w:basedOn w:val="dated-f"/>
    <w:rsid w:val="000B0CB3"/>
  </w:style>
  <w:style w:type="paragraph" w:customStyle="1" w:styleId="YPheading3-e">
    <w:name w:val="YPheading3-e"/>
    <w:basedOn w:val="Pheading3-e"/>
    <w:rsid w:val="000B0CB3"/>
    <w:pPr>
      <w:shd w:val="clear" w:color="auto" w:fill="D9D9D9"/>
    </w:pPr>
  </w:style>
  <w:style w:type="paragraph" w:customStyle="1" w:styleId="YPheading3-f">
    <w:name w:val="YPheading3-f"/>
    <w:basedOn w:val="Pheading3-f"/>
    <w:rsid w:val="000B0CB3"/>
    <w:pPr>
      <w:shd w:val="clear" w:color="auto" w:fill="D9D9D9"/>
    </w:pPr>
  </w:style>
  <w:style w:type="paragraph" w:customStyle="1" w:styleId="Yproctablelevel1x-e">
    <w:name w:val="Yproctablelevel1x-e"/>
    <w:basedOn w:val="Ytablelevel1x-e"/>
    <w:rsid w:val="000B0CB3"/>
    <w:pPr>
      <w:ind w:left="240"/>
    </w:pPr>
  </w:style>
  <w:style w:type="paragraph" w:customStyle="1" w:styleId="Yproctablelevel1x-f">
    <w:name w:val="Yproctablelevel1x-f"/>
    <w:basedOn w:val="Ytablelevel1x-f"/>
    <w:rsid w:val="000B0CB3"/>
    <w:pPr>
      <w:ind w:left="240"/>
    </w:pPr>
  </w:style>
  <w:style w:type="paragraph" w:customStyle="1" w:styleId="Yproctableboldlevel1x-e">
    <w:name w:val="Yproctableboldlevel1x-e"/>
    <w:basedOn w:val="Yproctablelevel1x-e"/>
    <w:rsid w:val="000B0CB3"/>
    <w:rPr>
      <w:b/>
    </w:rPr>
  </w:style>
  <w:style w:type="paragraph" w:customStyle="1" w:styleId="Yproctableboldlevel1x-f">
    <w:name w:val="Yproctableboldlevel1x-f"/>
    <w:basedOn w:val="Yproctablelevel1x-f"/>
    <w:rsid w:val="000B0CB3"/>
    <w:rPr>
      <w:b/>
    </w:rPr>
  </w:style>
  <w:style w:type="paragraph" w:customStyle="1" w:styleId="NoticeAmend1-e">
    <w:name w:val="NoticeAmend1-e"/>
    <w:basedOn w:val="Notice-e"/>
    <w:rsid w:val="000B0CB3"/>
    <w:pPr>
      <w:ind w:left="720"/>
      <w:jc w:val="left"/>
    </w:pPr>
  </w:style>
  <w:style w:type="paragraph" w:customStyle="1" w:styleId="NoticeAmend2-e">
    <w:name w:val="NoticeAmend2-e"/>
    <w:basedOn w:val="Notice-e"/>
    <w:rsid w:val="000B0CB3"/>
    <w:pPr>
      <w:spacing w:line="180" w:lineRule="exact"/>
      <w:ind w:left="1440"/>
      <w:jc w:val="left"/>
    </w:pPr>
  </w:style>
  <w:style w:type="paragraph" w:customStyle="1" w:styleId="NoticeAmend3-e">
    <w:name w:val="NoticeAmend3-e"/>
    <w:basedOn w:val="NoticeAmend1-e"/>
    <w:rsid w:val="000B0CB3"/>
  </w:style>
  <w:style w:type="paragraph" w:customStyle="1" w:styleId="NoticeProc1-e">
    <w:name w:val="NoticeProc1-e"/>
    <w:basedOn w:val="Notice-e"/>
    <w:rsid w:val="000B0CB3"/>
    <w:pPr>
      <w:spacing w:before="120" w:line="180" w:lineRule="exact"/>
      <w:ind w:left="720"/>
      <w:jc w:val="left"/>
    </w:pPr>
  </w:style>
  <w:style w:type="paragraph" w:customStyle="1" w:styleId="ConsolidationPeriod-f">
    <w:name w:val="ConsolidationPeriod-f"/>
    <w:basedOn w:val="ConsolidationPeriod-e"/>
    <w:rsid w:val="000B0CB3"/>
    <w:rPr>
      <w:lang w:val="fr-CA"/>
    </w:rPr>
  </w:style>
  <w:style w:type="paragraph" w:customStyle="1" w:styleId="Notice-f">
    <w:name w:val="Notice-f"/>
    <w:basedOn w:val="Notice-e"/>
    <w:rsid w:val="000B0CB3"/>
    <w:rPr>
      <w:lang w:val="fr-CA"/>
    </w:rPr>
  </w:style>
  <w:style w:type="paragraph" w:customStyle="1" w:styleId="NoticeAmend1-f">
    <w:name w:val="NoticeAmend1-f"/>
    <w:basedOn w:val="NoticeAmend1-e"/>
    <w:rsid w:val="000B0CB3"/>
    <w:rPr>
      <w:lang w:val="fr-CA"/>
    </w:rPr>
  </w:style>
  <w:style w:type="paragraph" w:customStyle="1" w:styleId="NoticeAmend2-f">
    <w:name w:val="NoticeAmend2-f"/>
    <w:basedOn w:val="NoticeAmend2-e"/>
    <w:rsid w:val="000B0CB3"/>
    <w:rPr>
      <w:lang w:val="fr-CA"/>
    </w:rPr>
  </w:style>
  <w:style w:type="paragraph" w:customStyle="1" w:styleId="NoticeAmend3-f">
    <w:name w:val="NoticeAmend3-f"/>
    <w:basedOn w:val="NoticeAmend3-e"/>
    <w:rsid w:val="000B0CB3"/>
    <w:rPr>
      <w:lang w:val="fr-CA"/>
    </w:rPr>
  </w:style>
  <w:style w:type="paragraph" w:customStyle="1" w:styleId="NoticeProc1-f">
    <w:name w:val="NoticeProc1-f"/>
    <w:basedOn w:val="NoticeProc1-e"/>
    <w:rsid w:val="000B0CB3"/>
    <w:rPr>
      <w:lang w:val="fr-CA"/>
    </w:rPr>
  </w:style>
  <w:style w:type="paragraph" w:customStyle="1" w:styleId="Yparawindt2-e">
    <w:name w:val="Yparawindt2-e"/>
    <w:basedOn w:val="parawindt2-e"/>
    <w:rsid w:val="000B0CB3"/>
    <w:pPr>
      <w:shd w:val="clear" w:color="auto" w:fill="D9D9D9"/>
    </w:pPr>
  </w:style>
  <w:style w:type="paragraph" w:customStyle="1" w:styleId="Yparawindt2-f">
    <w:name w:val="Yparawindt2-f"/>
    <w:basedOn w:val="parawindt2-f"/>
    <w:rsid w:val="000B0CB3"/>
    <w:pPr>
      <w:shd w:val="clear" w:color="auto" w:fill="D9D9D9"/>
    </w:pPr>
  </w:style>
  <w:style w:type="paragraph" w:customStyle="1" w:styleId="Yparawindt3-e">
    <w:name w:val="Yparawindt3-e"/>
    <w:basedOn w:val="parawindt3-e"/>
    <w:rsid w:val="000B0CB3"/>
    <w:pPr>
      <w:shd w:val="clear" w:color="auto" w:fill="D9D9D9"/>
    </w:pPr>
  </w:style>
  <w:style w:type="paragraph" w:customStyle="1" w:styleId="Yparawindt3-f">
    <w:name w:val="Yparawindt3-f"/>
    <w:basedOn w:val="parawindt3-f"/>
    <w:rsid w:val="000B0CB3"/>
    <w:pPr>
      <w:shd w:val="clear" w:color="auto" w:fill="D9D9D9"/>
    </w:pPr>
  </w:style>
  <w:style w:type="paragraph" w:customStyle="1" w:styleId="heading2x-e">
    <w:name w:val="heading2x-e"/>
    <w:basedOn w:val="heading2-e"/>
    <w:rsid w:val="000B0CB3"/>
  </w:style>
  <w:style w:type="paragraph" w:customStyle="1" w:styleId="heading2x-f">
    <w:name w:val="heading2x-f"/>
    <w:basedOn w:val="heading2-f"/>
    <w:rsid w:val="000B0CB3"/>
  </w:style>
  <w:style w:type="paragraph" w:customStyle="1" w:styleId="heading3x-f">
    <w:name w:val="heading3x-f"/>
    <w:basedOn w:val="heading3-f"/>
    <w:rsid w:val="000B0CB3"/>
  </w:style>
  <w:style w:type="paragraph" w:customStyle="1" w:styleId="heading3x-e">
    <w:name w:val="heading3x-e"/>
    <w:basedOn w:val="heading3-e"/>
    <w:rsid w:val="000B0CB3"/>
  </w:style>
  <w:style w:type="paragraph" w:customStyle="1" w:styleId="Yprocparanoindt-e">
    <w:name w:val="Yprocparanoindt-e"/>
    <w:basedOn w:val="paranoindt-e"/>
    <w:rsid w:val="000B0CB3"/>
    <w:pPr>
      <w:shd w:val="clear" w:color="auto" w:fill="D9D9D9"/>
      <w:ind w:left="245"/>
    </w:pPr>
  </w:style>
  <w:style w:type="paragraph" w:customStyle="1" w:styleId="Yprocparanoindt-f">
    <w:name w:val="Yprocparanoindt-f"/>
    <w:basedOn w:val="Yprocparanoindt-e"/>
    <w:rsid w:val="000B0CB3"/>
    <w:rPr>
      <w:lang w:val="fr-CA"/>
    </w:rPr>
  </w:style>
  <w:style w:type="paragraph" w:customStyle="1" w:styleId="pnoteclause-e">
    <w:name w:val="pnoteclause-e"/>
    <w:basedOn w:val="Yprocclause-e"/>
    <w:rsid w:val="000B0CB3"/>
  </w:style>
  <w:style w:type="paragraph" w:customStyle="1" w:styleId="pnoteclause-f">
    <w:name w:val="pnoteclause-f"/>
    <w:basedOn w:val="Yprocclause-f"/>
    <w:rsid w:val="000B0CB3"/>
  </w:style>
  <w:style w:type="paragraph" w:customStyle="1" w:styleId="Yregtitle-e">
    <w:name w:val="Yregtitle-e"/>
    <w:basedOn w:val="regtitle-e"/>
    <w:rsid w:val="000B0CB3"/>
    <w:pPr>
      <w:shd w:val="clear" w:color="auto" w:fill="D9D9D9"/>
    </w:pPr>
  </w:style>
  <w:style w:type="paragraph" w:customStyle="1" w:styleId="Yregtitle-f">
    <w:name w:val="Yregtitle-f"/>
    <w:basedOn w:val="Yregtitle-e"/>
    <w:rsid w:val="000B0CB3"/>
    <w:rPr>
      <w:lang w:val="fr-CA"/>
    </w:rPr>
  </w:style>
  <w:style w:type="paragraph" w:customStyle="1" w:styleId="YTOCpartLeft-e">
    <w:name w:val="YTOCpartLeft-e"/>
    <w:basedOn w:val="TOCpartLeft-e"/>
    <w:rsid w:val="000B0CB3"/>
    <w:pPr>
      <w:shd w:val="clear" w:color="auto" w:fill="D9D9D9"/>
    </w:pPr>
  </w:style>
  <w:style w:type="paragraph" w:customStyle="1" w:styleId="YTOCpartLeft-f">
    <w:name w:val="YTOCpartLeft-f"/>
    <w:basedOn w:val="YTOCpartLeft-e"/>
    <w:rsid w:val="000B0CB3"/>
    <w:rPr>
      <w:lang w:val="fr-CA"/>
    </w:rPr>
  </w:style>
  <w:style w:type="paragraph" w:customStyle="1" w:styleId="YTOCid-e">
    <w:name w:val="YTOCid-e"/>
    <w:basedOn w:val="TOCid-e"/>
    <w:rsid w:val="000B0CB3"/>
    <w:pPr>
      <w:shd w:val="clear" w:color="auto" w:fill="D9D9D9"/>
    </w:pPr>
  </w:style>
  <w:style w:type="paragraph" w:customStyle="1" w:styleId="YTOCid-f">
    <w:name w:val="YTOCid-f"/>
    <w:basedOn w:val="YTOCid-e"/>
    <w:rsid w:val="000B0CB3"/>
    <w:rPr>
      <w:lang w:val="fr-CA"/>
    </w:rPr>
  </w:style>
  <w:style w:type="paragraph" w:customStyle="1" w:styleId="YTOCSched-e">
    <w:name w:val="YTOCSched-e"/>
    <w:basedOn w:val="TOCsched-e"/>
    <w:rsid w:val="000B0CB3"/>
    <w:pPr>
      <w:shd w:val="clear" w:color="auto" w:fill="D9D9D9"/>
    </w:pPr>
  </w:style>
  <w:style w:type="paragraph" w:customStyle="1" w:styleId="YTOCSched-f">
    <w:name w:val="YTOCSched-f"/>
    <w:basedOn w:val="YTOCSched-e"/>
    <w:rsid w:val="000B0CB3"/>
    <w:rPr>
      <w:lang w:val="fr-CA"/>
    </w:rPr>
  </w:style>
  <w:style w:type="paragraph" w:customStyle="1" w:styleId="YTOCTable-e">
    <w:name w:val="YTOCTable-e"/>
    <w:basedOn w:val="TOCtable-e"/>
    <w:rsid w:val="000B0CB3"/>
    <w:pPr>
      <w:shd w:val="clear" w:color="auto" w:fill="D9D9D9"/>
    </w:pPr>
  </w:style>
  <w:style w:type="paragraph" w:customStyle="1" w:styleId="YTOCTable-f">
    <w:name w:val="YTOCTable-f"/>
    <w:basedOn w:val="YTOCTable-e"/>
    <w:rsid w:val="000B0CB3"/>
    <w:rPr>
      <w:lang w:val="fr-CA"/>
    </w:rPr>
  </w:style>
  <w:style w:type="paragraph" w:customStyle="1" w:styleId="YTOCheadLeft-e">
    <w:name w:val="YTOCheadLeft-e"/>
    <w:basedOn w:val="TOCheadLeft-e"/>
    <w:rsid w:val="000B0CB3"/>
    <w:pPr>
      <w:shd w:val="clear" w:color="auto" w:fill="D9D9D9"/>
    </w:pPr>
  </w:style>
  <w:style w:type="paragraph" w:customStyle="1" w:styleId="YTOCheadLeft-f">
    <w:name w:val="YTOCheadLeft-f"/>
    <w:basedOn w:val="YTOCheadLeft-e"/>
    <w:rsid w:val="000B0CB3"/>
    <w:rPr>
      <w:lang w:val="fr-CA"/>
    </w:rPr>
  </w:style>
  <w:style w:type="paragraph" w:customStyle="1" w:styleId="YTOCPartCenter-e">
    <w:name w:val="YTOCPartCenter-e"/>
    <w:basedOn w:val="TOCpartCenter-e"/>
    <w:rsid w:val="000B0CB3"/>
    <w:pPr>
      <w:shd w:val="clear" w:color="auto" w:fill="D9D9D9"/>
    </w:pPr>
  </w:style>
  <w:style w:type="paragraph" w:customStyle="1" w:styleId="YTOCPartCenter-f">
    <w:name w:val="YTOCPartCenter-f"/>
    <w:basedOn w:val="YTOCPartCenter-e"/>
    <w:rsid w:val="000B0CB3"/>
    <w:rPr>
      <w:lang w:val="fr-CA"/>
    </w:rPr>
  </w:style>
  <w:style w:type="paragraph" w:customStyle="1" w:styleId="YTOCHeadCenter-e">
    <w:name w:val="YTOCHeadCenter-e"/>
    <w:basedOn w:val="TOCheadCenter-e"/>
    <w:rsid w:val="000B0CB3"/>
    <w:pPr>
      <w:shd w:val="clear" w:color="auto" w:fill="D9D9D9"/>
    </w:pPr>
  </w:style>
  <w:style w:type="paragraph" w:customStyle="1" w:styleId="YTOCHeadCenter-f">
    <w:name w:val="YTOCHeadCenter-f"/>
    <w:basedOn w:val="YTOCHeadCenter-e"/>
    <w:rsid w:val="000B0CB3"/>
    <w:rPr>
      <w:lang w:val="fr-CA"/>
    </w:rPr>
  </w:style>
  <w:style w:type="paragraph" w:customStyle="1" w:styleId="YTOCHead-e">
    <w:name w:val="YTOCHead-e"/>
    <w:basedOn w:val="TOChead-e"/>
    <w:rsid w:val="000B0CB3"/>
    <w:pPr>
      <w:shd w:val="clear" w:color="auto" w:fill="D9D9D9"/>
    </w:pPr>
  </w:style>
  <w:style w:type="paragraph" w:customStyle="1" w:styleId="YTOCHead-f">
    <w:name w:val="YTOCHead-f"/>
    <w:basedOn w:val="YTOCHead-e"/>
    <w:rsid w:val="000B0CB3"/>
    <w:rPr>
      <w:lang w:val="fr-CA"/>
    </w:rPr>
  </w:style>
  <w:style w:type="paragraph" w:customStyle="1" w:styleId="TOCForm-e">
    <w:name w:val="TOCForm-e"/>
    <w:basedOn w:val="TOChead-e"/>
    <w:rsid w:val="000B0CB3"/>
  </w:style>
  <w:style w:type="paragraph" w:customStyle="1" w:styleId="TOCForm-f">
    <w:name w:val="TOCForm-f"/>
    <w:basedOn w:val="TOCForm-e"/>
    <w:rsid w:val="000B0CB3"/>
    <w:rPr>
      <w:lang w:val="fr-FR"/>
    </w:rPr>
  </w:style>
  <w:style w:type="paragraph" w:customStyle="1" w:styleId="YTOCForm-e">
    <w:name w:val="YTOCForm-e"/>
    <w:basedOn w:val="TOCForm-e"/>
    <w:rsid w:val="000B0CB3"/>
    <w:pPr>
      <w:shd w:val="clear" w:color="auto" w:fill="D9D9D9"/>
    </w:pPr>
  </w:style>
  <w:style w:type="paragraph" w:customStyle="1" w:styleId="YTOCForm-f">
    <w:name w:val="YTOCForm-f"/>
    <w:basedOn w:val="YTOCForm-e"/>
    <w:rsid w:val="000B0CB3"/>
    <w:rPr>
      <w:lang w:val="fr-CA"/>
    </w:rPr>
  </w:style>
  <w:style w:type="character" w:customStyle="1" w:styleId="English">
    <w:name w:val="English"/>
    <w:uiPriority w:val="1"/>
    <w:rsid w:val="000B0CB3"/>
    <w:rPr>
      <w:lang w:val="en-CA"/>
    </w:rPr>
  </w:style>
  <w:style w:type="character" w:customStyle="1" w:styleId="French">
    <w:name w:val="French"/>
    <w:uiPriority w:val="1"/>
    <w:rsid w:val="000B0CB3"/>
    <w:rPr>
      <w:lang w:val="fr-CA"/>
    </w:rPr>
  </w:style>
  <w:style w:type="character" w:styleId="Hyperlink">
    <w:name w:val="Hyperlink"/>
    <w:unhideWhenUsed/>
    <w:rsid w:val="005233D3"/>
    <w:rPr>
      <w:color w:val="auto"/>
      <w:u w:val="none"/>
    </w:rPr>
  </w:style>
  <w:style w:type="character" w:styleId="UnresolvedMention">
    <w:name w:val="Unresolved Mention"/>
    <w:uiPriority w:val="99"/>
    <w:semiHidden/>
    <w:unhideWhenUsed/>
    <w:rsid w:val="005233D3"/>
    <w:rPr>
      <w:color w:val="605E5C"/>
      <w:shd w:val="clear" w:color="auto" w:fill="E1DFDD"/>
    </w:rPr>
  </w:style>
  <w:style w:type="paragraph" w:customStyle="1" w:styleId="DraftNote">
    <w:name w:val="DraftNote"/>
    <w:basedOn w:val="note-e"/>
    <w:rsid w:val="005233D3"/>
    <w:rPr>
      <w:b/>
      <w:i/>
    </w:rPr>
  </w:style>
  <w:style w:type="paragraph" w:styleId="Header">
    <w:name w:val="header"/>
    <w:basedOn w:val="Normal"/>
    <w:link w:val="HeaderChar"/>
    <w:uiPriority w:val="99"/>
    <w:unhideWhenUsed/>
    <w:rsid w:val="005233D3"/>
    <w:pPr>
      <w:tabs>
        <w:tab w:val="center" w:pos="4680"/>
        <w:tab w:val="right" w:pos="9360"/>
      </w:tabs>
    </w:pPr>
  </w:style>
  <w:style w:type="character" w:customStyle="1" w:styleId="HeaderChar">
    <w:name w:val="Header Char"/>
    <w:basedOn w:val="DefaultParagraphFont"/>
    <w:link w:val="Header"/>
    <w:uiPriority w:val="99"/>
    <w:rsid w:val="005233D3"/>
  </w:style>
  <w:style w:type="paragraph" w:customStyle="1" w:styleId="OLCright">
    <w:name w:val="OLCright"/>
    <w:qFormat/>
    <w:rsid w:val="005233D3"/>
    <w:pPr>
      <w:jc w:val="right"/>
    </w:pPr>
    <w:rPr>
      <w:b/>
      <w:sz w:val="26"/>
      <w:lang w:val="en-GB" w:eastAsia="en-US"/>
    </w:rPr>
  </w:style>
  <w:style w:type="paragraph" w:customStyle="1" w:styleId="OLCCenter">
    <w:name w:val="OLCCenter"/>
    <w:qFormat/>
    <w:rsid w:val="005233D3"/>
    <w:pPr>
      <w:tabs>
        <w:tab w:val="right" w:pos="9360"/>
      </w:tabs>
    </w:pPr>
    <w:rPr>
      <w:b/>
      <w:sz w:val="26"/>
      <w:lang w:val="en-GB" w:eastAsia="en-US"/>
    </w:rPr>
  </w:style>
  <w:style w:type="paragraph" w:customStyle="1" w:styleId="OLCLeft">
    <w:name w:val="OLCLeft"/>
    <w:qFormat/>
    <w:rsid w:val="005233D3"/>
    <w:rPr>
      <w:sz w:val="26"/>
      <w:lang w:val="en-GB" w:eastAsia="en-US"/>
    </w:rPr>
  </w:style>
  <w:style w:type="table" w:styleId="TableGrid">
    <w:name w:val="Table Grid"/>
    <w:basedOn w:val="TableNormal"/>
    <w:rsid w:val="005233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5233D3"/>
    <w:rPr>
      <w:sz w:val="16"/>
      <w:szCs w:val="16"/>
    </w:rPr>
  </w:style>
  <w:style w:type="paragraph" w:styleId="CommentText">
    <w:name w:val="annotation text"/>
    <w:basedOn w:val="Normal"/>
    <w:link w:val="CommentTextChar"/>
    <w:uiPriority w:val="99"/>
    <w:unhideWhenUsed/>
    <w:rsid w:val="005233D3"/>
  </w:style>
  <w:style w:type="character" w:customStyle="1" w:styleId="CommentTextChar">
    <w:name w:val="Comment Text Char"/>
    <w:basedOn w:val="DefaultParagraphFont"/>
    <w:link w:val="CommentText"/>
    <w:uiPriority w:val="99"/>
    <w:rsid w:val="005233D3"/>
  </w:style>
  <w:style w:type="paragraph" w:styleId="CommentSubject">
    <w:name w:val="annotation subject"/>
    <w:basedOn w:val="CommentText"/>
    <w:next w:val="CommentText"/>
    <w:link w:val="CommentSubjectChar"/>
    <w:uiPriority w:val="99"/>
    <w:semiHidden/>
    <w:unhideWhenUsed/>
    <w:rsid w:val="005233D3"/>
    <w:rPr>
      <w:b/>
      <w:bCs/>
    </w:rPr>
  </w:style>
  <w:style w:type="character" w:customStyle="1" w:styleId="CommentSubjectChar">
    <w:name w:val="Comment Subject Char"/>
    <w:link w:val="CommentSubject"/>
    <w:uiPriority w:val="99"/>
    <w:semiHidden/>
    <w:rsid w:val="005233D3"/>
    <w:rPr>
      <w:b/>
      <w:bCs/>
    </w:rPr>
  </w:style>
  <w:style w:type="paragraph" w:styleId="BalloonText">
    <w:name w:val="Balloon Text"/>
    <w:basedOn w:val="Normal"/>
    <w:link w:val="BalloonTextChar"/>
    <w:uiPriority w:val="99"/>
    <w:unhideWhenUsed/>
    <w:rsid w:val="005233D3"/>
    <w:rPr>
      <w:rFonts w:ascii="Segoe UI" w:hAnsi="Segoe UI" w:cs="Segoe UI"/>
      <w:sz w:val="18"/>
      <w:szCs w:val="18"/>
    </w:rPr>
  </w:style>
  <w:style w:type="character" w:customStyle="1" w:styleId="BalloonTextChar">
    <w:name w:val="Balloon Text Char"/>
    <w:link w:val="BalloonText"/>
    <w:uiPriority w:val="99"/>
    <w:rsid w:val="005233D3"/>
    <w:rPr>
      <w:rFonts w:ascii="Segoe UI" w:hAnsi="Segoe UI" w:cs="Segoe UI"/>
      <w:sz w:val="18"/>
      <w:szCs w:val="18"/>
    </w:rPr>
  </w:style>
  <w:style w:type="paragraph" w:styleId="ListParagraph">
    <w:name w:val="List Paragraph"/>
    <w:aliases w:val="Unordered List Level 1,Bullet list,List Paragraph1,Recommendation,List Paragraph11,Lettre d'introduction,Dot pt,F5 List Paragraph,List Paragraph Char Char Char,Indicator Text,Numbered Para 1,Bullet 1,Bullet Points,List Paragraph2,Liste 1"/>
    <w:basedOn w:val="Normal"/>
    <w:link w:val="ListParagraphChar"/>
    <w:uiPriority w:val="34"/>
    <w:qFormat/>
    <w:rsid w:val="005233D3"/>
    <w:pPr>
      <w:spacing w:after="200" w:line="276" w:lineRule="auto"/>
      <w:ind w:left="720"/>
      <w:contextualSpacing/>
    </w:pPr>
    <w:rPr>
      <w:rFonts w:ascii="Calibri" w:eastAsia="Calibri" w:hAnsi="Calibri"/>
      <w:sz w:val="24"/>
      <w:szCs w:val="22"/>
      <w:lang w:eastAsia="en-US"/>
    </w:rPr>
  </w:style>
  <w:style w:type="character" w:customStyle="1" w:styleId="ListParagraphChar">
    <w:name w:val="List Paragraph Char"/>
    <w:aliases w:val="Unordered List Level 1 Char,Bullet list Char,List Paragraph1 Char,Recommendation Char,List Paragraph11 Char,Lettre d'introduction Char,Dot pt Char,F5 List Paragraph Char,List Paragraph Char Char Char Char,Indicator Text Char"/>
    <w:link w:val="ListParagraph"/>
    <w:uiPriority w:val="34"/>
    <w:locked/>
    <w:rsid w:val="005233D3"/>
    <w:rPr>
      <w:rFonts w:ascii="Calibri" w:eastAsia="Calibri" w:hAnsi="Calibri"/>
      <w:sz w:val="24"/>
      <w:szCs w:val="22"/>
      <w:lang w:eastAsia="en-US"/>
    </w:rPr>
  </w:style>
  <w:style w:type="paragraph" w:customStyle="1" w:styleId="Stylersigntit-fAfter20pt">
    <w:name w:val="Style rsigntit-f + After:  20 pt"/>
    <w:basedOn w:val="rsigntit-f"/>
    <w:rsid w:val="005233D3"/>
    <w:pPr>
      <w:spacing w:after="400"/>
    </w:pPr>
    <w:rPr>
      <w:iCs/>
    </w:rPr>
  </w:style>
  <w:style w:type="paragraph" w:styleId="FootnoteText">
    <w:name w:val="footnote text"/>
    <w:basedOn w:val="Normal"/>
    <w:link w:val="FootnoteTextChar"/>
    <w:uiPriority w:val="99"/>
    <w:semiHidden/>
    <w:unhideWhenUsed/>
    <w:rsid w:val="005233D3"/>
  </w:style>
  <w:style w:type="character" w:customStyle="1" w:styleId="FootnoteTextChar">
    <w:name w:val="Footnote Text Char"/>
    <w:basedOn w:val="DefaultParagraphFont"/>
    <w:link w:val="FootnoteText"/>
    <w:uiPriority w:val="99"/>
    <w:semiHidden/>
    <w:rsid w:val="005233D3"/>
  </w:style>
  <w:style w:type="character" w:styleId="FootnoteReference">
    <w:name w:val="footnote reference"/>
    <w:uiPriority w:val="99"/>
    <w:semiHidden/>
    <w:unhideWhenUsed/>
    <w:rsid w:val="005233D3"/>
    <w:rPr>
      <w:vertAlign w:val="superscript"/>
    </w:rPr>
  </w:style>
  <w:style w:type="paragraph" w:styleId="Revision">
    <w:name w:val="Revision"/>
    <w:hidden/>
    <w:uiPriority w:val="99"/>
    <w:semiHidden/>
    <w:rsid w:val="005233D3"/>
    <w:rPr>
      <w:sz w:val="26"/>
    </w:rPr>
  </w:style>
  <w:style w:type="paragraph" w:customStyle="1" w:styleId="Pnote">
    <w:name w:val="Pnote"/>
    <w:rsid w:val="008D429C"/>
    <w:pPr>
      <w:shd w:val="pct15" w:color="auto" w:fill="FFFFFF"/>
      <w:tabs>
        <w:tab w:val="left" w:pos="0"/>
      </w:tabs>
      <w:spacing w:before="100" w:line="179" w:lineRule="exact"/>
      <w:jc w:val="both"/>
    </w:pPr>
    <w:rPr>
      <w:b/>
      <w:sz w:val="16"/>
      <w:lang w:eastAsia="en-US"/>
    </w:rPr>
  </w:style>
  <w:style w:type="numbering" w:styleId="111111">
    <w:name w:val="Outline List 2"/>
    <w:basedOn w:val="NoList"/>
    <w:semiHidden/>
    <w:unhideWhenUsed/>
    <w:rsid w:val="0041014F"/>
    <w:pPr>
      <w:numPr>
        <w:numId w:val="17"/>
      </w:numPr>
    </w:pPr>
  </w:style>
  <w:style w:type="numbering" w:styleId="1ai">
    <w:name w:val="Outline List 1"/>
    <w:basedOn w:val="NoList"/>
    <w:semiHidden/>
    <w:unhideWhenUsed/>
    <w:rsid w:val="0041014F"/>
    <w:pPr>
      <w:numPr>
        <w:numId w:val="18"/>
      </w:numPr>
    </w:pPr>
  </w:style>
  <w:style w:type="numbering" w:styleId="ArticleSection">
    <w:name w:val="Outline List 3"/>
    <w:basedOn w:val="NoList"/>
    <w:semiHidden/>
    <w:unhideWhenUsed/>
    <w:rsid w:val="0041014F"/>
    <w:pPr>
      <w:numPr>
        <w:numId w:val="19"/>
      </w:numPr>
    </w:pPr>
  </w:style>
  <w:style w:type="paragraph" w:styleId="Bibliography">
    <w:name w:val="Bibliography"/>
    <w:basedOn w:val="Normal"/>
    <w:next w:val="Normal"/>
    <w:uiPriority w:val="37"/>
    <w:semiHidden/>
    <w:unhideWhenUsed/>
    <w:rsid w:val="0041014F"/>
  </w:style>
  <w:style w:type="paragraph" w:styleId="BlockText">
    <w:name w:val="Block Text"/>
    <w:basedOn w:val="Normal"/>
    <w:semiHidden/>
    <w:unhideWhenUsed/>
    <w:rsid w:val="0041014F"/>
    <w:pPr>
      <w:spacing w:after="120"/>
      <w:ind w:left="1440" w:right="1440"/>
    </w:pPr>
  </w:style>
  <w:style w:type="paragraph" w:styleId="BodyText">
    <w:name w:val="Body Text"/>
    <w:basedOn w:val="Normal"/>
    <w:link w:val="BodyTextChar"/>
    <w:semiHidden/>
    <w:unhideWhenUsed/>
    <w:rsid w:val="0041014F"/>
    <w:pPr>
      <w:spacing w:after="120"/>
    </w:pPr>
  </w:style>
  <w:style w:type="character" w:customStyle="1" w:styleId="BodyTextChar">
    <w:name w:val="Body Text Char"/>
    <w:basedOn w:val="DefaultParagraphFont"/>
    <w:link w:val="BodyText"/>
    <w:semiHidden/>
    <w:rsid w:val="0041014F"/>
  </w:style>
  <w:style w:type="paragraph" w:styleId="BodyText2">
    <w:name w:val="Body Text 2"/>
    <w:basedOn w:val="Normal"/>
    <w:link w:val="BodyText2Char"/>
    <w:semiHidden/>
    <w:unhideWhenUsed/>
    <w:rsid w:val="0041014F"/>
    <w:pPr>
      <w:spacing w:after="120" w:line="480" w:lineRule="auto"/>
    </w:pPr>
  </w:style>
  <w:style w:type="character" w:customStyle="1" w:styleId="BodyText2Char">
    <w:name w:val="Body Text 2 Char"/>
    <w:basedOn w:val="DefaultParagraphFont"/>
    <w:link w:val="BodyText2"/>
    <w:semiHidden/>
    <w:rsid w:val="0041014F"/>
  </w:style>
  <w:style w:type="paragraph" w:styleId="BodyText3">
    <w:name w:val="Body Text 3"/>
    <w:basedOn w:val="Normal"/>
    <w:link w:val="BodyText3Char"/>
    <w:semiHidden/>
    <w:unhideWhenUsed/>
    <w:rsid w:val="0041014F"/>
    <w:pPr>
      <w:spacing w:after="120"/>
    </w:pPr>
    <w:rPr>
      <w:sz w:val="16"/>
      <w:szCs w:val="16"/>
    </w:rPr>
  </w:style>
  <w:style w:type="character" w:customStyle="1" w:styleId="BodyText3Char">
    <w:name w:val="Body Text 3 Char"/>
    <w:link w:val="BodyText3"/>
    <w:semiHidden/>
    <w:rsid w:val="0041014F"/>
    <w:rPr>
      <w:sz w:val="16"/>
      <w:szCs w:val="16"/>
    </w:rPr>
  </w:style>
  <w:style w:type="paragraph" w:styleId="BodyTextFirstIndent">
    <w:name w:val="Body Text First Indent"/>
    <w:basedOn w:val="BodyText"/>
    <w:link w:val="BodyTextFirstIndentChar"/>
    <w:semiHidden/>
    <w:unhideWhenUsed/>
    <w:rsid w:val="0041014F"/>
    <w:pPr>
      <w:ind w:firstLine="210"/>
    </w:pPr>
  </w:style>
  <w:style w:type="character" w:customStyle="1" w:styleId="BodyTextFirstIndentChar">
    <w:name w:val="Body Text First Indent Char"/>
    <w:basedOn w:val="BodyTextChar"/>
    <w:link w:val="BodyTextFirstIndent"/>
    <w:semiHidden/>
    <w:rsid w:val="0041014F"/>
  </w:style>
  <w:style w:type="paragraph" w:styleId="BodyTextIndent">
    <w:name w:val="Body Text Indent"/>
    <w:basedOn w:val="Normal"/>
    <w:link w:val="BodyTextIndentChar"/>
    <w:semiHidden/>
    <w:unhideWhenUsed/>
    <w:rsid w:val="0041014F"/>
    <w:pPr>
      <w:spacing w:after="120"/>
      <w:ind w:left="360"/>
    </w:pPr>
  </w:style>
  <w:style w:type="character" w:customStyle="1" w:styleId="BodyTextIndentChar">
    <w:name w:val="Body Text Indent Char"/>
    <w:basedOn w:val="DefaultParagraphFont"/>
    <w:link w:val="BodyTextIndent"/>
    <w:semiHidden/>
    <w:rsid w:val="0041014F"/>
  </w:style>
  <w:style w:type="paragraph" w:styleId="BodyTextFirstIndent2">
    <w:name w:val="Body Text First Indent 2"/>
    <w:basedOn w:val="BodyTextIndent"/>
    <w:link w:val="BodyTextFirstIndent2Char"/>
    <w:semiHidden/>
    <w:unhideWhenUsed/>
    <w:rsid w:val="0041014F"/>
    <w:pPr>
      <w:ind w:firstLine="210"/>
    </w:pPr>
  </w:style>
  <w:style w:type="character" w:customStyle="1" w:styleId="BodyTextFirstIndent2Char">
    <w:name w:val="Body Text First Indent 2 Char"/>
    <w:basedOn w:val="BodyTextIndentChar"/>
    <w:link w:val="BodyTextFirstIndent2"/>
    <w:semiHidden/>
    <w:rsid w:val="0041014F"/>
  </w:style>
  <w:style w:type="paragraph" w:styleId="BodyTextIndent2">
    <w:name w:val="Body Text Indent 2"/>
    <w:basedOn w:val="Normal"/>
    <w:link w:val="BodyTextIndent2Char"/>
    <w:semiHidden/>
    <w:unhideWhenUsed/>
    <w:rsid w:val="0041014F"/>
    <w:pPr>
      <w:spacing w:after="120" w:line="480" w:lineRule="auto"/>
      <w:ind w:left="360"/>
    </w:pPr>
  </w:style>
  <w:style w:type="character" w:customStyle="1" w:styleId="BodyTextIndent2Char">
    <w:name w:val="Body Text Indent 2 Char"/>
    <w:basedOn w:val="DefaultParagraphFont"/>
    <w:link w:val="BodyTextIndent2"/>
    <w:semiHidden/>
    <w:rsid w:val="0041014F"/>
  </w:style>
  <w:style w:type="paragraph" w:styleId="BodyTextIndent3">
    <w:name w:val="Body Text Indent 3"/>
    <w:basedOn w:val="Normal"/>
    <w:link w:val="BodyTextIndent3Char"/>
    <w:semiHidden/>
    <w:unhideWhenUsed/>
    <w:rsid w:val="0041014F"/>
    <w:pPr>
      <w:spacing w:after="120"/>
      <w:ind w:left="360"/>
    </w:pPr>
    <w:rPr>
      <w:sz w:val="16"/>
      <w:szCs w:val="16"/>
    </w:rPr>
  </w:style>
  <w:style w:type="character" w:customStyle="1" w:styleId="BodyTextIndent3Char">
    <w:name w:val="Body Text Indent 3 Char"/>
    <w:link w:val="BodyTextIndent3"/>
    <w:semiHidden/>
    <w:rsid w:val="0041014F"/>
    <w:rPr>
      <w:sz w:val="16"/>
      <w:szCs w:val="16"/>
    </w:rPr>
  </w:style>
  <w:style w:type="character" w:styleId="BookTitle">
    <w:name w:val="Book Title"/>
    <w:uiPriority w:val="33"/>
    <w:qFormat/>
    <w:rsid w:val="0041014F"/>
    <w:rPr>
      <w:b/>
      <w:bCs/>
      <w:i/>
      <w:iCs/>
      <w:spacing w:val="5"/>
    </w:rPr>
  </w:style>
  <w:style w:type="paragraph" w:styleId="Caption">
    <w:name w:val="caption"/>
    <w:basedOn w:val="Normal"/>
    <w:next w:val="Normal"/>
    <w:semiHidden/>
    <w:unhideWhenUsed/>
    <w:qFormat/>
    <w:rsid w:val="0041014F"/>
    <w:rPr>
      <w:b/>
      <w:bCs/>
    </w:rPr>
  </w:style>
  <w:style w:type="paragraph" w:styleId="Closing">
    <w:name w:val="Closing"/>
    <w:basedOn w:val="Normal"/>
    <w:link w:val="ClosingChar"/>
    <w:semiHidden/>
    <w:unhideWhenUsed/>
    <w:rsid w:val="0041014F"/>
    <w:pPr>
      <w:ind w:left="4320"/>
    </w:pPr>
  </w:style>
  <w:style w:type="character" w:customStyle="1" w:styleId="ClosingChar">
    <w:name w:val="Closing Char"/>
    <w:basedOn w:val="DefaultParagraphFont"/>
    <w:link w:val="Closing"/>
    <w:semiHidden/>
    <w:rsid w:val="0041014F"/>
  </w:style>
  <w:style w:type="table" w:styleId="ColorfulGrid">
    <w:name w:val="Colorful Grid"/>
    <w:basedOn w:val="TableNormal"/>
    <w:uiPriority w:val="73"/>
    <w:semiHidden/>
    <w:unhideWhenUsed/>
    <w:rsid w:val="0041014F"/>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semiHidden/>
    <w:unhideWhenUsed/>
    <w:rsid w:val="0041014F"/>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semiHidden/>
    <w:unhideWhenUsed/>
    <w:rsid w:val="0041014F"/>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semiHidden/>
    <w:unhideWhenUsed/>
    <w:rsid w:val="0041014F"/>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semiHidden/>
    <w:unhideWhenUsed/>
    <w:rsid w:val="0041014F"/>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semiHidden/>
    <w:unhideWhenUsed/>
    <w:rsid w:val="0041014F"/>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semiHidden/>
    <w:unhideWhenUsed/>
    <w:rsid w:val="0041014F"/>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List">
    <w:name w:val="Colorful List"/>
    <w:basedOn w:val="TableNormal"/>
    <w:uiPriority w:val="72"/>
    <w:semiHidden/>
    <w:unhideWhenUsed/>
    <w:rsid w:val="0041014F"/>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semiHidden/>
    <w:unhideWhenUsed/>
    <w:rsid w:val="0041014F"/>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semiHidden/>
    <w:unhideWhenUsed/>
    <w:rsid w:val="0041014F"/>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semiHidden/>
    <w:unhideWhenUsed/>
    <w:rsid w:val="0041014F"/>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semiHidden/>
    <w:unhideWhenUsed/>
    <w:rsid w:val="0041014F"/>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semiHidden/>
    <w:unhideWhenUsed/>
    <w:rsid w:val="0041014F"/>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semiHidden/>
    <w:unhideWhenUsed/>
    <w:rsid w:val="0041014F"/>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Shading">
    <w:name w:val="Colorful Shading"/>
    <w:basedOn w:val="TableNormal"/>
    <w:uiPriority w:val="71"/>
    <w:semiHidden/>
    <w:unhideWhenUsed/>
    <w:rsid w:val="0041014F"/>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semiHidden/>
    <w:unhideWhenUsed/>
    <w:rsid w:val="0041014F"/>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semiHidden/>
    <w:unhideWhenUsed/>
    <w:rsid w:val="0041014F"/>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semiHidden/>
    <w:unhideWhenUsed/>
    <w:rsid w:val="0041014F"/>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semiHidden/>
    <w:unhideWhenUsed/>
    <w:rsid w:val="0041014F"/>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semiHidden/>
    <w:unhideWhenUsed/>
    <w:rsid w:val="0041014F"/>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semiHidden/>
    <w:unhideWhenUsed/>
    <w:rsid w:val="0041014F"/>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DarkList">
    <w:name w:val="Dark List"/>
    <w:basedOn w:val="TableNormal"/>
    <w:uiPriority w:val="70"/>
    <w:semiHidden/>
    <w:unhideWhenUsed/>
    <w:rsid w:val="0041014F"/>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semiHidden/>
    <w:unhideWhenUsed/>
    <w:rsid w:val="0041014F"/>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semiHidden/>
    <w:unhideWhenUsed/>
    <w:rsid w:val="0041014F"/>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semiHidden/>
    <w:unhideWhenUsed/>
    <w:rsid w:val="0041014F"/>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semiHidden/>
    <w:unhideWhenUsed/>
    <w:rsid w:val="0041014F"/>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semiHidden/>
    <w:unhideWhenUsed/>
    <w:rsid w:val="0041014F"/>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semiHidden/>
    <w:unhideWhenUsed/>
    <w:rsid w:val="0041014F"/>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Date">
    <w:name w:val="Date"/>
    <w:basedOn w:val="Normal"/>
    <w:next w:val="Normal"/>
    <w:link w:val="DateChar"/>
    <w:semiHidden/>
    <w:unhideWhenUsed/>
    <w:rsid w:val="0041014F"/>
  </w:style>
  <w:style w:type="character" w:customStyle="1" w:styleId="DateChar">
    <w:name w:val="Date Char"/>
    <w:basedOn w:val="DefaultParagraphFont"/>
    <w:link w:val="Date"/>
    <w:semiHidden/>
    <w:rsid w:val="0041014F"/>
  </w:style>
  <w:style w:type="paragraph" w:styleId="DocumentMap">
    <w:name w:val="Document Map"/>
    <w:basedOn w:val="Normal"/>
    <w:link w:val="DocumentMapChar"/>
    <w:semiHidden/>
    <w:unhideWhenUsed/>
    <w:rsid w:val="0041014F"/>
    <w:rPr>
      <w:rFonts w:ascii="Segoe UI" w:hAnsi="Segoe UI" w:cs="Segoe UI"/>
      <w:sz w:val="16"/>
      <w:szCs w:val="16"/>
    </w:rPr>
  </w:style>
  <w:style w:type="character" w:customStyle="1" w:styleId="DocumentMapChar">
    <w:name w:val="Document Map Char"/>
    <w:link w:val="DocumentMap"/>
    <w:semiHidden/>
    <w:rsid w:val="0041014F"/>
    <w:rPr>
      <w:rFonts w:ascii="Segoe UI" w:hAnsi="Segoe UI" w:cs="Segoe UI"/>
      <w:sz w:val="16"/>
      <w:szCs w:val="16"/>
    </w:rPr>
  </w:style>
  <w:style w:type="paragraph" w:styleId="E-mailSignature">
    <w:name w:val="E-mail Signature"/>
    <w:basedOn w:val="Normal"/>
    <w:link w:val="E-mailSignatureChar"/>
    <w:semiHidden/>
    <w:unhideWhenUsed/>
    <w:rsid w:val="0041014F"/>
  </w:style>
  <w:style w:type="character" w:customStyle="1" w:styleId="E-mailSignatureChar">
    <w:name w:val="E-mail Signature Char"/>
    <w:basedOn w:val="DefaultParagraphFont"/>
    <w:link w:val="E-mailSignature"/>
    <w:semiHidden/>
    <w:rsid w:val="0041014F"/>
  </w:style>
  <w:style w:type="character" w:styleId="Emphasis">
    <w:name w:val="Emphasis"/>
    <w:qFormat/>
    <w:rsid w:val="0041014F"/>
    <w:rPr>
      <w:i/>
      <w:iCs/>
    </w:rPr>
  </w:style>
  <w:style w:type="character" w:styleId="EndnoteReference">
    <w:name w:val="endnote reference"/>
    <w:semiHidden/>
    <w:unhideWhenUsed/>
    <w:rsid w:val="0041014F"/>
    <w:rPr>
      <w:vertAlign w:val="superscript"/>
    </w:rPr>
  </w:style>
  <w:style w:type="paragraph" w:styleId="EndnoteText">
    <w:name w:val="endnote text"/>
    <w:basedOn w:val="Normal"/>
    <w:link w:val="EndnoteTextChar"/>
    <w:semiHidden/>
    <w:unhideWhenUsed/>
    <w:rsid w:val="0041014F"/>
  </w:style>
  <w:style w:type="character" w:customStyle="1" w:styleId="EndnoteTextChar">
    <w:name w:val="Endnote Text Char"/>
    <w:basedOn w:val="DefaultParagraphFont"/>
    <w:link w:val="EndnoteText"/>
    <w:semiHidden/>
    <w:rsid w:val="0041014F"/>
  </w:style>
  <w:style w:type="paragraph" w:styleId="EnvelopeAddress">
    <w:name w:val="envelope address"/>
    <w:basedOn w:val="Normal"/>
    <w:semiHidden/>
    <w:unhideWhenUsed/>
    <w:rsid w:val="0041014F"/>
    <w:pPr>
      <w:framePr w:w="7920" w:h="1980" w:hRule="exact" w:hSpace="180" w:wrap="auto" w:hAnchor="page" w:xAlign="center" w:yAlign="bottom"/>
      <w:ind w:left="2880"/>
    </w:pPr>
    <w:rPr>
      <w:rFonts w:ascii="Cambria" w:hAnsi="Cambria"/>
      <w:sz w:val="24"/>
      <w:szCs w:val="24"/>
    </w:rPr>
  </w:style>
  <w:style w:type="paragraph" w:styleId="EnvelopeReturn">
    <w:name w:val="envelope return"/>
    <w:basedOn w:val="Normal"/>
    <w:semiHidden/>
    <w:unhideWhenUsed/>
    <w:rsid w:val="0041014F"/>
    <w:rPr>
      <w:rFonts w:ascii="Cambria" w:hAnsi="Cambria"/>
    </w:rPr>
  </w:style>
  <w:style w:type="character" w:styleId="FollowedHyperlink">
    <w:name w:val="FollowedHyperlink"/>
    <w:semiHidden/>
    <w:unhideWhenUsed/>
    <w:rsid w:val="0041014F"/>
    <w:rPr>
      <w:color w:val="800080"/>
      <w:u w:val="single"/>
    </w:rPr>
  </w:style>
  <w:style w:type="table" w:styleId="GridTable1Light">
    <w:name w:val="Grid Table 1 Light"/>
    <w:basedOn w:val="TableNormal"/>
    <w:uiPriority w:val="46"/>
    <w:rsid w:val="0041014F"/>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41014F"/>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41014F"/>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Pr>
    <w:tblStylePr w:type="firstRow">
      <w:rPr>
        <w:b/>
        <w:bCs/>
      </w:rPr>
      <w:tblPr/>
      <w:tcPr>
        <w:tcBorders>
          <w:bottom w:val="single" w:sz="12" w:space="0" w:color="D99594"/>
        </w:tcBorders>
      </w:tcPr>
    </w:tblStylePr>
    <w:tblStylePr w:type="lastRow">
      <w:rPr>
        <w:b/>
        <w:bCs/>
      </w:rPr>
      <w:tblPr/>
      <w:tcPr>
        <w:tcBorders>
          <w:top w:val="double" w:sz="2" w:space="0" w:color="D99594"/>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41014F"/>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Pr>
    <w:tblStylePr w:type="firstRow">
      <w:rPr>
        <w:b/>
        <w:bCs/>
      </w:rPr>
      <w:tblPr/>
      <w:tcPr>
        <w:tcBorders>
          <w:bottom w:val="single" w:sz="12" w:space="0" w:color="C2D69B"/>
        </w:tcBorders>
      </w:tcPr>
    </w:tblStylePr>
    <w:tblStylePr w:type="lastRow">
      <w:rPr>
        <w:b/>
        <w:bCs/>
      </w:rPr>
      <w:tblPr/>
      <w:tcPr>
        <w:tcBorders>
          <w:top w:val="double" w:sz="2" w:space="0" w:color="C2D69B"/>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41014F"/>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Pr>
    <w:tblStylePr w:type="firstRow">
      <w:rPr>
        <w:b/>
        <w:bCs/>
      </w:rPr>
      <w:tblPr/>
      <w:tcPr>
        <w:tcBorders>
          <w:bottom w:val="single" w:sz="12" w:space="0" w:color="B2A1C7"/>
        </w:tcBorders>
      </w:tcPr>
    </w:tblStylePr>
    <w:tblStylePr w:type="lastRow">
      <w:rPr>
        <w:b/>
        <w:bCs/>
      </w:rPr>
      <w:tblPr/>
      <w:tcPr>
        <w:tcBorders>
          <w:top w:val="double" w:sz="2" w:space="0" w:color="B2A1C7"/>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41014F"/>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41014F"/>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bCs/>
      </w:rPr>
      <w:tblPr/>
      <w:tcPr>
        <w:tcBorders>
          <w:bottom w:val="single" w:sz="12" w:space="0" w:color="FABF8F"/>
        </w:tcBorders>
      </w:tcPr>
    </w:tblStylePr>
    <w:tblStylePr w:type="lastRow">
      <w:rPr>
        <w:b/>
        <w:bCs/>
      </w:rPr>
      <w:tblPr/>
      <w:tcPr>
        <w:tcBorders>
          <w:top w:val="double" w:sz="2" w:space="0" w:color="FABF8F"/>
        </w:tcBorders>
      </w:tcPr>
    </w:tblStylePr>
    <w:tblStylePr w:type="firstCol">
      <w:rPr>
        <w:b/>
        <w:bCs/>
      </w:rPr>
    </w:tblStylePr>
    <w:tblStylePr w:type="lastCol">
      <w:rPr>
        <w:b/>
        <w:bCs/>
      </w:rPr>
    </w:tblStylePr>
  </w:style>
  <w:style w:type="table" w:styleId="GridTable2">
    <w:name w:val="Grid Table 2"/>
    <w:basedOn w:val="TableNormal"/>
    <w:uiPriority w:val="47"/>
    <w:rsid w:val="0041014F"/>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2-Accent1">
    <w:name w:val="Grid Table 2 Accent 1"/>
    <w:basedOn w:val="TableNormal"/>
    <w:uiPriority w:val="47"/>
    <w:rsid w:val="0041014F"/>
    <w:tblPr>
      <w:tblStyleRowBandSize w:val="1"/>
      <w:tblStyleColBandSize w:val="1"/>
      <w:tblBorders>
        <w:top w:val="single" w:sz="2" w:space="0" w:color="95B3D7"/>
        <w:bottom w:val="single" w:sz="2" w:space="0" w:color="95B3D7"/>
        <w:insideH w:val="single" w:sz="2" w:space="0" w:color="95B3D7"/>
        <w:insideV w:val="single" w:sz="2" w:space="0" w:color="95B3D7"/>
      </w:tblBorders>
    </w:tbl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GridTable2-Accent2">
    <w:name w:val="Grid Table 2 Accent 2"/>
    <w:basedOn w:val="TableNormal"/>
    <w:uiPriority w:val="47"/>
    <w:rsid w:val="0041014F"/>
    <w:tblPr>
      <w:tblStyleRowBandSize w:val="1"/>
      <w:tblStyleColBandSize w:val="1"/>
      <w:tblBorders>
        <w:top w:val="single" w:sz="2" w:space="0" w:color="D99594"/>
        <w:bottom w:val="single" w:sz="2" w:space="0" w:color="D99594"/>
        <w:insideH w:val="single" w:sz="2" w:space="0" w:color="D99594"/>
        <w:insideV w:val="single" w:sz="2" w:space="0" w:color="D99594"/>
      </w:tblBorders>
    </w:tblPr>
    <w:tblStylePr w:type="firstRow">
      <w:rPr>
        <w:b/>
        <w:bCs/>
      </w:rPr>
      <w:tblPr/>
      <w:tcPr>
        <w:tcBorders>
          <w:top w:val="nil"/>
          <w:bottom w:val="single" w:sz="12" w:space="0" w:color="D99594"/>
          <w:insideH w:val="nil"/>
          <w:insideV w:val="nil"/>
        </w:tcBorders>
        <w:shd w:val="clear" w:color="auto" w:fill="FFFFFF"/>
      </w:tcPr>
    </w:tblStylePr>
    <w:tblStylePr w:type="lastRow">
      <w:rPr>
        <w:b/>
        <w:bCs/>
      </w:rPr>
      <w:tblPr/>
      <w:tcPr>
        <w:tcBorders>
          <w:top w:val="double" w:sz="2" w:space="0" w:color="D99594"/>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GridTable2-Accent3">
    <w:name w:val="Grid Table 2 Accent 3"/>
    <w:basedOn w:val="TableNormal"/>
    <w:uiPriority w:val="47"/>
    <w:rsid w:val="0041014F"/>
    <w:tblPr>
      <w:tblStyleRowBandSize w:val="1"/>
      <w:tblStyleColBandSize w:val="1"/>
      <w:tblBorders>
        <w:top w:val="single" w:sz="2" w:space="0" w:color="C2D69B"/>
        <w:bottom w:val="single" w:sz="2" w:space="0" w:color="C2D69B"/>
        <w:insideH w:val="single" w:sz="2" w:space="0" w:color="C2D69B"/>
        <w:insideV w:val="single" w:sz="2" w:space="0" w:color="C2D69B"/>
      </w:tblBorders>
    </w:tblPr>
    <w:tblStylePr w:type="firstRow">
      <w:rPr>
        <w:b/>
        <w:bCs/>
      </w:rPr>
      <w:tblPr/>
      <w:tcPr>
        <w:tcBorders>
          <w:top w:val="nil"/>
          <w:bottom w:val="single" w:sz="12" w:space="0" w:color="C2D69B"/>
          <w:insideH w:val="nil"/>
          <w:insideV w:val="nil"/>
        </w:tcBorders>
        <w:shd w:val="clear" w:color="auto" w:fill="FFFFFF"/>
      </w:tcPr>
    </w:tblStylePr>
    <w:tblStylePr w:type="lastRow">
      <w:rPr>
        <w:b/>
        <w:bCs/>
      </w:rPr>
      <w:tblPr/>
      <w:tcPr>
        <w:tcBorders>
          <w:top w:val="double" w:sz="2" w:space="0" w:color="C2D69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GridTable2-Accent4">
    <w:name w:val="Grid Table 2 Accent 4"/>
    <w:basedOn w:val="TableNormal"/>
    <w:uiPriority w:val="47"/>
    <w:rsid w:val="0041014F"/>
    <w:tblPr>
      <w:tblStyleRowBandSize w:val="1"/>
      <w:tblStyleColBandSize w:val="1"/>
      <w:tblBorders>
        <w:top w:val="single" w:sz="2" w:space="0" w:color="B2A1C7"/>
        <w:bottom w:val="single" w:sz="2" w:space="0" w:color="B2A1C7"/>
        <w:insideH w:val="single" w:sz="2" w:space="0" w:color="B2A1C7"/>
        <w:insideV w:val="single" w:sz="2" w:space="0" w:color="B2A1C7"/>
      </w:tblBorders>
    </w:tblPr>
    <w:tblStylePr w:type="firstRow">
      <w:rPr>
        <w:b/>
        <w:bCs/>
      </w:rPr>
      <w:tblPr/>
      <w:tcPr>
        <w:tcBorders>
          <w:top w:val="nil"/>
          <w:bottom w:val="single" w:sz="12" w:space="0" w:color="B2A1C7"/>
          <w:insideH w:val="nil"/>
          <w:insideV w:val="nil"/>
        </w:tcBorders>
        <w:shd w:val="clear" w:color="auto" w:fill="FFFFFF"/>
      </w:tcPr>
    </w:tblStylePr>
    <w:tblStylePr w:type="lastRow">
      <w:rPr>
        <w:b/>
        <w:bCs/>
      </w:rPr>
      <w:tblPr/>
      <w:tcPr>
        <w:tcBorders>
          <w:top w:val="double" w:sz="2" w:space="0" w:color="B2A1C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GridTable2-Accent5">
    <w:name w:val="Grid Table 2 Accent 5"/>
    <w:basedOn w:val="TableNormal"/>
    <w:uiPriority w:val="47"/>
    <w:rsid w:val="0041014F"/>
    <w:tblPr>
      <w:tblStyleRowBandSize w:val="1"/>
      <w:tblStyleColBandSize w:val="1"/>
      <w:tblBorders>
        <w:top w:val="single" w:sz="2" w:space="0" w:color="92CDDC"/>
        <w:bottom w:val="single" w:sz="2" w:space="0" w:color="92CDDC"/>
        <w:insideH w:val="single" w:sz="2" w:space="0" w:color="92CDDC"/>
        <w:insideV w:val="single" w:sz="2" w:space="0" w:color="92CDDC"/>
      </w:tblBorders>
    </w:tblPr>
    <w:tblStylePr w:type="firstRow">
      <w:rPr>
        <w:b/>
        <w:bCs/>
      </w:rPr>
      <w:tblPr/>
      <w:tcPr>
        <w:tcBorders>
          <w:top w:val="nil"/>
          <w:bottom w:val="single" w:sz="12" w:space="0" w:color="92CDDC"/>
          <w:insideH w:val="nil"/>
          <w:insideV w:val="nil"/>
        </w:tcBorders>
        <w:shd w:val="clear" w:color="auto" w:fill="FFFFFF"/>
      </w:tcPr>
    </w:tblStylePr>
    <w:tblStylePr w:type="lastRow">
      <w:rPr>
        <w:b/>
        <w:bCs/>
      </w:rPr>
      <w:tblPr/>
      <w:tcPr>
        <w:tcBorders>
          <w:top w:val="double" w:sz="2" w:space="0" w:color="92CDDC"/>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GridTable2-Accent6">
    <w:name w:val="Grid Table 2 Accent 6"/>
    <w:basedOn w:val="TableNormal"/>
    <w:uiPriority w:val="47"/>
    <w:rsid w:val="0041014F"/>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GridTable3">
    <w:name w:val="Grid Table 3"/>
    <w:basedOn w:val="TableNormal"/>
    <w:uiPriority w:val="48"/>
    <w:rsid w:val="0041014F"/>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GridTable3-Accent1">
    <w:name w:val="Grid Table 3 Accent 1"/>
    <w:basedOn w:val="TableNormal"/>
    <w:uiPriority w:val="48"/>
    <w:rsid w:val="0041014F"/>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styleId="GridTable3-Accent2">
    <w:name w:val="Grid Table 3 Accent 2"/>
    <w:basedOn w:val="TableNormal"/>
    <w:uiPriority w:val="48"/>
    <w:rsid w:val="0041014F"/>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styleId="GridTable3-Accent3">
    <w:name w:val="Grid Table 3 Accent 3"/>
    <w:basedOn w:val="TableNormal"/>
    <w:uiPriority w:val="48"/>
    <w:rsid w:val="0041014F"/>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styleId="GridTable3-Accent4">
    <w:name w:val="Grid Table 3 Accent 4"/>
    <w:basedOn w:val="TableNormal"/>
    <w:uiPriority w:val="48"/>
    <w:rsid w:val="0041014F"/>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styleId="GridTable3-Accent5">
    <w:name w:val="Grid Table 3 Accent 5"/>
    <w:basedOn w:val="TableNormal"/>
    <w:uiPriority w:val="48"/>
    <w:rsid w:val="0041014F"/>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styleId="GridTable3-Accent6">
    <w:name w:val="Grid Table 3 Accent 6"/>
    <w:basedOn w:val="TableNormal"/>
    <w:uiPriority w:val="48"/>
    <w:rsid w:val="0041014F"/>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styleId="GridTable4">
    <w:name w:val="Grid Table 4"/>
    <w:basedOn w:val="TableNormal"/>
    <w:uiPriority w:val="49"/>
    <w:rsid w:val="0041014F"/>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4-Accent1">
    <w:name w:val="Grid Table 4 Accent 1"/>
    <w:basedOn w:val="TableNormal"/>
    <w:uiPriority w:val="49"/>
    <w:rsid w:val="0041014F"/>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GridTable4-Accent2">
    <w:name w:val="Grid Table 4 Accent 2"/>
    <w:basedOn w:val="TableNormal"/>
    <w:uiPriority w:val="49"/>
    <w:rsid w:val="0041014F"/>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GridTable4-Accent3">
    <w:name w:val="Grid Table 4 Accent 3"/>
    <w:basedOn w:val="TableNormal"/>
    <w:uiPriority w:val="49"/>
    <w:rsid w:val="0041014F"/>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GridTable4-Accent4">
    <w:name w:val="Grid Table 4 Accent 4"/>
    <w:basedOn w:val="TableNormal"/>
    <w:uiPriority w:val="49"/>
    <w:rsid w:val="0041014F"/>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GridTable4-Accent5">
    <w:name w:val="Grid Table 4 Accent 5"/>
    <w:basedOn w:val="TableNormal"/>
    <w:uiPriority w:val="49"/>
    <w:rsid w:val="0041014F"/>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GridTable4-Accent6">
    <w:name w:val="Grid Table 4 Accent 6"/>
    <w:basedOn w:val="TableNormal"/>
    <w:uiPriority w:val="49"/>
    <w:rsid w:val="0041014F"/>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GridTable5Dark">
    <w:name w:val="Grid Table 5 Dark"/>
    <w:basedOn w:val="TableNormal"/>
    <w:uiPriority w:val="50"/>
    <w:rsid w:val="0041014F"/>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styleId="GridTable5Dark-Accent1">
    <w:name w:val="Grid Table 5 Dark Accent 1"/>
    <w:basedOn w:val="TableNormal"/>
    <w:uiPriority w:val="50"/>
    <w:rsid w:val="0041014F"/>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styleId="GridTable5Dark-Accent2">
    <w:name w:val="Grid Table 5 Dark Accent 2"/>
    <w:basedOn w:val="TableNormal"/>
    <w:uiPriority w:val="50"/>
    <w:rsid w:val="0041014F"/>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C0504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C0504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C0504D"/>
      </w:tcPr>
    </w:tblStylePr>
    <w:tblStylePr w:type="band1Vert">
      <w:tblPr/>
      <w:tcPr>
        <w:shd w:val="clear" w:color="auto" w:fill="E5B8B7"/>
      </w:tcPr>
    </w:tblStylePr>
    <w:tblStylePr w:type="band1Horz">
      <w:tblPr/>
      <w:tcPr>
        <w:shd w:val="clear" w:color="auto" w:fill="E5B8B7"/>
      </w:tcPr>
    </w:tblStylePr>
  </w:style>
  <w:style w:type="table" w:styleId="GridTable5Dark-Accent3">
    <w:name w:val="Grid Table 5 Dark Accent 3"/>
    <w:basedOn w:val="TableNormal"/>
    <w:uiPriority w:val="50"/>
    <w:rsid w:val="0041014F"/>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table" w:styleId="GridTable5Dark-Accent4">
    <w:name w:val="Grid Table 5 Dark Accent 4"/>
    <w:basedOn w:val="TableNormal"/>
    <w:uiPriority w:val="50"/>
    <w:rsid w:val="0041014F"/>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table" w:styleId="GridTable5Dark-Accent5">
    <w:name w:val="Grid Table 5 Dark Accent 5"/>
    <w:basedOn w:val="TableNormal"/>
    <w:uiPriority w:val="50"/>
    <w:rsid w:val="0041014F"/>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BACC6"/>
      </w:tcPr>
    </w:tblStylePr>
    <w:tblStylePr w:type="band1Vert">
      <w:tblPr/>
      <w:tcPr>
        <w:shd w:val="clear" w:color="auto" w:fill="B6DDE8"/>
      </w:tcPr>
    </w:tblStylePr>
    <w:tblStylePr w:type="band1Horz">
      <w:tblPr/>
      <w:tcPr>
        <w:shd w:val="clear" w:color="auto" w:fill="B6DDE8"/>
      </w:tcPr>
    </w:tblStylePr>
  </w:style>
  <w:style w:type="table" w:styleId="GridTable5Dark-Accent6">
    <w:name w:val="Grid Table 5 Dark Accent 6"/>
    <w:basedOn w:val="TableNormal"/>
    <w:uiPriority w:val="50"/>
    <w:rsid w:val="0041014F"/>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79646"/>
      </w:tcPr>
    </w:tblStylePr>
    <w:tblStylePr w:type="band1Vert">
      <w:tblPr/>
      <w:tcPr>
        <w:shd w:val="clear" w:color="auto" w:fill="FBD4B4"/>
      </w:tcPr>
    </w:tblStylePr>
    <w:tblStylePr w:type="band1Horz">
      <w:tblPr/>
      <w:tcPr>
        <w:shd w:val="clear" w:color="auto" w:fill="FBD4B4"/>
      </w:tcPr>
    </w:tblStylePr>
  </w:style>
  <w:style w:type="table" w:styleId="GridTable6Colorful">
    <w:name w:val="Grid Table 6 Colorful"/>
    <w:basedOn w:val="TableNormal"/>
    <w:uiPriority w:val="51"/>
    <w:rsid w:val="0041014F"/>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6Colorful-Accent1">
    <w:name w:val="Grid Table 6 Colorful Accent 1"/>
    <w:basedOn w:val="TableNormal"/>
    <w:uiPriority w:val="51"/>
    <w:rsid w:val="0041014F"/>
    <w:rPr>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GridTable6Colorful-Accent2">
    <w:name w:val="Grid Table 6 Colorful Accent 2"/>
    <w:basedOn w:val="TableNormal"/>
    <w:uiPriority w:val="51"/>
    <w:rsid w:val="0041014F"/>
    <w:rPr>
      <w:color w:val="943634"/>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bottom w:val="single" w:sz="12" w:space="0" w:color="D99594"/>
        </w:tcBorders>
      </w:tcPr>
    </w:tblStylePr>
    <w:tblStylePr w:type="lastRow">
      <w:rPr>
        <w:b/>
        <w:bCs/>
      </w:rPr>
      <w:tblPr/>
      <w:tcPr>
        <w:tcBorders>
          <w:top w:val="doub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GridTable6Colorful-Accent3">
    <w:name w:val="Grid Table 6 Colorful Accent 3"/>
    <w:basedOn w:val="TableNormal"/>
    <w:uiPriority w:val="51"/>
    <w:rsid w:val="0041014F"/>
    <w:rPr>
      <w:color w:val="76923C"/>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bottom w:val="single" w:sz="12" w:space="0" w:color="C2D69B"/>
        </w:tcBorders>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GridTable6Colorful-Accent4">
    <w:name w:val="Grid Table 6 Colorful Accent 4"/>
    <w:basedOn w:val="TableNormal"/>
    <w:uiPriority w:val="51"/>
    <w:rsid w:val="0041014F"/>
    <w:rPr>
      <w:color w:val="5F497A"/>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bottom w:val="single" w:sz="12" w:space="0" w:color="B2A1C7"/>
        </w:tcBorders>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GridTable6Colorful-Accent5">
    <w:name w:val="Grid Table 6 Colorful Accent 5"/>
    <w:basedOn w:val="TableNormal"/>
    <w:uiPriority w:val="51"/>
    <w:rsid w:val="0041014F"/>
    <w:rPr>
      <w:color w:val="31849B"/>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GridTable6Colorful-Accent6">
    <w:name w:val="Grid Table 6 Colorful Accent 6"/>
    <w:basedOn w:val="TableNormal"/>
    <w:uiPriority w:val="51"/>
    <w:rsid w:val="0041014F"/>
    <w:rPr>
      <w:color w:val="E36C0A"/>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bottom w:val="single" w:sz="12" w:space="0" w:color="FABF8F"/>
        </w:tcBorders>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GridTable7Colorful">
    <w:name w:val="Grid Table 7 Colorful"/>
    <w:basedOn w:val="TableNormal"/>
    <w:uiPriority w:val="52"/>
    <w:rsid w:val="0041014F"/>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GridTable7Colorful-Accent1">
    <w:name w:val="Grid Table 7 Colorful Accent 1"/>
    <w:basedOn w:val="TableNormal"/>
    <w:uiPriority w:val="52"/>
    <w:rsid w:val="0041014F"/>
    <w:rPr>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styleId="GridTable7Colorful-Accent2">
    <w:name w:val="Grid Table 7 Colorful Accent 2"/>
    <w:basedOn w:val="TableNormal"/>
    <w:uiPriority w:val="52"/>
    <w:rsid w:val="0041014F"/>
    <w:rPr>
      <w:color w:val="943634"/>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styleId="GridTable7Colorful-Accent3">
    <w:name w:val="Grid Table 7 Colorful Accent 3"/>
    <w:basedOn w:val="TableNormal"/>
    <w:uiPriority w:val="52"/>
    <w:rsid w:val="0041014F"/>
    <w:rPr>
      <w:color w:val="76923C"/>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styleId="GridTable7Colorful-Accent4">
    <w:name w:val="Grid Table 7 Colorful Accent 4"/>
    <w:basedOn w:val="TableNormal"/>
    <w:uiPriority w:val="52"/>
    <w:rsid w:val="0041014F"/>
    <w:rPr>
      <w:color w:val="5F497A"/>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styleId="GridTable7Colorful-Accent5">
    <w:name w:val="Grid Table 7 Colorful Accent 5"/>
    <w:basedOn w:val="TableNormal"/>
    <w:uiPriority w:val="52"/>
    <w:rsid w:val="0041014F"/>
    <w:rPr>
      <w:color w:val="31849B"/>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styleId="GridTable7Colorful-Accent6">
    <w:name w:val="Grid Table 7 Colorful Accent 6"/>
    <w:basedOn w:val="TableNormal"/>
    <w:uiPriority w:val="52"/>
    <w:rsid w:val="0041014F"/>
    <w:rPr>
      <w:color w:val="E36C0A"/>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character" w:styleId="Hashtag">
    <w:name w:val="Hashtag"/>
    <w:uiPriority w:val="99"/>
    <w:semiHidden/>
    <w:unhideWhenUsed/>
    <w:rsid w:val="0041014F"/>
    <w:rPr>
      <w:color w:val="2B579A"/>
      <w:shd w:val="clear" w:color="auto" w:fill="E1DFDD"/>
    </w:rPr>
  </w:style>
  <w:style w:type="character" w:styleId="HTMLAcronym">
    <w:name w:val="HTML Acronym"/>
    <w:basedOn w:val="DefaultParagraphFont"/>
    <w:semiHidden/>
    <w:unhideWhenUsed/>
    <w:rsid w:val="0041014F"/>
  </w:style>
  <w:style w:type="paragraph" w:styleId="HTMLAddress">
    <w:name w:val="HTML Address"/>
    <w:basedOn w:val="Normal"/>
    <w:link w:val="HTMLAddressChar"/>
    <w:semiHidden/>
    <w:unhideWhenUsed/>
    <w:rsid w:val="0041014F"/>
    <w:rPr>
      <w:i/>
      <w:iCs/>
    </w:rPr>
  </w:style>
  <w:style w:type="character" w:customStyle="1" w:styleId="HTMLAddressChar">
    <w:name w:val="HTML Address Char"/>
    <w:link w:val="HTMLAddress"/>
    <w:semiHidden/>
    <w:rsid w:val="0041014F"/>
    <w:rPr>
      <w:i/>
      <w:iCs/>
    </w:rPr>
  </w:style>
  <w:style w:type="character" w:styleId="HTMLCite">
    <w:name w:val="HTML Cite"/>
    <w:semiHidden/>
    <w:unhideWhenUsed/>
    <w:rsid w:val="0041014F"/>
    <w:rPr>
      <w:i/>
      <w:iCs/>
    </w:rPr>
  </w:style>
  <w:style w:type="character" w:styleId="HTMLCode">
    <w:name w:val="HTML Code"/>
    <w:semiHidden/>
    <w:unhideWhenUsed/>
    <w:rsid w:val="0041014F"/>
    <w:rPr>
      <w:rFonts w:ascii="Courier New" w:hAnsi="Courier New" w:cs="Courier New"/>
      <w:sz w:val="20"/>
      <w:szCs w:val="20"/>
    </w:rPr>
  </w:style>
  <w:style w:type="character" w:styleId="HTMLDefinition">
    <w:name w:val="HTML Definition"/>
    <w:semiHidden/>
    <w:unhideWhenUsed/>
    <w:rsid w:val="0041014F"/>
    <w:rPr>
      <w:i/>
      <w:iCs/>
    </w:rPr>
  </w:style>
  <w:style w:type="character" w:styleId="HTMLKeyboard">
    <w:name w:val="HTML Keyboard"/>
    <w:semiHidden/>
    <w:unhideWhenUsed/>
    <w:rsid w:val="0041014F"/>
    <w:rPr>
      <w:rFonts w:ascii="Courier New" w:hAnsi="Courier New" w:cs="Courier New"/>
      <w:sz w:val="20"/>
      <w:szCs w:val="20"/>
    </w:rPr>
  </w:style>
  <w:style w:type="paragraph" w:styleId="HTMLPreformatted">
    <w:name w:val="HTML Preformatted"/>
    <w:basedOn w:val="Normal"/>
    <w:link w:val="HTMLPreformattedChar"/>
    <w:semiHidden/>
    <w:unhideWhenUsed/>
    <w:rsid w:val="0041014F"/>
    <w:rPr>
      <w:rFonts w:ascii="Courier New" w:hAnsi="Courier New" w:cs="Courier New"/>
    </w:rPr>
  </w:style>
  <w:style w:type="character" w:customStyle="1" w:styleId="HTMLPreformattedChar">
    <w:name w:val="HTML Preformatted Char"/>
    <w:link w:val="HTMLPreformatted"/>
    <w:semiHidden/>
    <w:rsid w:val="0041014F"/>
    <w:rPr>
      <w:rFonts w:ascii="Courier New" w:hAnsi="Courier New" w:cs="Courier New"/>
    </w:rPr>
  </w:style>
  <w:style w:type="character" w:styleId="HTMLSample">
    <w:name w:val="HTML Sample"/>
    <w:semiHidden/>
    <w:unhideWhenUsed/>
    <w:rsid w:val="0041014F"/>
    <w:rPr>
      <w:rFonts w:ascii="Courier New" w:hAnsi="Courier New" w:cs="Courier New"/>
    </w:rPr>
  </w:style>
  <w:style w:type="character" w:styleId="HTMLTypewriter">
    <w:name w:val="HTML Typewriter"/>
    <w:semiHidden/>
    <w:unhideWhenUsed/>
    <w:rsid w:val="0041014F"/>
    <w:rPr>
      <w:rFonts w:ascii="Courier New" w:hAnsi="Courier New" w:cs="Courier New"/>
      <w:sz w:val="20"/>
      <w:szCs w:val="20"/>
    </w:rPr>
  </w:style>
  <w:style w:type="character" w:styleId="HTMLVariable">
    <w:name w:val="HTML Variable"/>
    <w:semiHidden/>
    <w:unhideWhenUsed/>
    <w:rsid w:val="0041014F"/>
    <w:rPr>
      <w:i/>
      <w:iCs/>
    </w:rPr>
  </w:style>
  <w:style w:type="paragraph" w:styleId="Index1">
    <w:name w:val="index 1"/>
    <w:basedOn w:val="Normal"/>
    <w:next w:val="Normal"/>
    <w:autoRedefine/>
    <w:semiHidden/>
    <w:unhideWhenUsed/>
    <w:rsid w:val="0041014F"/>
    <w:pPr>
      <w:ind w:left="200" w:hanging="200"/>
    </w:pPr>
  </w:style>
  <w:style w:type="paragraph" w:styleId="Index2">
    <w:name w:val="index 2"/>
    <w:basedOn w:val="Normal"/>
    <w:next w:val="Normal"/>
    <w:autoRedefine/>
    <w:semiHidden/>
    <w:unhideWhenUsed/>
    <w:rsid w:val="0041014F"/>
    <w:pPr>
      <w:ind w:left="400" w:hanging="200"/>
    </w:pPr>
  </w:style>
  <w:style w:type="paragraph" w:styleId="Index3">
    <w:name w:val="index 3"/>
    <w:basedOn w:val="Normal"/>
    <w:next w:val="Normal"/>
    <w:autoRedefine/>
    <w:semiHidden/>
    <w:unhideWhenUsed/>
    <w:rsid w:val="0041014F"/>
    <w:pPr>
      <w:ind w:left="600" w:hanging="200"/>
    </w:pPr>
  </w:style>
  <w:style w:type="paragraph" w:styleId="Index4">
    <w:name w:val="index 4"/>
    <w:basedOn w:val="Normal"/>
    <w:next w:val="Normal"/>
    <w:autoRedefine/>
    <w:semiHidden/>
    <w:unhideWhenUsed/>
    <w:rsid w:val="0041014F"/>
    <w:pPr>
      <w:ind w:left="800" w:hanging="200"/>
    </w:pPr>
  </w:style>
  <w:style w:type="paragraph" w:styleId="Index5">
    <w:name w:val="index 5"/>
    <w:basedOn w:val="Normal"/>
    <w:next w:val="Normal"/>
    <w:autoRedefine/>
    <w:semiHidden/>
    <w:unhideWhenUsed/>
    <w:rsid w:val="0041014F"/>
    <w:pPr>
      <w:ind w:left="1000" w:hanging="200"/>
    </w:pPr>
  </w:style>
  <w:style w:type="paragraph" w:styleId="Index6">
    <w:name w:val="index 6"/>
    <w:basedOn w:val="Normal"/>
    <w:next w:val="Normal"/>
    <w:autoRedefine/>
    <w:semiHidden/>
    <w:unhideWhenUsed/>
    <w:rsid w:val="0041014F"/>
    <w:pPr>
      <w:ind w:left="1200" w:hanging="200"/>
    </w:pPr>
  </w:style>
  <w:style w:type="paragraph" w:styleId="Index7">
    <w:name w:val="index 7"/>
    <w:basedOn w:val="Normal"/>
    <w:next w:val="Normal"/>
    <w:autoRedefine/>
    <w:semiHidden/>
    <w:unhideWhenUsed/>
    <w:rsid w:val="0041014F"/>
    <w:pPr>
      <w:ind w:left="1400" w:hanging="200"/>
    </w:pPr>
  </w:style>
  <w:style w:type="paragraph" w:styleId="Index8">
    <w:name w:val="index 8"/>
    <w:basedOn w:val="Normal"/>
    <w:next w:val="Normal"/>
    <w:autoRedefine/>
    <w:semiHidden/>
    <w:unhideWhenUsed/>
    <w:rsid w:val="0041014F"/>
    <w:pPr>
      <w:ind w:left="1600" w:hanging="200"/>
    </w:pPr>
  </w:style>
  <w:style w:type="paragraph" w:styleId="Index9">
    <w:name w:val="index 9"/>
    <w:basedOn w:val="Normal"/>
    <w:next w:val="Normal"/>
    <w:autoRedefine/>
    <w:semiHidden/>
    <w:unhideWhenUsed/>
    <w:rsid w:val="0041014F"/>
    <w:pPr>
      <w:ind w:left="1800" w:hanging="200"/>
    </w:pPr>
  </w:style>
  <w:style w:type="paragraph" w:styleId="IndexHeading">
    <w:name w:val="index heading"/>
    <w:basedOn w:val="Normal"/>
    <w:next w:val="Index1"/>
    <w:semiHidden/>
    <w:unhideWhenUsed/>
    <w:rsid w:val="0041014F"/>
    <w:rPr>
      <w:rFonts w:ascii="Cambria" w:hAnsi="Cambria"/>
      <w:b/>
      <w:bCs/>
    </w:rPr>
  </w:style>
  <w:style w:type="character" w:styleId="IntenseEmphasis">
    <w:name w:val="Intense Emphasis"/>
    <w:uiPriority w:val="21"/>
    <w:qFormat/>
    <w:rsid w:val="0041014F"/>
    <w:rPr>
      <w:i/>
      <w:iCs/>
      <w:color w:val="4F81BD"/>
    </w:rPr>
  </w:style>
  <w:style w:type="paragraph" w:styleId="IntenseQuote">
    <w:name w:val="Intense Quote"/>
    <w:basedOn w:val="Normal"/>
    <w:next w:val="Normal"/>
    <w:link w:val="IntenseQuoteChar"/>
    <w:uiPriority w:val="30"/>
    <w:qFormat/>
    <w:rsid w:val="0041014F"/>
    <w:pPr>
      <w:pBdr>
        <w:top w:val="single" w:sz="4" w:space="10" w:color="4F81BD"/>
        <w:bottom w:val="single" w:sz="4" w:space="10" w:color="4F81BD"/>
      </w:pBdr>
      <w:spacing w:before="360" w:after="360"/>
      <w:ind w:left="864" w:right="864"/>
      <w:jc w:val="center"/>
    </w:pPr>
    <w:rPr>
      <w:i/>
      <w:iCs/>
      <w:color w:val="4F81BD"/>
    </w:rPr>
  </w:style>
  <w:style w:type="character" w:customStyle="1" w:styleId="IntenseQuoteChar">
    <w:name w:val="Intense Quote Char"/>
    <w:link w:val="IntenseQuote"/>
    <w:uiPriority w:val="30"/>
    <w:rsid w:val="0041014F"/>
    <w:rPr>
      <w:i/>
      <w:iCs/>
      <w:color w:val="4F81BD"/>
    </w:rPr>
  </w:style>
  <w:style w:type="character" w:styleId="IntenseReference">
    <w:name w:val="Intense Reference"/>
    <w:uiPriority w:val="32"/>
    <w:qFormat/>
    <w:rsid w:val="0041014F"/>
    <w:rPr>
      <w:b/>
      <w:bCs/>
      <w:smallCaps/>
      <w:color w:val="4F81BD"/>
      <w:spacing w:val="5"/>
    </w:rPr>
  </w:style>
  <w:style w:type="table" w:styleId="LightGrid">
    <w:name w:val="Light Grid"/>
    <w:basedOn w:val="TableNormal"/>
    <w:uiPriority w:val="62"/>
    <w:semiHidden/>
    <w:unhideWhenUsed/>
    <w:rsid w:val="0041014F"/>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Segoe UI Emoji" w:eastAsia="Times New Roman" w:hAnsi="Segoe UI Emoj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semiHidden/>
    <w:unhideWhenUsed/>
    <w:rsid w:val="0041014F"/>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Segoe UI Emoji" w:eastAsia="Times New Roman" w:hAnsi="Segoe UI Emoj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semiHidden/>
    <w:unhideWhenUsed/>
    <w:rsid w:val="0041014F"/>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Segoe UI Emoji" w:eastAsia="Times New Roman" w:hAnsi="Segoe UI Emoj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semiHidden/>
    <w:unhideWhenUsed/>
    <w:rsid w:val="0041014F"/>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Segoe UI Emoji" w:eastAsia="Times New Roman" w:hAnsi="Segoe UI Emoj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semiHidden/>
    <w:unhideWhenUsed/>
    <w:rsid w:val="0041014F"/>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Segoe UI Emoji" w:eastAsia="Times New Roman" w:hAnsi="Segoe UI Emoj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semiHidden/>
    <w:unhideWhenUsed/>
    <w:rsid w:val="0041014F"/>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Segoe UI Emoji" w:eastAsia="Times New Roman" w:hAnsi="Segoe UI Emoj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semiHidden/>
    <w:unhideWhenUsed/>
    <w:rsid w:val="0041014F"/>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Segoe UI Emoji" w:eastAsia="Times New Roman" w:hAnsi="Segoe UI Emoj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List">
    <w:name w:val="Light List"/>
    <w:basedOn w:val="TableNormal"/>
    <w:uiPriority w:val="61"/>
    <w:semiHidden/>
    <w:unhideWhenUsed/>
    <w:rsid w:val="0041014F"/>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semiHidden/>
    <w:unhideWhenUsed/>
    <w:rsid w:val="0041014F"/>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semiHidden/>
    <w:unhideWhenUsed/>
    <w:rsid w:val="0041014F"/>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semiHidden/>
    <w:unhideWhenUsed/>
    <w:rsid w:val="0041014F"/>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semiHidden/>
    <w:unhideWhenUsed/>
    <w:rsid w:val="0041014F"/>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semiHidden/>
    <w:unhideWhenUsed/>
    <w:rsid w:val="0041014F"/>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semiHidden/>
    <w:unhideWhenUsed/>
    <w:rsid w:val="0041014F"/>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Shading">
    <w:name w:val="Light Shading"/>
    <w:basedOn w:val="TableNormal"/>
    <w:uiPriority w:val="60"/>
    <w:semiHidden/>
    <w:unhideWhenUsed/>
    <w:rsid w:val="0041014F"/>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semiHidden/>
    <w:unhideWhenUsed/>
    <w:rsid w:val="0041014F"/>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semiHidden/>
    <w:unhideWhenUsed/>
    <w:rsid w:val="0041014F"/>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semiHidden/>
    <w:unhideWhenUsed/>
    <w:rsid w:val="0041014F"/>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semiHidden/>
    <w:unhideWhenUsed/>
    <w:rsid w:val="0041014F"/>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semiHidden/>
    <w:unhideWhenUsed/>
    <w:rsid w:val="0041014F"/>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semiHidden/>
    <w:unhideWhenUsed/>
    <w:rsid w:val="0041014F"/>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character" w:styleId="LineNumber">
    <w:name w:val="line number"/>
    <w:basedOn w:val="DefaultParagraphFont"/>
    <w:semiHidden/>
    <w:unhideWhenUsed/>
    <w:rsid w:val="0041014F"/>
  </w:style>
  <w:style w:type="paragraph" w:styleId="List">
    <w:name w:val="List"/>
    <w:basedOn w:val="Normal"/>
    <w:rsid w:val="0041014F"/>
    <w:pPr>
      <w:ind w:left="360" w:hanging="360"/>
      <w:contextualSpacing/>
    </w:pPr>
  </w:style>
  <w:style w:type="paragraph" w:styleId="List2">
    <w:name w:val="List 2"/>
    <w:basedOn w:val="Normal"/>
    <w:semiHidden/>
    <w:unhideWhenUsed/>
    <w:rsid w:val="0041014F"/>
    <w:pPr>
      <w:ind w:left="720" w:hanging="360"/>
      <w:contextualSpacing/>
    </w:pPr>
  </w:style>
  <w:style w:type="paragraph" w:styleId="List3">
    <w:name w:val="List 3"/>
    <w:basedOn w:val="Normal"/>
    <w:semiHidden/>
    <w:unhideWhenUsed/>
    <w:rsid w:val="0041014F"/>
    <w:pPr>
      <w:ind w:left="1080" w:hanging="360"/>
      <w:contextualSpacing/>
    </w:pPr>
  </w:style>
  <w:style w:type="paragraph" w:styleId="List4">
    <w:name w:val="List 4"/>
    <w:basedOn w:val="Normal"/>
    <w:semiHidden/>
    <w:unhideWhenUsed/>
    <w:rsid w:val="0041014F"/>
    <w:pPr>
      <w:ind w:left="1440" w:hanging="360"/>
      <w:contextualSpacing/>
    </w:pPr>
  </w:style>
  <w:style w:type="paragraph" w:styleId="List5">
    <w:name w:val="List 5"/>
    <w:basedOn w:val="Normal"/>
    <w:semiHidden/>
    <w:unhideWhenUsed/>
    <w:rsid w:val="0041014F"/>
    <w:pPr>
      <w:ind w:left="1800" w:hanging="360"/>
      <w:contextualSpacing/>
    </w:pPr>
  </w:style>
  <w:style w:type="paragraph" w:styleId="ListBullet">
    <w:name w:val="List Bullet"/>
    <w:basedOn w:val="Normal"/>
    <w:rsid w:val="0041014F"/>
    <w:pPr>
      <w:numPr>
        <w:numId w:val="1"/>
      </w:numPr>
      <w:contextualSpacing/>
    </w:pPr>
  </w:style>
  <w:style w:type="paragraph" w:styleId="ListBullet2">
    <w:name w:val="List Bullet 2"/>
    <w:basedOn w:val="Normal"/>
    <w:semiHidden/>
    <w:unhideWhenUsed/>
    <w:rsid w:val="0041014F"/>
    <w:pPr>
      <w:numPr>
        <w:numId w:val="2"/>
      </w:numPr>
      <w:contextualSpacing/>
    </w:pPr>
  </w:style>
  <w:style w:type="paragraph" w:styleId="ListBullet3">
    <w:name w:val="List Bullet 3"/>
    <w:basedOn w:val="Normal"/>
    <w:semiHidden/>
    <w:unhideWhenUsed/>
    <w:rsid w:val="0041014F"/>
    <w:pPr>
      <w:numPr>
        <w:numId w:val="3"/>
      </w:numPr>
      <w:contextualSpacing/>
    </w:pPr>
  </w:style>
  <w:style w:type="paragraph" w:styleId="ListBullet4">
    <w:name w:val="List Bullet 4"/>
    <w:basedOn w:val="Normal"/>
    <w:semiHidden/>
    <w:unhideWhenUsed/>
    <w:rsid w:val="0041014F"/>
    <w:pPr>
      <w:numPr>
        <w:numId w:val="4"/>
      </w:numPr>
      <w:contextualSpacing/>
    </w:pPr>
  </w:style>
  <w:style w:type="paragraph" w:styleId="ListBullet5">
    <w:name w:val="List Bullet 5"/>
    <w:basedOn w:val="Normal"/>
    <w:semiHidden/>
    <w:unhideWhenUsed/>
    <w:rsid w:val="0041014F"/>
    <w:pPr>
      <w:numPr>
        <w:numId w:val="5"/>
      </w:numPr>
      <w:contextualSpacing/>
    </w:pPr>
  </w:style>
  <w:style w:type="paragraph" w:styleId="ListContinue">
    <w:name w:val="List Continue"/>
    <w:basedOn w:val="Normal"/>
    <w:semiHidden/>
    <w:unhideWhenUsed/>
    <w:rsid w:val="0041014F"/>
    <w:pPr>
      <w:spacing w:after="120"/>
      <w:ind w:left="360"/>
      <w:contextualSpacing/>
    </w:pPr>
  </w:style>
  <w:style w:type="paragraph" w:styleId="ListContinue2">
    <w:name w:val="List Continue 2"/>
    <w:basedOn w:val="Normal"/>
    <w:rsid w:val="0041014F"/>
    <w:pPr>
      <w:spacing w:after="120"/>
      <w:ind w:left="720"/>
      <w:contextualSpacing/>
    </w:pPr>
  </w:style>
  <w:style w:type="paragraph" w:styleId="ListContinue3">
    <w:name w:val="List Continue 3"/>
    <w:basedOn w:val="Normal"/>
    <w:rsid w:val="0041014F"/>
    <w:pPr>
      <w:spacing w:after="120"/>
      <w:ind w:left="1080"/>
      <w:contextualSpacing/>
    </w:pPr>
  </w:style>
  <w:style w:type="paragraph" w:styleId="ListContinue4">
    <w:name w:val="List Continue 4"/>
    <w:basedOn w:val="Normal"/>
    <w:rsid w:val="0041014F"/>
    <w:pPr>
      <w:spacing w:after="120"/>
      <w:ind w:left="1440"/>
      <w:contextualSpacing/>
    </w:pPr>
  </w:style>
  <w:style w:type="paragraph" w:styleId="ListContinue5">
    <w:name w:val="List Continue 5"/>
    <w:basedOn w:val="Normal"/>
    <w:rsid w:val="0041014F"/>
    <w:pPr>
      <w:spacing w:after="120"/>
      <w:ind w:left="1800"/>
      <w:contextualSpacing/>
    </w:pPr>
  </w:style>
  <w:style w:type="paragraph" w:styleId="ListNumber">
    <w:name w:val="List Number"/>
    <w:basedOn w:val="Normal"/>
    <w:semiHidden/>
    <w:unhideWhenUsed/>
    <w:rsid w:val="0041014F"/>
    <w:pPr>
      <w:tabs>
        <w:tab w:val="num" w:pos="360"/>
      </w:tabs>
      <w:ind w:left="360" w:hanging="360"/>
      <w:contextualSpacing/>
    </w:pPr>
  </w:style>
  <w:style w:type="paragraph" w:styleId="ListNumber2">
    <w:name w:val="List Number 2"/>
    <w:basedOn w:val="Normal"/>
    <w:semiHidden/>
    <w:unhideWhenUsed/>
    <w:rsid w:val="0041014F"/>
    <w:pPr>
      <w:tabs>
        <w:tab w:val="num" w:pos="720"/>
      </w:tabs>
      <w:ind w:left="720" w:hanging="360"/>
      <w:contextualSpacing/>
    </w:pPr>
  </w:style>
  <w:style w:type="paragraph" w:styleId="ListNumber3">
    <w:name w:val="List Number 3"/>
    <w:basedOn w:val="Normal"/>
    <w:semiHidden/>
    <w:unhideWhenUsed/>
    <w:rsid w:val="0041014F"/>
    <w:pPr>
      <w:numPr>
        <w:numId w:val="8"/>
      </w:numPr>
      <w:contextualSpacing/>
    </w:pPr>
  </w:style>
  <w:style w:type="paragraph" w:styleId="ListNumber4">
    <w:name w:val="List Number 4"/>
    <w:basedOn w:val="Normal"/>
    <w:semiHidden/>
    <w:unhideWhenUsed/>
    <w:rsid w:val="0041014F"/>
    <w:pPr>
      <w:tabs>
        <w:tab w:val="num" w:pos="1440"/>
      </w:tabs>
      <w:ind w:left="1440" w:hanging="360"/>
      <w:contextualSpacing/>
    </w:pPr>
  </w:style>
  <w:style w:type="paragraph" w:styleId="ListNumber5">
    <w:name w:val="List Number 5"/>
    <w:basedOn w:val="Normal"/>
    <w:semiHidden/>
    <w:unhideWhenUsed/>
    <w:rsid w:val="0041014F"/>
    <w:pPr>
      <w:numPr>
        <w:numId w:val="10"/>
      </w:numPr>
      <w:contextualSpacing/>
    </w:pPr>
  </w:style>
  <w:style w:type="table" w:styleId="ListTable1Light">
    <w:name w:val="List Table 1 Light"/>
    <w:basedOn w:val="TableNormal"/>
    <w:uiPriority w:val="46"/>
    <w:rsid w:val="0041014F"/>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1Light-Accent1">
    <w:name w:val="List Table 1 Light Accent 1"/>
    <w:basedOn w:val="TableNormal"/>
    <w:uiPriority w:val="46"/>
    <w:rsid w:val="0041014F"/>
    <w:tblPr>
      <w:tblStyleRowBandSize w:val="1"/>
      <w:tblStyleColBandSize w:val="1"/>
    </w:tbl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1Light-Accent2">
    <w:name w:val="List Table 1 Light Accent 2"/>
    <w:basedOn w:val="TableNormal"/>
    <w:uiPriority w:val="46"/>
    <w:rsid w:val="0041014F"/>
    <w:tblPr>
      <w:tblStyleRowBandSize w:val="1"/>
      <w:tblStyleColBandSize w:val="1"/>
    </w:tblPr>
    <w:tblStylePr w:type="firstRow">
      <w:rPr>
        <w:b/>
        <w:bCs/>
      </w:rPr>
      <w:tblPr/>
      <w:tcPr>
        <w:tcBorders>
          <w:bottom w:val="single" w:sz="4" w:space="0" w:color="D99594"/>
        </w:tcBorders>
      </w:tcPr>
    </w:tblStylePr>
    <w:tblStylePr w:type="lastRow">
      <w:rPr>
        <w:b/>
        <w:bCs/>
      </w:rPr>
      <w:tblPr/>
      <w:tcPr>
        <w:tcBorders>
          <w:top w:val="sing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ListTable1Light-Accent3">
    <w:name w:val="List Table 1 Light Accent 3"/>
    <w:basedOn w:val="TableNormal"/>
    <w:uiPriority w:val="46"/>
    <w:rsid w:val="0041014F"/>
    <w:tblPr>
      <w:tblStyleRowBandSize w:val="1"/>
      <w:tblStyleColBandSize w:val="1"/>
    </w:tblPr>
    <w:tblStylePr w:type="firstRow">
      <w:rPr>
        <w:b/>
        <w:bCs/>
      </w:rPr>
      <w:tblPr/>
      <w:tcPr>
        <w:tcBorders>
          <w:bottom w:val="single" w:sz="4" w:space="0" w:color="C2D69B"/>
        </w:tcBorders>
      </w:tcPr>
    </w:tblStylePr>
    <w:tblStylePr w:type="lastRow">
      <w:rPr>
        <w:b/>
        <w:bCs/>
      </w:rPr>
      <w:tblPr/>
      <w:tcPr>
        <w:tcBorders>
          <w:top w:val="sing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ListTable1Light-Accent4">
    <w:name w:val="List Table 1 Light Accent 4"/>
    <w:basedOn w:val="TableNormal"/>
    <w:uiPriority w:val="46"/>
    <w:rsid w:val="0041014F"/>
    <w:tblPr>
      <w:tblStyleRowBandSize w:val="1"/>
      <w:tblStyleColBandSize w:val="1"/>
    </w:tblPr>
    <w:tblStylePr w:type="firstRow">
      <w:rPr>
        <w:b/>
        <w:bCs/>
      </w:rPr>
      <w:tblPr/>
      <w:tcPr>
        <w:tcBorders>
          <w:bottom w:val="single" w:sz="4"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ListTable1Light-Accent5">
    <w:name w:val="List Table 1 Light Accent 5"/>
    <w:basedOn w:val="TableNormal"/>
    <w:uiPriority w:val="46"/>
    <w:rsid w:val="0041014F"/>
    <w:tblPr>
      <w:tblStyleRowBandSize w:val="1"/>
      <w:tblStyleColBandSize w:val="1"/>
    </w:tblPr>
    <w:tblStylePr w:type="firstRow">
      <w:rPr>
        <w:b/>
        <w:bCs/>
      </w:rPr>
      <w:tblPr/>
      <w:tcPr>
        <w:tcBorders>
          <w:bottom w:val="single" w:sz="4" w:space="0" w:color="92CDDC"/>
        </w:tcBorders>
      </w:tcPr>
    </w:tblStylePr>
    <w:tblStylePr w:type="lastRow">
      <w:rPr>
        <w:b/>
        <w:bCs/>
      </w:rPr>
      <w:tblPr/>
      <w:tcPr>
        <w:tcBorders>
          <w:top w:val="sing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ListTable1Light-Accent6">
    <w:name w:val="List Table 1 Light Accent 6"/>
    <w:basedOn w:val="TableNormal"/>
    <w:uiPriority w:val="46"/>
    <w:rsid w:val="0041014F"/>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ListTable2">
    <w:name w:val="List Table 2"/>
    <w:basedOn w:val="TableNormal"/>
    <w:uiPriority w:val="47"/>
    <w:rsid w:val="0041014F"/>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2-Accent1">
    <w:name w:val="List Table 2 Accent 1"/>
    <w:basedOn w:val="TableNormal"/>
    <w:uiPriority w:val="47"/>
    <w:rsid w:val="0041014F"/>
    <w:tblPr>
      <w:tblStyleRowBandSize w:val="1"/>
      <w:tblStyleColBandSize w:val="1"/>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2-Accent2">
    <w:name w:val="List Table 2 Accent 2"/>
    <w:basedOn w:val="TableNormal"/>
    <w:uiPriority w:val="47"/>
    <w:rsid w:val="0041014F"/>
    <w:tblPr>
      <w:tblStyleRowBandSize w:val="1"/>
      <w:tblStyleColBandSize w:val="1"/>
      <w:tblBorders>
        <w:top w:val="single" w:sz="4" w:space="0" w:color="D99594"/>
        <w:bottom w:val="single" w:sz="4" w:space="0" w:color="D99594"/>
        <w:insideH w:val="single" w:sz="4" w:space="0" w:color="D99594"/>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ListTable2-Accent3">
    <w:name w:val="List Table 2 Accent 3"/>
    <w:basedOn w:val="TableNormal"/>
    <w:uiPriority w:val="47"/>
    <w:rsid w:val="0041014F"/>
    <w:tblPr>
      <w:tblStyleRowBandSize w:val="1"/>
      <w:tblStyleColBandSize w:val="1"/>
      <w:tblBorders>
        <w:top w:val="single" w:sz="4" w:space="0" w:color="C2D69B"/>
        <w:bottom w:val="single" w:sz="4" w:space="0" w:color="C2D69B"/>
        <w:insideH w:val="single" w:sz="4" w:space="0" w:color="C2D69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ListTable2-Accent4">
    <w:name w:val="List Table 2 Accent 4"/>
    <w:basedOn w:val="TableNormal"/>
    <w:uiPriority w:val="47"/>
    <w:rsid w:val="0041014F"/>
    <w:tblPr>
      <w:tblStyleRowBandSize w:val="1"/>
      <w:tblStyleColBandSize w:val="1"/>
      <w:tblBorders>
        <w:top w:val="single" w:sz="4" w:space="0" w:color="B2A1C7"/>
        <w:bottom w:val="single" w:sz="4" w:space="0" w:color="B2A1C7"/>
        <w:insideH w:val="single" w:sz="4" w:space="0" w:color="B2A1C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ListTable2-Accent5">
    <w:name w:val="List Table 2 Accent 5"/>
    <w:basedOn w:val="TableNormal"/>
    <w:uiPriority w:val="47"/>
    <w:rsid w:val="0041014F"/>
    <w:tblPr>
      <w:tblStyleRowBandSize w:val="1"/>
      <w:tblStyleColBandSize w:val="1"/>
      <w:tblBorders>
        <w:top w:val="single" w:sz="4" w:space="0" w:color="92CDDC"/>
        <w:bottom w:val="single" w:sz="4" w:space="0" w:color="92CDDC"/>
        <w:insideH w:val="single" w:sz="4" w:space="0" w:color="92CDDC"/>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ListTable2-Accent6">
    <w:name w:val="List Table 2 Accent 6"/>
    <w:basedOn w:val="TableNormal"/>
    <w:uiPriority w:val="47"/>
    <w:rsid w:val="0041014F"/>
    <w:tblPr>
      <w:tblStyleRowBandSize w:val="1"/>
      <w:tblStyleColBandSize w:val="1"/>
      <w:tblBorders>
        <w:top w:val="single" w:sz="4" w:space="0" w:color="FABF8F"/>
        <w:bottom w:val="single" w:sz="4" w:space="0" w:color="FABF8F"/>
        <w:insideH w:val="single" w:sz="4" w:space="0" w:color="FABF8F"/>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ListTable3">
    <w:name w:val="List Table 3"/>
    <w:basedOn w:val="TableNormal"/>
    <w:uiPriority w:val="48"/>
    <w:rsid w:val="0041014F"/>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styleId="ListTable3-Accent1">
    <w:name w:val="List Table 3 Accent 1"/>
    <w:basedOn w:val="TableNormal"/>
    <w:uiPriority w:val="48"/>
    <w:rsid w:val="0041014F"/>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band1Horz">
      <w:tblPr/>
      <w:tcPr>
        <w:tcBorders>
          <w:top w:val="single" w:sz="4" w:space="0" w:color="4F81BD"/>
          <w:bottom w:val="single" w:sz="4" w:space="0" w:color="4F81B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styleId="ListTable3-Accent2">
    <w:name w:val="List Table 3 Accent 2"/>
    <w:basedOn w:val="TableNormal"/>
    <w:uiPriority w:val="48"/>
    <w:rsid w:val="0041014F"/>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styleId="ListTable3-Accent3">
    <w:name w:val="List Table 3 Accent 3"/>
    <w:basedOn w:val="TableNormal"/>
    <w:uiPriority w:val="48"/>
    <w:rsid w:val="0041014F"/>
    <w:tblPr>
      <w:tblStyleRowBandSize w:val="1"/>
      <w:tblStyleColBandSize w:val="1"/>
      <w:tblBorders>
        <w:top w:val="single" w:sz="4" w:space="0" w:color="9BBB59"/>
        <w:left w:val="single" w:sz="4" w:space="0" w:color="9BBB59"/>
        <w:bottom w:val="single" w:sz="4" w:space="0" w:color="9BBB59"/>
        <w:right w:val="single" w:sz="4" w:space="0" w:color="9BBB59"/>
      </w:tblBorders>
    </w:tbl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styleId="ListTable3-Accent4">
    <w:name w:val="List Table 3 Accent 4"/>
    <w:basedOn w:val="TableNormal"/>
    <w:uiPriority w:val="48"/>
    <w:rsid w:val="0041014F"/>
    <w:tblPr>
      <w:tblStyleRowBandSize w:val="1"/>
      <w:tblStyleColBandSize w:val="1"/>
      <w:tblBorders>
        <w:top w:val="single" w:sz="4" w:space="0" w:color="8064A2"/>
        <w:left w:val="single" w:sz="4" w:space="0" w:color="8064A2"/>
        <w:bottom w:val="single" w:sz="4" w:space="0" w:color="8064A2"/>
        <w:right w:val="single" w:sz="4" w:space="0" w:color="8064A2"/>
      </w:tblBorders>
    </w:tbl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band1Horz">
      <w:tblPr/>
      <w:tcPr>
        <w:tcBorders>
          <w:top w:val="single" w:sz="4" w:space="0" w:color="8064A2"/>
          <w:bottom w:val="single" w:sz="4" w:space="0" w:color="8064A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styleId="ListTable3-Accent5">
    <w:name w:val="List Table 3 Accent 5"/>
    <w:basedOn w:val="TableNormal"/>
    <w:uiPriority w:val="48"/>
    <w:rsid w:val="0041014F"/>
    <w:tblPr>
      <w:tblStyleRowBandSize w:val="1"/>
      <w:tblStyleColBandSize w:val="1"/>
      <w:tblBorders>
        <w:top w:val="single" w:sz="4" w:space="0" w:color="4BACC6"/>
        <w:left w:val="single" w:sz="4" w:space="0" w:color="4BACC6"/>
        <w:bottom w:val="single" w:sz="4" w:space="0" w:color="4BACC6"/>
        <w:right w:val="single" w:sz="4" w:space="0" w:color="4BACC6"/>
      </w:tblBorders>
    </w:tblPr>
    <w:tblStylePr w:type="firstRow">
      <w:rPr>
        <w:b/>
        <w:bCs/>
        <w:color w:val="FFFFFF"/>
      </w:rPr>
      <w:tblPr/>
      <w:tcPr>
        <w:shd w:val="clear" w:color="auto" w:fill="4BACC6"/>
      </w:tcPr>
    </w:tblStylePr>
    <w:tblStylePr w:type="lastRow">
      <w:rPr>
        <w:b/>
        <w:bCs/>
      </w:rPr>
      <w:tblPr/>
      <w:tcPr>
        <w:tcBorders>
          <w:top w:val="double" w:sz="4" w:space="0" w:color="4BACC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BACC6"/>
          <w:right w:val="single" w:sz="4" w:space="0" w:color="4BACC6"/>
        </w:tcBorders>
      </w:tcPr>
    </w:tblStylePr>
    <w:tblStylePr w:type="band1Horz">
      <w:tblPr/>
      <w:tcPr>
        <w:tcBorders>
          <w:top w:val="single" w:sz="4" w:space="0" w:color="4BACC6"/>
          <w:bottom w:val="single" w:sz="4" w:space="0" w:color="4BACC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left w:val="nil"/>
        </w:tcBorders>
      </w:tcPr>
    </w:tblStylePr>
    <w:tblStylePr w:type="swCell">
      <w:tblPr/>
      <w:tcPr>
        <w:tcBorders>
          <w:top w:val="double" w:sz="4" w:space="0" w:color="4BACC6"/>
          <w:right w:val="nil"/>
        </w:tcBorders>
      </w:tcPr>
    </w:tblStylePr>
  </w:style>
  <w:style w:type="table" w:styleId="ListTable3-Accent6">
    <w:name w:val="List Table 3 Accent 6"/>
    <w:basedOn w:val="TableNormal"/>
    <w:uiPriority w:val="48"/>
    <w:rsid w:val="0041014F"/>
    <w:tblPr>
      <w:tblStyleRowBandSize w:val="1"/>
      <w:tblStyleColBandSize w:val="1"/>
      <w:tblBorders>
        <w:top w:val="single" w:sz="4" w:space="0" w:color="F79646"/>
        <w:left w:val="single" w:sz="4" w:space="0" w:color="F79646"/>
        <w:bottom w:val="single" w:sz="4" w:space="0" w:color="F79646"/>
        <w:right w:val="single" w:sz="4" w:space="0" w:color="F79646"/>
      </w:tblBorders>
    </w:tblPr>
    <w:tblStylePr w:type="firstRow">
      <w:rPr>
        <w:b/>
        <w:bCs/>
        <w:color w:val="FFFFFF"/>
      </w:rPr>
      <w:tblPr/>
      <w:tcPr>
        <w:shd w:val="clear" w:color="auto" w:fill="F79646"/>
      </w:tcPr>
    </w:tblStylePr>
    <w:tblStylePr w:type="lastRow">
      <w:rPr>
        <w:b/>
        <w:bCs/>
      </w:rPr>
      <w:tblPr/>
      <w:tcPr>
        <w:tcBorders>
          <w:top w:val="double" w:sz="4" w:space="0" w:color="F7964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79646"/>
          <w:right w:val="single" w:sz="4" w:space="0" w:color="F79646"/>
        </w:tcBorders>
      </w:tcPr>
    </w:tblStylePr>
    <w:tblStylePr w:type="band1Horz">
      <w:tblPr/>
      <w:tcPr>
        <w:tcBorders>
          <w:top w:val="single" w:sz="4" w:space="0" w:color="F79646"/>
          <w:bottom w:val="single" w:sz="4" w:space="0" w:color="F7964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left w:val="nil"/>
        </w:tcBorders>
      </w:tcPr>
    </w:tblStylePr>
    <w:tblStylePr w:type="swCell">
      <w:tblPr/>
      <w:tcPr>
        <w:tcBorders>
          <w:top w:val="double" w:sz="4" w:space="0" w:color="F79646"/>
          <w:right w:val="nil"/>
        </w:tcBorders>
      </w:tcPr>
    </w:tblStylePr>
  </w:style>
  <w:style w:type="table" w:styleId="ListTable4">
    <w:name w:val="List Table 4"/>
    <w:basedOn w:val="TableNormal"/>
    <w:uiPriority w:val="49"/>
    <w:rsid w:val="0041014F"/>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4-Accent1">
    <w:name w:val="List Table 4 Accent 1"/>
    <w:basedOn w:val="TableNormal"/>
    <w:uiPriority w:val="49"/>
    <w:rsid w:val="0041014F"/>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4-Accent2">
    <w:name w:val="List Table 4 Accent 2"/>
    <w:basedOn w:val="TableNormal"/>
    <w:uiPriority w:val="49"/>
    <w:rsid w:val="0041014F"/>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tcBorders>
        <w:shd w:val="clear" w:color="auto" w:fill="C0504D"/>
      </w:tcPr>
    </w:tblStylePr>
    <w:tblStylePr w:type="lastRow">
      <w:rPr>
        <w:b/>
        <w:bCs/>
      </w:rPr>
      <w:tblPr/>
      <w:tcPr>
        <w:tcBorders>
          <w:top w:val="doub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ListTable4-Accent3">
    <w:name w:val="List Table 4 Accent 3"/>
    <w:basedOn w:val="TableNormal"/>
    <w:uiPriority w:val="49"/>
    <w:rsid w:val="0041014F"/>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tcBorders>
        <w:shd w:val="clear" w:color="auto" w:fill="9BBB59"/>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ListTable4-Accent4">
    <w:name w:val="List Table 4 Accent 4"/>
    <w:basedOn w:val="TableNormal"/>
    <w:uiPriority w:val="49"/>
    <w:rsid w:val="0041014F"/>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tcBorders>
        <w:shd w:val="clear" w:color="auto" w:fill="8064A2"/>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ListTable4-Accent5">
    <w:name w:val="List Table 4 Accent 5"/>
    <w:basedOn w:val="TableNormal"/>
    <w:uiPriority w:val="49"/>
    <w:rsid w:val="0041014F"/>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ListTable4-Accent6">
    <w:name w:val="List Table 4 Accent 6"/>
    <w:basedOn w:val="TableNormal"/>
    <w:uiPriority w:val="49"/>
    <w:rsid w:val="0041014F"/>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tcBorders>
        <w:shd w:val="clear" w:color="auto" w:fill="F79646"/>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ListTable5Dark">
    <w:name w:val="List Table 5 Dark"/>
    <w:basedOn w:val="TableNormal"/>
    <w:uiPriority w:val="50"/>
    <w:rsid w:val="0041014F"/>
    <w:rPr>
      <w:color w:val="FFFFFF"/>
    </w:rPr>
    <w:tblPr>
      <w:tblStyleRowBandSize w:val="1"/>
      <w:tblStyleColBandSize w:val="1"/>
      <w:tblBorders>
        <w:top w:val="single" w:sz="24" w:space="0" w:color="000000"/>
        <w:left w:val="single" w:sz="24" w:space="0" w:color="000000"/>
        <w:bottom w:val="single" w:sz="24" w:space="0" w:color="000000"/>
        <w:right w:val="single" w:sz="24" w:space="0" w:color="000000"/>
      </w:tblBorders>
    </w:tblPr>
    <w:tcPr>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41014F"/>
    <w:rPr>
      <w:color w:val="FFFFFF"/>
    </w:rPr>
    <w:tblPr>
      <w:tblStyleRowBandSize w:val="1"/>
      <w:tblStyleColBandSize w:val="1"/>
      <w:tblBorders>
        <w:top w:val="single" w:sz="24" w:space="0" w:color="4F81BD"/>
        <w:left w:val="single" w:sz="24" w:space="0" w:color="4F81BD"/>
        <w:bottom w:val="single" w:sz="24" w:space="0" w:color="4F81BD"/>
        <w:right w:val="single" w:sz="24" w:space="0" w:color="4F81BD"/>
      </w:tblBorders>
    </w:tblPr>
    <w:tcPr>
      <w:shd w:val="clear" w:color="auto" w:fill="4F81B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41014F"/>
    <w:rPr>
      <w:color w:val="FFFFFF"/>
    </w:rPr>
    <w:tblPr>
      <w:tblStyleRowBandSize w:val="1"/>
      <w:tblStyleColBandSize w:val="1"/>
      <w:tblBorders>
        <w:top w:val="single" w:sz="24" w:space="0" w:color="C0504D"/>
        <w:left w:val="single" w:sz="24" w:space="0" w:color="C0504D"/>
        <w:bottom w:val="single" w:sz="24" w:space="0" w:color="C0504D"/>
        <w:right w:val="single" w:sz="24" w:space="0" w:color="C0504D"/>
      </w:tblBorders>
    </w:tblPr>
    <w:tcPr>
      <w:shd w:val="clear" w:color="auto" w:fill="C0504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41014F"/>
    <w:rPr>
      <w:color w:val="FFFFFF"/>
    </w:rPr>
    <w:tblPr>
      <w:tblStyleRowBandSize w:val="1"/>
      <w:tblStyleColBandSize w:val="1"/>
      <w:tblBorders>
        <w:top w:val="single" w:sz="24" w:space="0" w:color="9BBB59"/>
        <w:left w:val="single" w:sz="24" w:space="0" w:color="9BBB59"/>
        <w:bottom w:val="single" w:sz="24" w:space="0" w:color="9BBB59"/>
        <w:right w:val="single" w:sz="24" w:space="0" w:color="9BBB59"/>
      </w:tblBorders>
    </w:tblPr>
    <w:tcPr>
      <w:shd w:val="clear" w:color="auto" w:fill="9BBB59"/>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41014F"/>
    <w:rPr>
      <w:color w:val="FFFFFF"/>
    </w:rPr>
    <w:tblPr>
      <w:tblStyleRowBandSize w:val="1"/>
      <w:tblStyleColBandSize w:val="1"/>
      <w:tblBorders>
        <w:top w:val="single" w:sz="24" w:space="0" w:color="8064A2"/>
        <w:left w:val="single" w:sz="24" w:space="0" w:color="8064A2"/>
        <w:bottom w:val="single" w:sz="24" w:space="0" w:color="8064A2"/>
        <w:right w:val="single" w:sz="24" w:space="0" w:color="8064A2"/>
      </w:tblBorders>
    </w:tblPr>
    <w:tcPr>
      <w:shd w:val="clear" w:color="auto" w:fill="8064A2"/>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41014F"/>
    <w:rPr>
      <w:color w:val="FFFFFF"/>
    </w:rPr>
    <w:tblPr>
      <w:tblStyleRowBandSize w:val="1"/>
      <w:tblStyleColBandSize w:val="1"/>
      <w:tblBorders>
        <w:top w:val="single" w:sz="24" w:space="0" w:color="4BACC6"/>
        <w:left w:val="single" w:sz="24" w:space="0" w:color="4BACC6"/>
        <w:bottom w:val="single" w:sz="24" w:space="0" w:color="4BACC6"/>
        <w:right w:val="single" w:sz="24" w:space="0" w:color="4BACC6"/>
      </w:tblBorders>
    </w:tblPr>
    <w:tcPr>
      <w:shd w:val="clear" w:color="auto" w:fill="4BACC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41014F"/>
    <w:rPr>
      <w:color w:val="FFFFFF"/>
    </w:rPr>
    <w:tblPr>
      <w:tblStyleRowBandSize w:val="1"/>
      <w:tblStyleColBandSize w:val="1"/>
      <w:tblBorders>
        <w:top w:val="single" w:sz="24" w:space="0" w:color="F79646"/>
        <w:left w:val="single" w:sz="24" w:space="0" w:color="F79646"/>
        <w:bottom w:val="single" w:sz="24" w:space="0" w:color="F79646"/>
        <w:right w:val="single" w:sz="24" w:space="0" w:color="F79646"/>
      </w:tblBorders>
    </w:tblPr>
    <w:tcPr>
      <w:shd w:val="clear" w:color="auto" w:fill="F7964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41014F"/>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6Colorful-Accent1">
    <w:name w:val="List Table 6 Colorful Accent 1"/>
    <w:basedOn w:val="TableNormal"/>
    <w:uiPriority w:val="51"/>
    <w:rsid w:val="0041014F"/>
    <w:rPr>
      <w:color w:val="365F91"/>
    </w:rPr>
    <w:tblPr>
      <w:tblStyleRowBandSize w:val="1"/>
      <w:tblStyleColBandSize w:val="1"/>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6Colorful-Accent2">
    <w:name w:val="List Table 6 Colorful Accent 2"/>
    <w:basedOn w:val="TableNormal"/>
    <w:uiPriority w:val="51"/>
    <w:rsid w:val="0041014F"/>
    <w:rPr>
      <w:color w:val="943634"/>
    </w:rPr>
    <w:tblPr>
      <w:tblStyleRowBandSize w:val="1"/>
      <w:tblStyleColBandSize w:val="1"/>
      <w:tblBorders>
        <w:top w:val="single" w:sz="4" w:space="0" w:color="C0504D"/>
        <w:bottom w:val="single" w:sz="4" w:space="0" w:color="C0504D"/>
      </w:tblBorders>
    </w:tbl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ListTable6Colorful-Accent3">
    <w:name w:val="List Table 6 Colorful Accent 3"/>
    <w:basedOn w:val="TableNormal"/>
    <w:uiPriority w:val="51"/>
    <w:rsid w:val="0041014F"/>
    <w:rPr>
      <w:color w:val="76923C"/>
    </w:rPr>
    <w:tblPr>
      <w:tblStyleRowBandSize w:val="1"/>
      <w:tblStyleColBandSize w:val="1"/>
      <w:tblBorders>
        <w:top w:val="single" w:sz="4" w:space="0" w:color="9BBB59"/>
        <w:bottom w:val="single" w:sz="4" w:space="0" w:color="9BBB59"/>
      </w:tblBorders>
    </w:tbl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ListTable6Colorful-Accent4">
    <w:name w:val="List Table 6 Colorful Accent 4"/>
    <w:basedOn w:val="TableNormal"/>
    <w:uiPriority w:val="51"/>
    <w:rsid w:val="0041014F"/>
    <w:rPr>
      <w:color w:val="5F497A"/>
    </w:rPr>
    <w:tblPr>
      <w:tblStyleRowBandSize w:val="1"/>
      <w:tblStyleColBandSize w:val="1"/>
      <w:tblBorders>
        <w:top w:val="single" w:sz="4" w:space="0" w:color="8064A2"/>
        <w:bottom w:val="single" w:sz="4" w:space="0" w:color="8064A2"/>
      </w:tblBorders>
    </w:tblPr>
    <w:tblStylePr w:type="firstRow">
      <w:rPr>
        <w:b/>
        <w:bCs/>
      </w:rPr>
      <w:tblPr/>
      <w:tcPr>
        <w:tcBorders>
          <w:bottom w:val="single" w:sz="4" w:space="0" w:color="8064A2"/>
        </w:tcBorders>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ListTable6Colorful-Accent5">
    <w:name w:val="List Table 6 Colorful Accent 5"/>
    <w:basedOn w:val="TableNormal"/>
    <w:uiPriority w:val="51"/>
    <w:rsid w:val="0041014F"/>
    <w:rPr>
      <w:color w:val="31849B"/>
    </w:rPr>
    <w:tblPr>
      <w:tblStyleRowBandSize w:val="1"/>
      <w:tblStyleColBandSize w:val="1"/>
      <w:tblBorders>
        <w:top w:val="single" w:sz="4" w:space="0" w:color="4BACC6"/>
        <w:bottom w:val="single" w:sz="4" w:space="0" w:color="4BACC6"/>
      </w:tblBorders>
    </w:tbl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ListTable6Colorful-Accent6">
    <w:name w:val="List Table 6 Colorful Accent 6"/>
    <w:basedOn w:val="TableNormal"/>
    <w:uiPriority w:val="51"/>
    <w:rsid w:val="0041014F"/>
    <w:rPr>
      <w:color w:val="E36C0A"/>
    </w:rPr>
    <w:tblPr>
      <w:tblStyleRowBandSize w:val="1"/>
      <w:tblStyleColBandSize w:val="1"/>
      <w:tblBorders>
        <w:top w:val="single" w:sz="4" w:space="0" w:color="F79646"/>
        <w:bottom w:val="single" w:sz="4" w:space="0" w:color="F79646"/>
      </w:tblBorders>
    </w:tblPr>
    <w:tblStylePr w:type="firstRow">
      <w:rPr>
        <w:b/>
        <w:bCs/>
      </w:rPr>
      <w:tblPr/>
      <w:tcPr>
        <w:tcBorders>
          <w:bottom w:val="single" w:sz="4" w:space="0" w:color="F79646"/>
        </w:tcBorders>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ListTable7Colorful">
    <w:name w:val="List Table 7 Colorful"/>
    <w:basedOn w:val="TableNormal"/>
    <w:uiPriority w:val="52"/>
    <w:rsid w:val="0041014F"/>
    <w:rPr>
      <w:color w:val="000000"/>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000000"/>
        </w:tcBorders>
        <w:shd w:val="clear" w:color="auto" w:fill="FFFFFF"/>
      </w:tcPr>
    </w:tblStylePr>
    <w:tblStylePr w:type="lastRow">
      <w:rPr>
        <w:rFonts w:ascii="Segoe UI Emoji" w:eastAsia="Times New Roman" w:hAnsi="Segoe UI Emoji" w:cs="Times New Roman"/>
        <w:i/>
        <w:iCs/>
        <w:sz w:val="26"/>
      </w:rPr>
      <w:tblPr/>
      <w:tcPr>
        <w:tcBorders>
          <w:top w:val="single" w:sz="4" w:space="0" w:color="000000"/>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000000"/>
        </w:tcBorders>
        <w:shd w:val="clear" w:color="auto" w:fill="FFFFFF"/>
      </w:tcPr>
    </w:tblStylePr>
    <w:tblStylePr w:type="lastCol">
      <w:rPr>
        <w:rFonts w:ascii="Segoe UI Emoji" w:eastAsia="Times New Roman" w:hAnsi="Segoe UI Emoji"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41014F"/>
    <w:rPr>
      <w:color w:val="365F91"/>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4F81BD"/>
        </w:tcBorders>
        <w:shd w:val="clear" w:color="auto" w:fill="FFFFFF"/>
      </w:tcPr>
    </w:tblStylePr>
    <w:tblStylePr w:type="lastRow">
      <w:rPr>
        <w:rFonts w:ascii="Segoe UI Emoji" w:eastAsia="Times New Roman" w:hAnsi="Segoe UI Emoji" w:cs="Times New Roman"/>
        <w:i/>
        <w:iCs/>
        <w:sz w:val="26"/>
      </w:rPr>
      <w:tblPr/>
      <w:tcPr>
        <w:tcBorders>
          <w:top w:val="single" w:sz="4" w:space="0" w:color="4F81BD"/>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4F81BD"/>
        </w:tcBorders>
        <w:shd w:val="clear" w:color="auto" w:fill="FFFFFF"/>
      </w:tcPr>
    </w:tblStylePr>
    <w:tblStylePr w:type="lastCol">
      <w:rPr>
        <w:rFonts w:ascii="Segoe UI Emoji" w:eastAsia="Times New Roman" w:hAnsi="Segoe UI Emoji" w:cs="Times New Roman"/>
        <w:i/>
        <w:iCs/>
        <w:sz w:val="26"/>
      </w:rPr>
      <w:tblPr/>
      <w:tcPr>
        <w:tcBorders>
          <w:left w:val="single" w:sz="4" w:space="0" w:color="4F81BD"/>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41014F"/>
    <w:rPr>
      <w:color w:val="943634"/>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C0504D"/>
        </w:tcBorders>
        <w:shd w:val="clear" w:color="auto" w:fill="FFFFFF"/>
      </w:tcPr>
    </w:tblStylePr>
    <w:tblStylePr w:type="lastRow">
      <w:rPr>
        <w:rFonts w:ascii="Segoe UI Emoji" w:eastAsia="Times New Roman" w:hAnsi="Segoe UI Emoji" w:cs="Times New Roman"/>
        <w:i/>
        <w:iCs/>
        <w:sz w:val="26"/>
      </w:rPr>
      <w:tblPr/>
      <w:tcPr>
        <w:tcBorders>
          <w:top w:val="single" w:sz="4" w:space="0" w:color="C0504D"/>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C0504D"/>
        </w:tcBorders>
        <w:shd w:val="clear" w:color="auto" w:fill="FFFFFF"/>
      </w:tcPr>
    </w:tblStylePr>
    <w:tblStylePr w:type="lastCol">
      <w:rPr>
        <w:rFonts w:ascii="Segoe UI Emoji" w:eastAsia="Times New Roman" w:hAnsi="Segoe UI Emoji" w:cs="Times New Roman"/>
        <w:i/>
        <w:iCs/>
        <w:sz w:val="26"/>
      </w:rPr>
      <w:tblPr/>
      <w:tcPr>
        <w:tcBorders>
          <w:left w:val="single" w:sz="4" w:space="0" w:color="C0504D"/>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41014F"/>
    <w:rPr>
      <w:color w:val="76923C"/>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9BBB59"/>
        </w:tcBorders>
        <w:shd w:val="clear" w:color="auto" w:fill="FFFFFF"/>
      </w:tcPr>
    </w:tblStylePr>
    <w:tblStylePr w:type="lastRow">
      <w:rPr>
        <w:rFonts w:ascii="Segoe UI Emoji" w:eastAsia="Times New Roman" w:hAnsi="Segoe UI Emoji" w:cs="Times New Roman"/>
        <w:i/>
        <w:iCs/>
        <w:sz w:val="26"/>
      </w:rPr>
      <w:tblPr/>
      <w:tcPr>
        <w:tcBorders>
          <w:top w:val="single" w:sz="4" w:space="0" w:color="9BBB59"/>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9BBB59"/>
        </w:tcBorders>
        <w:shd w:val="clear" w:color="auto" w:fill="FFFFFF"/>
      </w:tcPr>
    </w:tblStylePr>
    <w:tblStylePr w:type="lastCol">
      <w:rPr>
        <w:rFonts w:ascii="Segoe UI Emoji" w:eastAsia="Times New Roman" w:hAnsi="Segoe UI Emoji" w:cs="Times New Roman"/>
        <w:i/>
        <w:iCs/>
        <w:sz w:val="26"/>
      </w:rPr>
      <w:tblPr/>
      <w:tcPr>
        <w:tcBorders>
          <w:left w:val="single" w:sz="4" w:space="0" w:color="9BBB59"/>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41014F"/>
    <w:rPr>
      <w:color w:val="5F497A"/>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8064A2"/>
        </w:tcBorders>
        <w:shd w:val="clear" w:color="auto" w:fill="FFFFFF"/>
      </w:tcPr>
    </w:tblStylePr>
    <w:tblStylePr w:type="lastRow">
      <w:rPr>
        <w:rFonts w:ascii="Segoe UI Emoji" w:eastAsia="Times New Roman" w:hAnsi="Segoe UI Emoji" w:cs="Times New Roman"/>
        <w:i/>
        <w:iCs/>
        <w:sz w:val="26"/>
      </w:rPr>
      <w:tblPr/>
      <w:tcPr>
        <w:tcBorders>
          <w:top w:val="single" w:sz="4" w:space="0" w:color="8064A2"/>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8064A2"/>
        </w:tcBorders>
        <w:shd w:val="clear" w:color="auto" w:fill="FFFFFF"/>
      </w:tcPr>
    </w:tblStylePr>
    <w:tblStylePr w:type="lastCol">
      <w:rPr>
        <w:rFonts w:ascii="Segoe UI Emoji" w:eastAsia="Times New Roman" w:hAnsi="Segoe UI Emoji" w:cs="Times New Roman"/>
        <w:i/>
        <w:iCs/>
        <w:sz w:val="26"/>
      </w:rPr>
      <w:tblPr/>
      <w:tcPr>
        <w:tcBorders>
          <w:left w:val="single" w:sz="4" w:space="0" w:color="8064A2"/>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41014F"/>
    <w:rPr>
      <w:color w:val="31849B"/>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4BACC6"/>
        </w:tcBorders>
        <w:shd w:val="clear" w:color="auto" w:fill="FFFFFF"/>
      </w:tcPr>
    </w:tblStylePr>
    <w:tblStylePr w:type="lastRow">
      <w:rPr>
        <w:rFonts w:ascii="Segoe UI Emoji" w:eastAsia="Times New Roman" w:hAnsi="Segoe UI Emoji" w:cs="Times New Roman"/>
        <w:i/>
        <w:iCs/>
        <w:sz w:val="26"/>
      </w:rPr>
      <w:tblPr/>
      <w:tcPr>
        <w:tcBorders>
          <w:top w:val="single" w:sz="4" w:space="0" w:color="4BACC6"/>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4BACC6"/>
        </w:tcBorders>
        <w:shd w:val="clear" w:color="auto" w:fill="FFFFFF"/>
      </w:tcPr>
    </w:tblStylePr>
    <w:tblStylePr w:type="lastCol">
      <w:rPr>
        <w:rFonts w:ascii="Segoe UI Emoji" w:eastAsia="Times New Roman" w:hAnsi="Segoe UI Emoji" w:cs="Times New Roman"/>
        <w:i/>
        <w:iCs/>
        <w:sz w:val="26"/>
      </w:rPr>
      <w:tblPr/>
      <w:tcPr>
        <w:tcBorders>
          <w:left w:val="single" w:sz="4" w:space="0" w:color="4BACC6"/>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41014F"/>
    <w:rPr>
      <w:color w:val="E36C0A"/>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F79646"/>
        </w:tcBorders>
        <w:shd w:val="clear" w:color="auto" w:fill="FFFFFF"/>
      </w:tcPr>
    </w:tblStylePr>
    <w:tblStylePr w:type="lastRow">
      <w:rPr>
        <w:rFonts w:ascii="Segoe UI Emoji" w:eastAsia="Times New Roman" w:hAnsi="Segoe UI Emoji" w:cs="Times New Roman"/>
        <w:i/>
        <w:iCs/>
        <w:sz w:val="26"/>
      </w:rPr>
      <w:tblPr/>
      <w:tcPr>
        <w:tcBorders>
          <w:top w:val="single" w:sz="4" w:space="0" w:color="F79646"/>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F79646"/>
        </w:tcBorders>
        <w:shd w:val="clear" w:color="auto" w:fill="FFFFFF"/>
      </w:tcPr>
    </w:tblStylePr>
    <w:tblStylePr w:type="lastCol">
      <w:rPr>
        <w:rFonts w:ascii="Segoe UI Emoji" w:eastAsia="Times New Roman" w:hAnsi="Segoe UI Emoji" w:cs="Times New Roman"/>
        <w:i/>
        <w:iCs/>
        <w:sz w:val="26"/>
      </w:rPr>
      <w:tblPr/>
      <w:tcPr>
        <w:tcBorders>
          <w:left w:val="single" w:sz="4" w:space="0" w:color="F79646"/>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semiHidden/>
    <w:unhideWhenUsed/>
    <w:rsid w:val="0041014F"/>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link w:val="MacroText"/>
    <w:semiHidden/>
    <w:rsid w:val="0041014F"/>
    <w:rPr>
      <w:rFonts w:ascii="Courier New" w:hAnsi="Courier New" w:cs="Courier New"/>
    </w:rPr>
  </w:style>
  <w:style w:type="table" w:styleId="MediumGrid1">
    <w:name w:val="Medium Grid 1"/>
    <w:basedOn w:val="TableNormal"/>
    <w:uiPriority w:val="67"/>
    <w:semiHidden/>
    <w:unhideWhenUsed/>
    <w:rsid w:val="0041014F"/>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semiHidden/>
    <w:unhideWhenUsed/>
    <w:rsid w:val="0041014F"/>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semiHidden/>
    <w:unhideWhenUsed/>
    <w:rsid w:val="0041014F"/>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semiHidden/>
    <w:unhideWhenUsed/>
    <w:rsid w:val="0041014F"/>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semiHidden/>
    <w:unhideWhenUsed/>
    <w:rsid w:val="0041014F"/>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semiHidden/>
    <w:unhideWhenUsed/>
    <w:rsid w:val="0041014F"/>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semiHidden/>
    <w:unhideWhenUsed/>
    <w:rsid w:val="0041014F"/>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semiHidden/>
    <w:unhideWhenUsed/>
    <w:rsid w:val="0041014F"/>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semiHidden/>
    <w:unhideWhenUsed/>
    <w:rsid w:val="0041014F"/>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semiHidden/>
    <w:unhideWhenUsed/>
    <w:rsid w:val="0041014F"/>
    <w:rPr>
      <w:rFonts w:ascii="Cambria" w:hAnsi="Cambria"/>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semiHidden/>
    <w:unhideWhenUsed/>
    <w:rsid w:val="0041014F"/>
    <w:rPr>
      <w:rFonts w:ascii="Cambria" w:hAnsi="Cambria"/>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semiHidden/>
    <w:unhideWhenUsed/>
    <w:rsid w:val="0041014F"/>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semiHidden/>
    <w:unhideWhenUsed/>
    <w:rsid w:val="0041014F"/>
    <w:rPr>
      <w:rFonts w:ascii="Cambria" w:hAnsi="Cambria"/>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semiHidden/>
    <w:unhideWhenUsed/>
    <w:rsid w:val="0041014F"/>
    <w:rPr>
      <w:rFonts w:ascii="Cambria" w:hAnsi="Cambria"/>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semiHidden/>
    <w:unhideWhenUsed/>
    <w:rsid w:val="0041014F"/>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semiHidden/>
    <w:unhideWhenUsed/>
    <w:rsid w:val="0041014F"/>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semiHidden/>
    <w:unhideWhenUsed/>
    <w:rsid w:val="0041014F"/>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semiHidden/>
    <w:unhideWhenUsed/>
    <w:rsid w:val="0041014F"/>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semiHidden/>
    <w:unhideWhenUsed/>
    <w:rsid w:val="0041014F"/>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semiHidden/>
    <w:unhideWhenUsed/>
    <w:rsid w:val="0041014F"/>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semiHidden/>
    <w:unhideWhenUsed/>
    <w:rsid w:val="0041014F"/>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MediumList1">
    <w:name w:val="Medium List 1"/>
    <w:basedOn w:val="TableNormal"/>
    <w:uiPriority w:val="65"/>
    <w:semiHidden/>
    <w:unhideWhenUsed/>
    <w:rsid w:val="0041014F"/>
    <w:rPr>
      <w:color w:val="000000"/>
    </w:rPr>
    <w:tblPr>
      <w:tblStyleRowBandSize w:val="1"/>
      <w:tblStyleColBandSize w:val="1"/>
      <w:tblBorders>
        <w:top w:val="single" w:sz="8" w:space="0" w:color="000000"/>
        <w:bottom w:val="single" w:sz="8" w:space="0" w:color="000000"/>
      </w:tblBorders>
    </w:tblPr>
    <w:tblStylePr w:type="firstRow">
      <w:rPr>
        <w:rFonts w:ascii="Segoe UI Emoji" w:eastAsia="Times New Roman" w:hAnsi="Segoe UI Emoj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semiHidden/>
    <w:unhideWhenUsed/>
    <w:rsid w:val="0041014F"/>
    <w:rPr>
      <w:color w:val="000000"/>
    </w:rPr>
    <w:tblPr>
      <w:tblStyleRowBandSize w:val="1"/>
      <w:tblStyleColBandSize w:val="1"/>
      <w:tblBorders>
        <w:top w:val="single" w:sz="8" w:space="0" w:color="4F81BD"/>
        <w:bottom w:val="single" w:sz="8" w:space="0" w:color="4F81BD"/>
      </w:tblBorders>
    </w:tblPr>
    <w:tblStylePr w:type="firstRow">
      <w:rPr>
        <w:rFonts w:ascii="Segoe UI Emoji" w:eastAsia="Times New Roman" w:hAnsi="Segoe UI Emoj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semiHidden/>
    <w:unhideWhenUsed/>
    <w:rsid w:val="0041014F"/>
    <w:rPr>
      <w:color w:val="000000"/>
    </w:rPr>
    <w:tblPr>
      <w:tblStyleRowBandSize w:val="1"/>
      <w:tblStyleColBandSize w:val="1"/>
      <w:tblBorders>
        <w:top w:val="single" w:sz="8" w:space="0" w:color="C0504D"/>
        <w:bottom w:val="single" w:sz="8" w:space="0" w:color="C0504D"/>
      </w:tblBorders>
    </w:tblPr>
    <w:tblStylePr w:type="firstRow">
      <w:rPr>
        <w:rFonts w:ascii="Segoe UI Emoji" w:eastAsia="Times New Roman" w:hAnsi="Segoe UI Emoj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semiHidden/>
    <w:unhideWhenUsed/>
    <w:rsid w:val="0041014F"/>
    <w:rPr>
      <w:color w:val="000000"/>
    </w:rPr>
    <w:tblPr>
      <w:tblStyleRowBandSize w:val="1"/>
      <w:tblStyleColBandSize w:val="1"/>
      <w:tblBorders>
        <w:top w:val="single" w:sz="8" w:space="0" w:color="9BBB59"/>
        <w:bottom w:val="single" w:sz="8" w:space="0" w:color="9BBB59"/>
      </w:tblBorders>
    </w:tblPr>
    <w:tblStylePr w:type="firstRow">
      <w:rPr>
        <w:rFonts w:ascii="Segoe UI Emoji" w:eastAsia="Times New Roman" w:hAnsi="Segoe UI Emoj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semiHidden/>
    <w:unhideWhenUsed/>
    <w:rsid w:val="0041014F"/>
    <w:rPr>
      <w:color w:val="000000"/>
    </w:rPr>
    <w:tblPr>
      <w:tblStyleRowBandSize w:val="1"/>
      <w:tblStyleColBandSize w:val="1"/>
      <w:tblBorders>
        <w:top w:val="single" w:sz="8" w:space="0" w:color="8064A2"/>
        <w:bottom w:val="single" w:sz="8" w:space="0" w:color="8064A2"/>
      </w:tblBorders>
    </w:tblPr>
    <w:tblStylePr w:type="firstRow">
      <w:rPr>
        <w:rFonts w:ascii="Segoe UI Emoji" w:eastAsia="Times New Roman" w:hAnsi="Segoe UI Emoj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semiHidden/>
    <w:unhideWhenUsed/>
    <w:rsid w:val="0041014F"/>
    <w:rPr>
      <w:color w:val="000000"/>
    </w:rPr>
    <w:tblPr>
      <w:tblStyleRowBandSize w:val="1"/>
      <w:tblStyleColBandSize w:val="1"/>
      <w:tblBorders>
        <w:top w:val="single" w:sz="8" w:space="0" w:color="4BACC6"/>
        <w:bottom w:val="single" w:sz="8" w:space="0" w:color="4BACC6"/>
      </w:tblBorders>
    </w:tblPr>
    <w:tblStylePr w:type="firstRow">
      <w:rPr>
        <w:rFonts w:ascii="Segoe UI Emoji" w:eastAsia="Times New Roman" w:hAnsi="Segoe UI Emoj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semiHidden/>
    <w:unhideWhenUsed/>
    <w:rsid w:val="0041014F"/>
    <w:rPr>
      <w:color w:val="000000"/>
    </w:rPr>
    <w:tblPr>
      <w:tblStyleRowBandSize w:val="1"/>
      <w:tblStyleColBandSize w:val="1"/>
      <w:tblBorders>
        <w:top w:val="single" w:sz="8" w:space="0" w:color="F79646"/>
        <w:bottom w:val="single" w:sz="8" w:space="0" w:color="F79646"/>
      </w:tblBorders>
    </w:tblPr>
    <w:tblStylePr w:type="firstRow">
      <w:rPr>
        <w:rFonts w:ascii="Segoe UI Emoji" w:eastAsia="Times New Roman" w:hAnsi="Segoe UI Emoj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semiHidden/>
    <w:unhideWhenUsed/>
    <w:rsid w:val="0041014F"/>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semiHidden/>
    <w:unhideWhenUsed/>
    <w:rsid w:val="0041014F"/>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semiHidden/>
    <w:unhideWhenUsed/>
    <w:rsid w:val="0041014F"/>
    <w:rPr>
      <w:rFonts w:ascii="Cambria" w:hAnsi="Cambria"/>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semiHidden/>
    <w:unhideWhenUsed/>
    <w:rsid w:val="0041014F"/>
    <w:rPr>
      <w:rFonts w:ascii="Cambria" w:hAnsi="Cambria"/>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semiHidden/>
    <w:unhideWhenUsed/>
    <w:rsid w:val="0041014F"/>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semiHidden/>
    <w:unhideWhenUsed/>
    <w:rsid w:val="0041014F"/>
    <w:rPr>
      <w:rFonts w:ascii="Cambria" w:hAnsi="Cambria"/>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semiHidden/>
    <w:unhideWhenUsed/>
    <w:rsid w:val="0041014F"/>
    <w:rPr>
      <w:rFonts w:ascii="Cambria" w:hAnsi="Cambria"/>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semiHidden/>
    <w:unhideWhenUsed/>
    <w:rsid w:val="0041014F"/>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41014F"/>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41014F"/>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41014F"/>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41014F"/>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41014F"/>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41014F"/>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41014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41014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41014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41014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41014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41014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41014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Mention">
    <w:name w:val="Mention"/>
    <w:uiPriority w:val="99"/>
    <w:semiHidden/>
    <w:unhideWhenUsed/>
    <w:rsid w:val="0041014F"/>
    <w:rPr>
      <w:color w:val="2B579A"/>
      <w:shd w:val="clear" w:color="auto" w:fill="E1DFDD"/>
    </w:rPr>
  </w:style>
  <w:style w:type="paragraph" w:styleId="MessageHeader">
    <w:name w:val="Message Header"/>
    <w:basedOn w:val="Normal"/>
    <w:link w:val="MessageHeaderChar"/>
    <w:semiHidden/>
    <w:unhideWhenUsed/>
    <w:rsid w:val="0041014F"/>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link w:val="MessageHeader"/>
    <w:semiHidden/>
    <w:rsid w:val="0041014F"/>
    <w:rPr>
      <w:rFonts w:ascii="Cambria" w:eastAsia="Times New Roman" w:hAnsi="Cambria" w:cs="Times New Roman"/>
      <w:sz w:val="24"/>
      <w:szCs w:val="24"/>
      <w:shd w:val="pct20" w:color="auto" w:fill="auto"/>
    </w:rPr>
  </w:style>
  <w:style w:type="paragraph" w:styleId="NoSpacing">
    <w:name w:val="No Spacing"/>
    <w:uiPriority w:val="1"/>
    <w:qFormat/>
    <w:rsid w:val="0041014F"/>
  </w:style>
  <w:style w:type="paragraph" w:styleId="NormalWeb">
    <w:name w:val="Normal (Web)"/>
    <w:basedOn w:val="Normal"/>
    <w:semiHidden/>
    <w:unhideWhenUsed/>
    <w:rsid w:val="0041014F"/>
    <w:rPr>
      <w:sz w:val="24"/>
      <w:szCs w:val="24"/>
    </w:rPr>
  </w:style>
  <w:style w:type="paragraph" w:styleId="NormalIndent">
    <w:name w:val="Normal Indent"/>
    <w:basedOn w:val="Normal"/>
    <w:semiHidden/>
    <w:unhideWhenUsed/>
    <w:rsid w:val="0041014F"/>
    <w:pPr>
      <w:ind w:left="720"/>
    </w:pPr>
  </w:style>
  <w:style w:type="paragraph" w:styleId="NoteHeading">
    <w:name w:val="Note Heading"/>
    <w:basedOn w:val="Normal"/>
    <w:next w:val="Normal"/>
    <w:link w:val="NoteHeadingChar"/>
    <w:semiHidden/>
    <w:unhideWhenUsed/>
    <w:rsid w:val="0041014F"/>
  </w:style>
  <w:style w:type="character" w:customStyle="1" w:styleId="NoteHeadingChar">
    <w:name w:val="Note Heading Char"/>
    <w:basedOn w:val="DefaultParagraphFont"/>
    <w:link w:val="NoteHeading"/>
    <w:semiHidden/>
    <w:rsid w:val="0041014F"/>
  </w:style>
  <w:style w:type="character" w:styleId="PlaceholderText">
    <w:name w:val="Placeholder Text"/>
    <w:uiPriority w:val="99"/>
    <w:semiHidden/>
    <w:rsid w:val="0041014F"/>
    <w:rPr>
      <w:color w:val="808080"/>
    </w:rPr>
  </w:style>
  <w:style w:type="table" w:styleId="PlainTable1">
    <w:name w:val="Plain Table 1"/>
    <w:basedOn w:val="TableNormal"/>
    <w:uiPriority w:val="41"/>
    <w:rsid w:val="0041014F"/>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2">
    <w:name w:val="Plain Table 2"/>
    <w:basedOn w:val="TableNormal"/>
    <w:uiPriority w:val="42"/>
    <w:rsid w:val="0041014F"/>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3">
    <w:name w:val="Plain Table 3"/>
    <w:basedOn w:val="TableNormal"/>
    <w:uiPriority w:val="43"/>
    <w:rsid w:val="0041014F"/>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1014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5">
    <w:name w:val="Plain Table 5"/>
    <w:basedOn w:val="TableNormal"/>
    <w:uiPriority w:val="45"/>
    <w:rsid w:val="0041014F"/>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7F7F7F"/>
        </w:tcBorders>
        <w:shd w:val="clear" w:color="auto" w:fill="FFFFFF"/>
      </w:tcPr>
    </w:tblStylePr>
    <w:tblStylePr w:type="lastRow">
      <w:rPr>
        <w:rFonts w:ascii="Segoe UI Emoji" w:eastAsia="Times New Roman" w:hAnsi="Segoe UI Emoji" w:cs="Times New Roman"/>
        <w:i/>
        <w:iCs/>
        <w:sz w:val="26"/>
      </w:rPr>
      <w:tblPr/>
      <w:tcPr>
        <w:tcBorders>
          <w:top w:val="single" w:sz="4" w:space="0" w:color="7F7F7F"/>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7F7F7F"/>
        </w:tcBorders>
        <w:shd w:val="clear" w:color="auto" w:fill="FFFFFF"/>
      </w:tcPr>
    </w:tblStylePr>
    <w:tblStylePr w:type="lastCol">
      <w:rPr>
        <w:rFonts w:ascii="Segoe UI Emoji" w:eastAsia="Times New Roman" w:hAnsi="Segoe UI Emoji"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semiHidden/>
    <w:unhideWhenUsed/>
    <w:rsid w:val="0041014F"/>
    <w:rPr>
      <w:rFonts w:ascii="Courier New" w:hAnsi="Courier New" w:cs="Courier New"/>
    </w:rPr>
  </w:style>
  <w:style w:type="character" w:customStyle="1" w:styleId="PlainTextChar">
    <w:name w:val="Plain Text Char"/>
    <w:link w:val="PlainText"/>
    <w:semiHidden/>
    <w:rsid w:val="0041014F"/>
    <w:rPr>
      <w:rFonts w:ascii="Courier New" w:hAnsi="Courier New" w:cs="Courier New"/>
    </w:rPr>
  </w:style>
  <w:style w:type="paragraph" w:styleId="Quote">
    <w:name w:val="Quote"/>
    <w:basedOn w:val="Normal"/>
    <w:next w:val="Normal"/>
    <w:link w:val="QuoteChar"/>
    <w:uiPriority w:val="29"/>
    <w:qFormat/>
    <w:rsid w:val="0041014F"/>
    <w:pPr>
      <w:spacing w:before="200" w:after="160"/>
      <w:ind w:left="864" w:right="864"/>
      <w:jc w:val="center"/>
    </w:pPr>
    <w:rPr>
      <w:i/>
      <w:iCs/>
      <w:color w:val="404040"/>
    </w:rPr>
  </w:style>
  <w:style w:type="character" w:customStyle="1" w:styleId="QuoteChar">
    <w:name w:val="Quote Char"/>
    <w:link w:val="Quote"/>
    <w:uiPriority w:val="29"/>
    <w:rsid w:val="0041014F"/>
    <w:rPr>
      <w:i/>
      <w:iCs/>
      <w:color w:val="404040"/>
    </w:rPr>
  </w:style>
  <w:style w:type="paragraph" w:styleId="Salutation">
    <w:name w:val="Salutation"/>
    <w:basedOn w:val="Normal"/>
    <w:next w:val="Normal"/>
    <w:link w:val="SalutationChar"/>
    <w:semiHidden/>
    <w:unhideWhenUsed/>
    <w:rsid w:val="0041014F"/>
  </w:style>
  <w:style w:type="character" w:customStyle="1" w:styleId="SalutationChar">
    <w:name w:val="Salutation Char"/>
    <w:basedOn w:val="DefaultParagraphFont"/>
    <w:link w:val="Salutation"/>
    <w:semiHidden/>
    <w:rsid w:val="0041014F"/>
  </w:style>
  <w:style w:type="paragraph" w:styleId="Signature">
    <w:name w:val="Signature"/>
    <w:basedOn w:val="Normal"/>
    <w:link w:val="SignatureChar"/>
    <w:semiHidden/>
    <w:unhideWhenUsed/>
    <w:rsid w:val="0041014F"/>
    <w:pPr>
      <w:ind w:left="4320"/>
    </w:pPr>
  </w:style>
  <w:style w:type="character" w:customStyle="1" w:styleId="SignatureChar">
    <w:name w:val="Signature Char"/>
    <w:basedOn w:val="DefaultParagraphFont"/>
    <w:link w:val="Signature"/>
    <w:semiHidden/>
    <w:rsid w:val="0041014F"/>
  </w:style>
  <w:style w:type="character" w:styleId="SmartHyperlink">
    <w:name w:val="Smart Hyperlink"/>
    <w:uiPriority w:val="99"/>
    <w:semiHidden/>
    <w:unhideWhenUsed/>
    <w:rsid w:val="0041014F"/>
    <w:rPr>
      <w:u w:val="dotted"/>
    </w:rPr>
  </w:style>
  <w:style w:type="character" w:styleId="SmartLink">
    <w:name w:val="Smart Link"/>
    <w:uiPriority w:val="99"/>
    <w:semiHidden/>
    <w:unhideWhenUsed/>
    <w:rsid w:val="0041014F"/>
    <w:rPr>
      <w:color w:val="0000FF"/>
      <w:u w:val="single"/>
      <w:shd w:val="clear" w:color="auto" w:fill="F3F2F1"/>
    </w:rPr>
  </w:style>
  <w:style w:type="paragraph" w:styleId="Subtitle">
    <w:name w:val="Subtitle"/>
    <w:basedOn w:val="Normal"/>
    <w:next w:val="Normal"/>
    <w:link w:val="SubtitleChar"/>
    <w:qFormat/>
    <w:rsid w:val="0041014F"/>
    <w:pPr>
      <w:spacing w:after="60"/>
      <w:jc w:val="center"/>
      <w:outlineLvl w:val="1"/>
    </w:pPr>
    <w:rPr>
      <w:rFonts w:ascii="Cambria" w:hAnsi="Cambria"/>
      <w:sz w:val="24"/>
      <w:szCs w:val="24"/>
    </w:rPr>
  </w:style>
  <w:style w:type="character" w:customStyle="1" w:styleId="SubtitleChar">
    <w:name w:val="Subtitle Char"/>
    <w:link w:val="Subtitle"/>
    <w:rsid w:val="0041014F"/>
    <w:rPr>
      <w:rFonts w:ascii="Cambria" w:eastAsia="Times New Roman" w:hAnsi="Cambria" w:cs="Times New Roman"/>
      <w:sz w:val="24"/>
      <w:szCs w:val="24"/>
    </w:rPr>
  </w:style>
  <w:style w:type="character" w:styleId="SubtleEmphasis">
    <w:name w:val="Subtle Emphasis"/>
    <w:uiPriority w:val="19"/>
    <w:qFormat/>
    <w:rsid w:val="0041014F"/>
    <w:rPr>
      <w:i/>
      <w:iCs/>
      <w:color w:val="404040"/>
    </w:rPr>
  </w:style>
  <w:style w:type="character" w:styleId="SubtleReference">
    <w:name w:val="Subtle Reference"/>
    <w:uiPriority w:val="31"/>
    <w:qFormat/>
    <w:rsid w:val="0041014F"/>
    <w:rPr>
      <w:smallCaps/>
      <w:color w:val="5A5A5A"/>
    </w:rPr>
  </w:style>
  <w:style w:type="table" w:styleId="Table3Deffects1">
    <w:name w:val="Table 3D effects 1"/>
    <w:basedOn w:val="TableNormal"/>
    <w:semiHidden/>
    <w:unhideWhenUsed/>
    <w:rsid w:val="0041014F"/>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41014F"/>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41014F"/>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41014F"/>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41014F"/>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41014F"/>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41014F"/>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41014F"/>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41014F"/>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41014F"/>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41014F"/>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41014F"/>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41014F"/>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41014F"/>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41014F"/>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41014F"/>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41014F"/>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unhideWhenUsed/>
    <w:rsid w:val="0041014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41014F"/>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41014F"/>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41014F"/>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41014F"/>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41014F"/>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41014F"/>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41014F"/>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41014F"/>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List1">
    <w:name w:val="Table List 1"/>
    <w:basedOn w:val="TableNormal"/>
    <w:semiHidden/>
    <w:unhideWhenUsed/>
    <w:rsid w:val="0041014F"/>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41014F"/>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41014F"/>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41014F"/>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41014F"/>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41014F"/>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41014F"/>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41014F"/>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rsid w:val="0041014F"/>
    <w:pPr>
      <w:ind w:left="200" w:hanging="200"/>
    </w:pPr>
  </w:style>
  <w:style w:type="paragraph" w:styleId="TableofFigures">
    <w:name w:val="table of figures"/>
    <w:basedOn w:val="Normal"/>
    <w:next w:val="Normal"/>
    <w:semiHidden/>
    <w:unhideWhenUsed/>
    <w:rsid w:val="0041014F"/>
  </w:style>
  <w:style w:type="table" w:styleId="TableProfessional">
    <w:name w:val="Table Professional"/>
    <w:basedOn w:val="TableNormal"/>
    <w:semiHidden/>
    <w:unhideWhenUsed/>
    <w:rsid w:val="0041014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41014F"/>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41014F"/>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41014F"/>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41014F"/>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41014F"/>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4101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unhideWhenUsed/>
    <w:rsid w:val="0041014F"/>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41014F"/>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41014F"/>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qFormat/>
    <w:rsid w:val="0041014F"/>
    <w:pPr>
      <w:spacing w:before="240" w:after="60"/>
      <w:jc w:val="center"/>
      <w:outlineLvl w:val="0"/>
    </w:pPr>
    <w:rPr>
      <w:rFonts w:ascii="Cambria" w:hAnsi="Cambria"/>
      <w:b/>
      <w:bCs/>
      <w:kern w:val="28"/>
      <w:sz w:val="32"/>
      <w:szCs w:val="32"/>
    </w:rPr>
  </w:style>
  <w:style w:type="character" w:customStyle="1" w:styleId="TitleChar">
    <w:name w:val="Title Char"/>
    <w:link w:val="Title"/>
    <w:rsid w:val="0041014F"/>
    <w:rPr>
      <w:rFonts w:ascii="Cambria" w:eastAsia="Times New Roman" w:hAnsi="Cambria" w:cs="Times New Roman"/>
      <w:b/>
      <w:bCs/>
      <w:kern w:val="28"/>
      <w:sz w:val="32"/>
      <w:szCs w:val="32"/>
    </w:rPr>
  </w:style>
  <w:style w:type="paragraph" w:styleId="TOAHeading">
    <w:name w:val="toa heading"/>
    <w:basedOn w:val="Normal"/>
    <w:next w:val="Normal"/>
    <w:semiHidden/>
    <w:unhideWhenUsed/>
    <w:rsid w:val="0041014F"/>
    <w:pPr>
      <w:spacing w:before="120"/>
    </w:pPr>
    <w:rPr>
      <w:rFonts w:ascii="Cambria" w:hAnsi="Cambria"/>
      <w:b/>
      <w:bCs/>
      <w:sz w:val="24"/>
      <w:szCs w:val="24"/>
    </w:rPr>
  </w:style>
  <w:style w:type="paragraph" w:styleId="TOC1">
    <w:name w:val="toc 1"/>
    <w:basedOn w:val="Normal"/>
    <w:next w:val="Normal"/>
    <w:autoRedefine/>
    <w:semiHidden/>
    <w:unhideWhenUsed/>
    <w:rsid w:val="0041014F"/>
  </w:style>
  <w:style w:type="paragraph" w:styleId="TOC2">
    <w:name w:val="toc 2"/>
    <w:basedOn w:val="Normal"/>
    <w:next w:val="Normal"/>
    <w:autoRedefine/>
    <w:semiHidden/>
    <w:unhideWhenUsed/>
    <w:rsid w:val="0041014F"/>
    <w:pPr>
      <w:ind w:left="200"/>
    </w:pPr>
  </w:style>
  <w:style w:type="paragraph" w:styleId="TOC3">
    <w:name w:val="toc 3"/>
    <w:basedOn w:val="Normal"/>
    <w:next w:val="Normal"/>
    <w:autoRedefine/>
    <w:semiHidden/>
    <w:unhideWhenUsed/>
    <w:rsid w:val="0041014F"/>
    <w:pPr>
      <w:ind w:left="400"/>
    </w:pPr>
  </w:style>
  <w:style w:type="paragraph" w:styleId="TOC4">
    <w:name w:val="toc 4"/>
    <w:basedOn w:val="Normal"/>
    <w:next w:val="Normal"/>
    <w:autoRedefine/>
    <w:semiHidden/>
    <w:unhideWhenUsed/>
    <w:rsid w:val="0041014F"/>
    <w:pPr>
      <w:ind w:left="600"/>
    </w:pPr>
  </w:style>
  <w:style w:type="paragraph" w:styleId="TOC5">
    <w:name w:val="toc 5"/>
    <w:basedOn w:val="Normal"/>
    <w:next w:val="Normal"/>
    <w:autoRedefine/>
    <w:semiHidden/>
    <w:unhideWhenUsed/>
    <w:rsid w:val="0041014F"/>
    <w:pPr>
      <w:ind w:left="800"/>
    </w:pPr>
  </w:style>
  <w:style w:type="paragraph" w:styleId="TOC6">
    <w:name w:val="toc 6"/>
    <w:basedOn w:val="Normal"/>
    <w:next w:val="Normal"/>
    <w:autoRedefine/>
    <w:semiHidden/>
    <w:unhideWhenUsed/>
    <w:rsid w:val="0041014F"/>
    <w:pPr>
      <w:ind w:left="1000"/>
    </w:pPr>
  </w:style>
  <w:style w:type="paragraph" w:styleId="TOC7">
    <w:name w:val="toc 7"/>
    <w:basedOn w:val="Normal"/>
    <w:next w:val="Normal"/>
    <w:autoRedefine/>
    <w:semiHidden/>
    <w:unhideWhenUsed/>
    <w:rsid w:val="0041014F"/>
    <w:pPr>
      <w:ind w:left="1200"/>
    </w:pPr>
  </w:style>
  <w:style w:type="paragraph" w:styleId="TOC8">
    <w:name w:val="toc 8"/>
    <w:basedOn w:val="Normal"/>
    <w:next w:val="Normal"/>
    <w:autoRedefine/>
    <w:semiHidden/>
    <w:unhideWhenUsed/>
    <w:rsid w:val="0041014F"/>
    <w:pPr>
      <w:ind w:left="1400"/>
    </w:pPr>
  </w:style>
  <w:style w:type="paragraph" w:styleId="TOC9">
    <w:name w:val="toc 9"/>
    <w:basedOn w:val="Normal"/>
    <w:next w:val="Normal"/>
    <w:autoRedefine/>
    <w:semiHidden/>
    <w:unhideWhenUsed/>
    <w:rsid w:val="0041014F"/>
    <w:pPr>
      <w:ind w:left="1600"/>
    </w:pPr>
  </w:style>
  <w:style w:type="paragraph" w:styleId="TOCHeading">
    <w:name w:val="TOC Heading"/>
    <w:basedOn w:val="Heading1"/>
    <w:next w:val="Normal"/>
    <w:uiPriority w:val="39"/>
    <w:semiHidden/>
    <w:unhideWhenUsed/>
    <w:qFormat/>
    <w:rsid w:val="0041014F"/>
    <w:pPr>
      <w:numPr>
        <w:numId w:val="0"/>
      </w:numPr>
      <w:outlineLvl w:val="9"/>
    </w:pPr>
    <w:rPr>
      <w:rFonts w:ascii="Cambria" w:hAnsi="Cambria" w:cs="Times New Roman"/>
    </w:rPr>
  </w:style>
  <w:style w:type="paragraph" w:customStyle="1" w:styleId="comment">
    <w:name w:val="comment"/>
    <w:rsid w:val="00361E10"/>
    <w:pPr>
      <w:tabs>
        <w:tab w:val="left" w:pos="0"/>
        <w:tab w:val="left" w:pos="720"/>
        <w:tab w:val="left" w:pos="1440"/>
        <w:tab w:val="left" w:pos="2160"/>
      </w:tabs>
      <w:suppressAutoHyphens/>
      <w:spacing w:before="120" w:after="120"/>
    </w:pPr>
    <w:rPr>
      <w:lang w:eastAsia="en-US"/>
    </w:rPr>
  </w:style>
  <w:style w:type="paragraph" w:customStyle="1" w:styleId="footnoteLeft">
    <w:name w:val="footnoteLeft"/>
    <w:basedOn w:val="Normal"/>
    <w:rsid w:val="00361E10"/>
    <w:pPr>
      <w:tabs>
        <w:tab w:val="left" w:pos="0"/>
      </w:tabs>
      <w:spacing w:before="111" w:line="209" w:lineRule="exact"/>
      <w:jc w:val="both"/>
    </w:pPr>
    <w:rPr>
      <w:sz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laws.gov.on.ca/navigation?file=currencyDates&amp;lang=e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ontario.ca/laws/regulation/r23395"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ontario.ca/fr/lois/reglement/230395" TargetMode="External"/><Relationship Id="rId5" Type="http://schemas.openxmlformats.org/officeDocument/2006/relationships/footnotes" Target="footnotes.xml"/><Relationship Id="rId10" Type="http://schemas.openxmlformats.org/officeDocument/2006/relationships/hyperlink" Target="https://www.ontario.ca/laws/regulation/R25082" TargetMode="External"/><Relationship Id="rId4" Type="http://schemas.openxmlformats.org/officeDocument/2006/relationships/webSettings" Target="webSettings.xml"/><Relationship Id="rId9" Type="http://schemas.openxmlformats.org/officeDocument/2006/relationships/hyperlink" Target="https://www.ontario.ca/laws/regulation/R25082"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P:\Wdocs\OLC%20Word%20Environment%202010\Catalogue\10pt_catalo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10pt_catalog</Template>
  <TotalTime>0</TotalTime>
  <Pages>7</Pages>
  <Words>3616</Words>
  <Characters>20615</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Community Safety and Policing Act, 2019 - O. Reg. 395/23</vt:lpstr>
    </vt:vector>
  </TitlesOfParts>
  <Manager/>
  <Company/>
  <LinksUpToDate>false</LinksUpToDate>
  <CharactersWithSpaces>24183</CharactersWithSpaces>
  <SharedDoc>false</SharedDoc>
  <HLinks>
    <vt:vector size="228" baseType="variant">
      <vt:variant>
        <vt:i4>7274612</vt:i4>
      </vt:variant>
      <vt:variant>
        <vt:i4>111</vt:i4>
      </vt:variant>
      <vt:variant>
        <vt:i4>0</vt:i4>
      </vt:variant>
      <vt:variant>
        <vt:i4>5</vt:i4>
      </vt:variant>
      <vt:variant>
        <vt:lpwstr/>
      </vt:variant>
      <vt:variant>
        <vt:lpwstr>Top</vt:lpwstr>
      </vt:variant>
      <vt:variant>
        <vt:i4>2687094</vt:i4>
      </vt:variant>
      <vt:variant>
        <vt:i4>108</vt:i4>
      </vt:variant>
      <vt:variant>
        <vt:i4>0</vt:i4>
      </vt:variant>
      <vt:variant>
        <vt:i4>5</vt:i4>
      </vt:variant>
      <vt:variant>
        <vt:lpwstr>http://www.ontario.ca/fr/lois/reglement/230395</vt:lpwstr>
      </vt:variant>
      <vt:variant>
        <vt:lpwstr/>
      </vt:variant>
      <vt:variant>
        <vt:i4>5963857</vt:i4>
      </vt:variant>
      <vt:variant>
        <vt:i4>105</vt:i4>
      </vt:variant>
      <vt:variant>
        <vt:i4>0</vt:i4>
      </vt:variant>
      <vt:variant>
        <vt:i4>5</vt:i4>
      </vt:variant>
      <vt:variant>
        <vt:lpwstr/>
      </vt:variant>
      <vt:variant>
        <vt:lpwstr>BK30</vt:lpwstr>
      </vt:variant>
      <vt:variant>
        <vt:i4>5374032</vt:i4>
      </vt:variant>
      <vt:variant>
        <vt:i4>102</vt:i4>
      </vt:variant>
      <vt:variant>
        <vt:i4>0</vt:i4>
      </vt:variant>
      <vt:variant>
        <vt:i4>5</vt:i4>
      </vt:variant>
      <vt:variant>
        <vt:lpwstr/>
      </vt:variant>
      <vt:variant>
        <vt:lpwstr>BK29</vt:lpwstr>
      </vt:variant>
      <vt:variant>
        <vt:i4>5439568</vt:i4>
      </vt:variant>
      <vt:variant>
        <vt:i4>99</vt:i4>
      </vt:variant>
      <vt:variant>
        <vt:i4>0</vt:i4>
      </vt:variant>
      <vt:variant>
        <vt:i4>5</vt:i4>
      </vt:variant>
      <vt:variant>
        <vt:lpwstr/>
      </vt:variant>
      <vt:variant>
        <vt:lpwstr>BK28</vt:lpwstr>
      </vt:variant>
      <vt:variant>
        <vt:i4>6029392</vt:i4>
      </vt:variant>
      <vt:variant>
        <vt:i4>96</vt:i4>
      </vt:variant>
      <vt:variant>
        <vt:i4>0</vt:i4>
      </vt:variant>
      <vt:variant>
        <vt:i4>5</vt:i4>
      </vt:variant>
      <vt:variant>
        <vt:lpwstr/>
      </vt:variant>
      <vt:variant>
        <vt:lpwstr>BK27</vt:lpwstr>
      </vt:variant>
      <vt:variant>
        <vt:i4>6094928</vt:i4>
      </vt:variant>
      <vt:variant>
        <vt:i4>93</vt:i4>
      </vt:variant>
      <vt:variant>
        <vt:i4>0</vt:i4>
      </vt:variant>
      <vt:variant>
        <vt:i4>5</vt:i4>
      </vt:variant>
      <vt:variant>
        <vt:lpwstr/>
      </vt:variant>
      <vt:variant>
        <vt:lpwstr>BK26</vt:lpwstr>
      </vt:variant>
      <vt:variant>
        <vt:i4>6160464</vt:i4>
      </vt:variant>
      <vt:variant>
        <vt:i4>90</vt:i4>
      </vt:variant>
      <vt:variant>
        <vt:i4>0</vt:i4>
      </vt:variant>
      <vt:variant>
        <vt:i4>5</vt:i4>
      </vt:variant>
      <vt:variant>
        <vt:lpwstr/>
      </vt:variant>
      <vt:variant>
        <vt:lpwstr>BK25</vt:lpwstr>
      </vt:variant>
      <vt:variant>
        <vt:i4>6226000</vt:i4>
      </vt:variant>
      <vt:variant>
        <vt:i4>87</vt:i4>
      </vt:variant>
      <vt:variant>
        <vt:i4>0</vt:i4>
      </vt:variant>
      <vt:variant>
        <vt:i4>5</vt:i4>
      </vt:variant>
      <vt:variant>
        <vt:lpwstr/>
      </vt:variant>
      <vt:variant>
        <vt:lpwstr>BK24</vt:lpwstr>
      </vt:variant>
      <vt:variant>
        <vt:i4>5767248</vt:i4>
      </vt:variant>
      <vt:variant>
        <vt:i4>84</vt:i4>
      </vt:variant>
      <vt:variant>
        <vt:i4>0</vt:i4>
      </vt:variant>
      <vt:variant>
        <vt:i4>5</vt:i4>
      </vt:variant>
      <vt:variant>
        <vt:lpwstr/>
      </vt:variant>
      <vt:variant>
        <vt:lpwstr>BK23</vt:lpwstr>
      </vt:variant>
      <vt:variant>
        <vt:i4>5832784</vt:i4>
      </vt:variant>
      <vt:variant>
        <vt:i4>81</vt:i4>
      </vt:variant>
      <vt:variant>
        <vt:i4>0</vt:i4>
      </vt:variant>
      <vt:variant>
        <vt:i4>5</vt:i4>
      </vt:variant>
      <vt:variant>
        <vt:lpwstr/>
      </vt:variant>
      <vt:variant>
        <vt:lpwstr>BK22</vt:lpwstr>
      </vt:variant>
      <vt:variant>
        <vt:i4>5898320</vt:i4>
      </vt:variant>
      <vt:variant>
        <vt:i4>78</vt:i4>
      </vt:variant>
      <vt:variant>
        <vt:i4>0</vt:i4>
      </vt:variant>
      <vt:variant>
        <vt:i4>5</vt:i4>
      </vt:variant>
      <vt:variant>
        <vt:lpwstr/>
      </vt:variant>
      <vt:variant>
        <vt:lpwstr>BK21</vt:lpwstr>
      </vt:variant>
      <vt:variant>
        <vt:i4>5963856</vt:i4>
      </vt:variant>
      <vt:variant>
        <vt:i4>75</vt:i4>
      </vt:variant>
      <vt:variant>
        <vt:i4>0</vt:i4>
      </vt:variant>
      <vt:variant>
        <vt:i4>5</vt:i4>
      </vt:variant>
      <vt:variant>
        <vt:lpwstr/>
      </vt:variant>
      <vt:variant>
        <vt:lpwstr>BK20</vt:lpwstr>
      </vt:variant>
      <vt:variant>
        <vt:i4>5374035</vt:i4>
      </vt:variant>
      <vt:variant>
        <vt:i4>72</vt:i4>
      </vt:variant>
      <vt:variant>
        <vt:i4>0</vt:i4>
      </vt:variant>
      <vt:variant>
        <vt:i4>5</vt:i4>
      </vt:variant>
      <vt:variant>
        <vt:lpwstr/>
      </vt:variant>
      <vt:variant>
        <vt:lpwstr>BK19</vt:lpwstr>
      </vt:variant>
      <vt:variant>
        <vt:i4>5439571</vt:i4>
      </vt:variant>
      <vt:variant>
        <vt:i4>69</vt:i4>
      </vt:variant>
      <vt:variant>
        <vt:i4>0</vt:i4>
      </vt:variant>
      <vt:variant>
        <vt:i4>5</vt:i4>
      </vt:variant>
      <vt:variant>
        <vt:lpwstr/>
      </vt:variant>
      <vt:variant>
        <vt:lpwstr>BK18</vt:lpwstr>
      </vt:variant>
      <vt:variant>
        <vt:i4>6029395</vt:i4>
      </vt:variant>
      <vt:variant>
        <vt:i4>66</vt:i4>
      </vt:variant>
      <vt:variant>
        <vt:i4>0</vt:i4>
      </vt:variant>
      <vt:variant>
        <vt:i4>5</vt:i4>
      </vt:variant>
      <vt:variant>
        <vt:lpwstr/>
      </vt:variant>
      <vt:variant>
        <vt:lpwstr>BK17</vt:lpwstr>
      </vt:variant>
      <vt:variant>
        <vt:i4>6094931</vt:i4>
      </vt:variant>
      <vt:variant>
        <vt:i4>63</vt:i4>
      </vt:variant>
      <vt:variant>
        <vt:i4>0</vt:i4>
      </vt:variant>
      <vt:variant>
        <vt:i4>5</vt:i4>
      </vt:variant>
      <vt:variant>
        <vt:lpwstr/>
      </vt:variant>
      <vt:variant>
        <vt:lpwstr>BK16</vt:lpwstr>
      </vt:variant>
      <vt:variant>
        <vt:i4>6160467</vt:i4>
      </vt:variant>
      <vt:variant>
        <vt:i4>60</vt:i4>
      </vt:variant>
      <vt:variant>
        <vt:i4>0</vt:i4>
      </vt:variant>
      <vt:variant>
        <vt:i4>5</vt:i4>
      </vt:variant>
      <vt:variant>
        <vt:lpwstr/>
      </vt:variant>
      <vt:variant>
        <vt:lpwstr>BK15</vt:lpwstr>
      </vt:variant>
      <vt:variant>
        <vt:i4>6226003</vt:i4>
      </vt:variant>
      <vt:variant>
        <vt:i4>57</vt:i4>
      </vt:variant>
      <vt:variant>
        <vt:i4>0</vt:i4>
      </vt:variant>
      <vt:variant>
        <vt:i4>5</vt:i4>
      </vt:variant>
      <vt:variant>
        <vt:lpwstr/>
      </vt:variant>
      <vt:variant>
        <vt:lpwstr>BK14</vt:lpwstr>
      </vt:variant>
      <vt:variant>
        <vt:i4>5767251</vt:i4>
      </vt:variant>
      <vt:variant>
        <vt:i4>54</vt:i4>
      </vt:variant>
      <vt:variant>
        <vt:i4>0</vt:i4>
      </vt:variant>
      <vt:variant>
        <vt:i4>5</vt:i4>
      </vt:variant>
      <vt:variant>
        <vt:lpwstr/>
      </vt:variant>
      <vt:variant>
        <vt:lpwstr>BK13</vt:lpwstr>
      </vt:variant>
      <vt:variant>
        <vt:i4>5832787</vt:i4>
      </vt:variant>
      <vt:variant>
        <vt:i4>51</vt:i4>
      </vt:variant>
      <vt:variant>
        <vt:i4>0</vt:i4>
      </vt:variant>
      <vt:variant>
        <vt:i4>5</vt:i4>
      </vt:variant>
      <vt:variant>
        <vt:lpwstr/>
      </vt:variant>
      <vt:variant>
        <vt:lpwstr>BK12</vt:lpwstr>
      </vt:variant>
      <vt:variant>
        <vt:i4>5898323</vt:i4>
      </vt:variant>
      <vt:variant>
        <vt:i4>48</vt:i4>
      </vt:variant>
      <vt:variant>
        <vt:i4>0</vt:i4>
      </vt:variant>
      <vt:variant>
        <vt:i4>5</vt:i4>
      </vt:variant>
      <vt:variant>
        <vt:lpwstr/>
      </vt:variant>
      <vt:variant>
        <vt:lpwstr>BK11</vt:lpwstr>
      </vt:variant>
      <vt:variant>
        <vt:i4>5963859</vt:i4>
      </vt:variant>
      <vt:variant>
        <vt:i4>45</vt:i4>
      </vt:variant>
      <vt:variant>
        <vt:i4>0</vt:i4>
      </vt:variant>
      <vt:variant>
        <vt:i4>5</vt:i4>
      </vt:variant>
      <vt:variant>
        <vt:lpwstr/>
      </vt:variant>
      <vt:variant>
        <vt:lpwstr>BK10</vt:lpwstr>
      </vt:variant>
      <vt:variant>
        <vt:i4>7012450</vt:i4>
      </vt:variant>
      <vt:variant>
        <vt:i4>42</vt:i4>
      </vt:variant>
      <vt:variant>
        <vt:i4>0</vt:i4>
      </vt:variant>
      <vt:variant>
        <vt:i4>5</vt:i4>
      </vt:variant>
      <vt:variant>
        <vt:lpwstr/>
      </vt:variant>
      <vt:variant>
        <vt:lpwstr>BK9</vt:lpwstr>
      </vt:variant>
      <vt:variant>
        <vt:i4>7012450</vt:i4>
      </vt:variant>
      <vt:variant>
        <vt:i4>39</vt:i4>
      </vt:variant>
      <vt:variant>
        <vt:i4>0</vt:i4>
      </vt:variant>
      <vt:variant>
        <vt:i4>5</vt:i4>
      </vt:variant>
      <vt:variant>
        <vt:lpwstr/>
      </vt:variant>
      <vt:variant>
        <vt:lpwstr>BK8</vt:lpwstr>
      </vt:variant>
      <vt:variant>
        <vt:i4>7012450</vt:i4>
      </vt:variant>
      <vt:variant>
        <vt:i4>36</vt:i4>
      </vt:variant>
      <vt:variant>
        <vt:i4>0</vt:i4>
      </vt:variant>
      <vt:variant>
        <vt:i4>5</vt:i4>
      </vt:variant>
      <vt:variant>
        <vt:lpwstr/>
      </vt:variant>
      <vt:variant>
        <vt:lpwstr>BK7</vt:lpwstr>
      </vt:variant>
      <vt:variant>
        <vt:i4>7012450</vt:i4>
      </vt:variant>
      <vt:variant>
        <vt:i4>33</vt:i4>
      </vt:variant>
      <vt:variant>
        <vt:i4>0</vt:i4>
      </vt:variant>
      <vt:variant>
        <vt:i4>5</vt:i4>
      </vt:variant>
      <vt:variant>
        <vt:lpwstr/>
      </vt:variant>
      <vt:variant>
        <vt:lpwstr>BK6</vt:lpwstr>
      </vt:variant>
      <vt:variant>
        <vt:i4>7012450</vt:i4>
      </vt:variant>
      <vt:variant>
        <vt:i4>30</vt:i4>
      </vt:variant>
      <vt:variant>
        <vt:i4>0</vt:i4>
      </vt:variant>
      <vt:variant>
        <vt:i4>5</vt:i4>
      </vt:variant>
      <vt:variant>
        <vt:lpwstr/>
      </vt:variant>
      <vt:variant>
        <vt:lpwstr>BK5</vt:lpwstr>
      </vt:variant>
      <vt:variant>
        <vt:i4>7012450</vt:i4>
      </vt:variant>
      <vt:variant>
        <vt:i4>27</vt:i4>
      </vt:variant>
      <vt:variant>
        <vt:i4>0</vt:i4>
      </vt:variant>
      <vt:variant>
        <vt:i4>5</vt:i4>
      </vt:variant>
      <vt:variant>
        <vt:lpwstr/>
      </vt:variant>
      <vt:variant>
        <vt:lpwstr>BK4</vt:lpwstr>
      </vt:variant>
      <vt:variant>
        <vt:i4>7012450</vt:i4>
      </vt:variant>
      <vt:variant>
        <vt:i4>24</vt:i4>
      </vt:variant>
      <vt:variant>
        <vt:i4>0</vt:i4>
      </vt:variant>
      <vt:variant>
        <vt:i4>5</vt:i4>
      </vt:variant>
      <vt:variant>
        <vt:lpwstr/>
      </vt:variant>
      <vt:variant>
        <vt:lpwstr>BK3</vt:lpwstr>
      </vt:variant>
      <vt:variant>
        <vt:i4>7012450</vt:i4>
      </vt:variant>
      <vt:variant>
        <vt:i4>21</vt:i4>
      </vt:variant>
      <vt:variant>
        <vt:i4>0</vt:i4>
      </vt:variant>
      <vt:variant>
        <vt:i4>5</vt:i4>
      </vt:variant>
      <vt:variant>
        <vt:lpwstr/>
      </vt:variant>
      <vt:variant>
        <vt:lpwstr>BK2</vt:lpwstr>
      </vt:variant>
      <vt:variant>
        <vt:i4>7012450</vt:i4>
      </vt:variant>
      <vt:variant>
        <vt:i4>18</vt:i4>
      </vt:variant>
      <vt:variant>
        <vt:i4>0</vt:i4>
      </vt:variant>
      <vt:variant>
        <vt:i4>5</vt:i4>
      </vt:variant>
      <vt:variant>
        <vt:lpwstr/>
      </vt:variant>
      <vt:variant>
        <vt:lpwstr>BK1</vt:lpwstr>
      </vt:variant>
      <vt:variant>
        <vt:i4>7012450</vt:i4>
      </vt:variant>
      <vt:variant>
        <vt:i4>15</vt:i4>
      </vt:variant>
      <vt:variant>
        <vt:i4>0</vt:i4>
      </vt:variant>
      <vt:variant>
        <vt:i4>5</vt:i4>
      </vt:variant>
      <vt:variant>
        <vt:lpwstr/>
      </vt:variant>
      <vt:variant>
        <vt:lpwstr>BK0</vt:lpwstr>
      </vt:variant>
      <vt:variant>
        <vt:i4>6029399</vt:i4>
      </vt:variant>
      <vt:variant>
        <vt:i4>12</vt:i4>
      </vt:variant>
      <vt:variant>
        <vt:i4>0</vt:i4>
      </vt:variant>
      <vt:variant>
        <vt:i4>5</vt:i4>
      </vt:variant>
      <vt:variant>
        <vt:lpwstr>https://www.ontario.ca/laws/regulation/R25082</vt:lpwstr>
      </vt:variant>
      <vt:variant>
        <vt:lpwstr/>
      </vt:variant>
      <vt:variant>
        <vt:i4>6029399</vt:i4>
      </vt:variant>
      <vt:variant>
        <vt:i4>9</vt:i4>
      </vt:variant>
      <vt:variant>
        <vt:i4>0</vt:i4>
      </vt:variant>
      <vt:variant>
        <vt:i4>5</vt:i4>
      </vt:variant>
      <vt:variant>
        <vt:lpwstr>https://www.ontario.ca/laws/regulation/R25082</vt:lpwstr>
      </vt:variant>
      <vt:variant>
        <vt:lpwstr/>
      </vt:variant>
      <vt:variant>
        <vt:i4>1048642</vt:i4>
      </vt:variant>
      <vt:variant>
        <vt:i4>6</vt:i4>
      </vt:variant>
      <vt:variant>
        <vt:i4>0</vt:i4>
      </vt:variant>
      <vt:variant>
        <vt:i4>5</vt:i4>
      </vt:variant>
      <vt:variant>
        <vt:lpwstr>http://www.e-laws.gov.on.ca/navigation?file=currencyDates&amp;lang=en</vt:lpwstr>
      </vt:variant>
      <vt:variant>
        <vt:lpwstr/>
      </vt:variant>
      <vt:variant>
        <vt:i4>5963860</vt:i4>
      </vt:variant>
      <vt:variant>
        <vt:i4>3</vt:i4>
      </vt:variant>
      <vt:variant>
        <vt:i4>0</vt:i4>
      </vt:variant>
      <vt:variant>
        <vt:i4>5</vt:i4>
      </vt:variant>
      <vt:variant>
        <vt:lpwstr>https://www.ontario.ca/laws/regulation/r23395</vt:lpwstr>
      </vt:variant>
      <vt:variant>
        <vt:lpwstr/>
      </vt:variant>
      <vt:variant>
        <vt:i4>2687094</vt:i4>
      </vt:variant>
      <vt:variant>
        <vt:i4>0</vt:i4>
      </vt:variant>
      <vt:variant>
        <vt:i4>0</vt:i4>
      </vt:variant>
      <vt:variant>
        <vt:i4>5</vt:i4>
      </vt:variant>
      <vt:variant>
        <vt:lpwstr>http://www.ontario.ca/fr/lois/reglement/230395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Safety and Policing Act, 2019 - O. Reg. 395/23</dc:title>
  <dc:subject>INVESTIGATIONS</dc:subject>
  <dc:creator/>
  <cp:keywords/>
  <cp:lastModifiedBy/>
  <cp:revision>1</cp:revision>
  <dcterms:created xsi:type="dcterms:W3CDTF">2026-04-01T04:39:00Z</dcterms:created>
  <dcterms:modified xsi:type="dcterms:W3CDTF">2026-04-01T04:39:00Z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rom Date">
    <vt:lpwstr>20250530</vt:lpwstr>
  </property>
  <property fmtid="{D5CDD505-2E9C-101B-9397-08002B2CF9AE}" pid="3" name="To Date">
    <vt:lpwstr>Present</vt:lpwstr>
  </property>
  <property fmtid="{D5CDD505-2E9C-101B-9397-08002B2CF9AE}" pid="4" name="MSIP_Label_034a106e-6316-442c-ad35-738afd673d2b_Enabled">
    <vt:lpwstr>true</vt:lpwstr>
  </property>
  <property fmtid="{D5CDD505-2E9C-101B-9397-08002B2CF9AE}" pid="5" name="MSIP_Label_034a106e-6316-442c-ad35-738afd673d2b_SetDate">
    <vt:lpwstr>2023-12-19T17:49:15Z</vt:lpwstr>
  </property>
  <property fmtid="{D5CDD505-2E9C-101B-9397-08002B2CF9AE}" pid="6" name="MSIP_Label_034a106e-6316-442c-ad35-738afd673d2b_Method">
    <vt:lpwstr>Standard</vt:lpwstr>
  </property>
  <property fmtid="{D5CDD505-2E9C-101B-9397-08002B2CF9AE}" pid="7" name="MSIP_Label_034a106e-6316-442c-ad35-738afd673d2b_Name">
    <vt:lpwstr>034a106e-6316-442c-ad35-738afd673d2b</vt:lpwstr>
  </property>
  <property fmtid="{D5CDD505-2E9C-101B-9397-08002B2CF9AE}" pid="8" name="MSIP_Label_034a106e-6316-442c-ad35-738afd673d2b_SiteId">
    <vt:lpwstr>cddc1229-ac2a-4b97-b78a-0e5cacb5865c</vt:lpwstr>
  </property>
  <property fmtid="{D5CDD505-2E9C-101B-9397-08002B2CF9AE}" pid="9" name="MSIP_Label_034a106e-6316-442c-ad35-738afd673d2b_ActionId">
    <vt:lpwstr>aa8d349e-6914-414d-aec3-d63f400c08ac</vt:lpwstr>
  </property>
  <property fmtid="{D5CDD505-2E9C-101B-9397-08002B2CF9AE}" pid="10" name="MSIP_Label_034a106e-6316-442c-ad35-738afd673d2b_ContentBits">
    <vt:lpwstr>0</vt:lpwstr>
  </property>
</Properties>
</file>