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77777777" w:rsidR="006143B7" w:rsidRPr="000D47AA" w:rsidRDefault="006143B7" w:rsidP="006143B7">
      <w:pPr>
        <w:ind w:right="-239"/>
        <w:jc w:val="center"/>
        <w:rPr>
          <w:color w:val="ACB9CA" w:themeColor="text2" w:themeTint="66"/>
          <w:sz w:val="48"/>
          <w:szCs w:val="48"/>
        </w:rPr>
      </w:pPr>
      <w:r w:rsidRPr="000D47AA">
        <w:rPr>
          <w:color w:val="4472C4" w:themeColor="accent1"/>
          <w:sz w:val="48"/>
          <w:szCs w:val="48"/>
        </w:rPr>
        <w:t>ENERGY EFFICIENCY</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6143B7">
      <w:pPr>
        <w:spacing w:line="200" w:lineRule="exact"/>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6CD9FCBE" w14:textId="77777777" w:rsidR="006143B7" w:rsidRDefault="006143B7" w:rsidP="006143B7">
      <w:pPr>
        <w:spacing w:line="200" w:lineRule="exact"/>
        <w:rPr>
          <w:sz w:val="24"/>
          <w:szCs w:val="24"/>
        </w:rPr>
      </w:pPr>
    </w:p>
    <w:p w14:paraId="01C204EE" w14:textId="77777777" w:rsidR="006143B7" w:rsidRDefault="006143B7" w:rsidP="006143B7">
      <w:pPr>
        <w:spacing w:line="200" w:lineRule="exact"/>
        <w:rPr>
          <w:sz w:val="24"/>
          <w:szCs w:val="24"/>
        </w:rPr>
      </w:pPr>
    </w:p>
    <w:p w14:paraId="0B43D457" w14:textId="77777777" w:rsidR="006143B7" w:rsidRDefault="006143B7" w:rsidP="006143B7">
      <w:pPr>
        <w:spacing w:line="200" w:lineRule="exact"/>
        <w:rPr>
          <w:sz w:val="24"/>
          <w:szCs w:val="24"/>
        </w:rPr>
      </w:pPr>
    </w:p>
    <w:p w14:paraId="4435B1B9" w14:textId="77777777" w:rsidR="006143B7" w:rsidRDefault="006143B7" w:rsidP="006143B7">
      <w:pPr>
        <w:spacing w:line="200" w:lineRule="exact"/>
        <w:rPr>
          <w:sz w:val="24"/>
          <w:szCs w:val="24"/>
        </w:rPr>
      </w:pPr>
    </w:p>
    <w:p w14:paraId="5AEFE5CE" w14:textId="77777777" w:rsidR="006143B7" w:rsidRDefault="006143B7" w:rsidP="006143B7">
      <w:pPr>
        <w:spacing w:line="200" w:lineRule="exact"/>
        <w:rPr>
          <w:sz w:val="24"/>
          <w:szCs w:val="24"/>
        </w:rPr>
      </w:pPr>
    </w:p>
    <w:p w14:paraId="404FF810" w14:textId="77777777" w:rsidR="006143B7" w:rsidRDefault="006143B7" w:rsidP="006143B7">
      <w:pPr>
        <w:spacing w:line="288"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Default="006143B7" w:rsidP="006143B7">
      <w:pPr>
        <w:ind w:right="-239"/>
        <w:jc w:val="center"/>
        <w:rPr>
          <w:sz w:val="48"/>
          <w:szCs w:val="48"/>
        </w:rPr>
      </w:pPr>
      <w:r w:rsidRPr="000D47AA">
        <w:rPr>
          <w:sz w:val="48"/>
          <w:szCs w:val="48"/>
        </w:rPr>
        <w:t>SHAHIN ANJUM</w:t>
      </w:r>
    </w:p>
    <w:p w14:paraId="5219AD2D" w14:textId="5BE818C6" w:rsidR="008D030A" w:rsidRPr="000D47AA" w:rsidRDefault="008D030A" w:rsidP="006143B7">
      <w:pPr>
        <w:ind w:right="-239"/>
        <w:jc w:val="center"/>
        <w:rPr>
          <w:b/>
          <w:sz w:val="48"/>
          <w:szCs w:val="48"/>
        </w:rPr>
      </w:pPr>
      <w:r>
        <w:rPr>
          <w:sz w:val="48"/>
          <w:szCs w:val="48"/>
        </w:rPr>
        <w:t>K M SUMANTH</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000000" w:rsidP="00D501F2">
            <w:pPr>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D501F2">
            <w:pPr>
              <w:ind w:left="4380"/>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D501F2">
            <w:pPr>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000000" w:rsidP="00D501F2">
            <w:pPr>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000000" w:rsidP="00D501F2">
            <w:pPr>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000000" w:rsidP="00D501F2">
            <w:pPr>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000000" w:rsidP="00D501F2">
            <w:pPr>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F08E499" w14:textId="77777777" w:rsidR="006143B7" w:rsidRDefault="006143B7" w:rsidP="006143B7">
      <w:pPr>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6143B7">
      <w:pPr>
        <w:rPr>
          <w:color w:val="8496B0" w:themeColor="text2" w:themeTint="99"/>
          <w:sz w:val="20"/>
          <w:szCs w:val="20"/>
        </w:rPr>
      </w:pPr>
    </w:p>
    <w:p w14:paraId="264212F1" w14:textId="77777777" w:rsidR="006143B7" w:rsidRDefault="006143B7" w:rsidP="006143B7">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6143B7">
      <w:pPr>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38BD4449" w14:textId="77777777" w:rsidR="006143B7" w:rsidRDefault="006143B7" w:rsidP="006143B7">
      <w:pPr>
        <w:spacing w:line="250" w:lineRule="exact"/>
        <w:rPr>
          <w:sz w:val="20"/>
          <w:szCs w:val="20"/>
        </w:rPr>
      </w:pPr>
    </w:p>
    <w:p w14:paraId="4FF168C7" w14:textId="7C7AA0F8" w:rsidR="006143B7" w:rsidRPr="000134C0" w:rsidRDefault="006143B7" w:rsidP="006143B7">
      <w:pPr>
        <w:spacing w:line="350" w:lineRule="auto"/>
        <w:ind w:left="240" w:right="180"/>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6143B7">
      <w:pPr>
        <w:spacing w:line="291" w:lineRule="exact"/>
        <w:rPr>
          <w:sz w:val="20"/>
          <w:szCs w:val="20"/>
        </w:rPr>
      </w:pPr>
    </w:p>
    <w:p w14:paraId="68278E9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6143B7">
      <w:pPr>
        <w:spacing w:line="200" w:lineRule="exact"/>
        <w:rPr>
          <w:sz w:val="20"/>
          <w:szCs w:val="20"/>
        </w:rPr>
      </w:pPr>
    </w:p>
    <w:p w14:paraId="32E41169" w14:textId="77777777" w:rsidR="006143B7" w:rsidRDefault="006143B7" w:rsidP="006143B7">
      <w:pPr>
        <w:spacing w:line="253" w:lineRule="exact"/>
        <w:rPr>
          <w:sz w:val="20"/>
          <w:szCs w:val="20"/>
        </w:rPr>
      </w:pPr>
    </w:p>
    <w:p w14:paraId="727CA502" w14:textId="77777777" w:rsidR="006143B7" w:rsidRDefault="006143B7" w:rsidP="006143B7">
      <w:pPr>
        <w:spacing w:line="350" w:lineRule="auto"/>
        <w:ind w:left="240" w:right="380"/>
        <w:rPr>
          <w:sz w:val="20"/>
          <w:szCs w:val="20"/>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D3E18B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1.4. Project Solution</w:t>
      </w:r>
    </w:p>
    <w:p w14:paraId="224649D2" w14:textId="77777777" w:rsidR="006143B7" w:rsidRDefault="006143B7" w:rsidP="006143B7">
      <w:pPr>
        <w:spacing w:line="200" w:lineRule="exact"/>
        <w:rPr>
          <w:sz w:val="20"/>
          <w:szCs w:val="20"/>
        </w:rPr>
      </w:pPr>
    </w:p>
    <w:p w14:paraId="7D8AB901" w14:textId="77777777" w:rsidR="006143B7" w:rsidRDefault="006143B7" w:rsidP="006143B7">
      <w:pPr>
        <w:spacing w:line="352" w:lineRule="auto"/>
        <w:ind w:left="240" w:right="40"/>
        <w:rPr>
          <w:rFonts w:eastAsia="Times New Roman"/>
          <w:sz w:val="28"/>
          <w:szCs w:val="28"/>
        </w:rPr>
      </w:pPr>
      <w:r>
        <w:rPr>
          <w:rFonts w:eastAsia="Times New Roman"/>
          <w:sz w:val="28"/>
          <w:szCs w:val="28"/>
        </w:rPr>
        <w:lastRenderedPageBreak/>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1" locked="0" layoutInCell="0" allowOverlap="1" wp14:anchorId="4FA8A746" wp14:editId="1425FA8E">
                <wp:simplePos x="0" y="0"/>
                <wp:positionH relativeFrom="page">
                  <wp:posOffset>6630670</wp:posOffset>
                </wp:positionH>
                <wp:positionV relativeFrom="page">
                  <wp:posOffset>267335</wp:posOffset>
                </wp:positionV>
                <wp:extent cx="0" cy="272415"/>
                <wp:effectExtent l="0" t="0" r="38100" b="32385"/>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59CA360" id="Straight Connector 1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Lke8cLfAAAACwEAAA8AAABkcnMvZG93bnJldi54bWxMj0FOwzAQRfdI3MEaJDaI&#10;2o0CSkOcCiHBohJSSTmAG0+dQDyOYrdOb48rFrD8M09/3lTr2Q7shJPvHUlYLgQwpNbpnoyEz93r&#10;fQHMB0VaDY5Qwhk9rOvrq0qV2kX6wFMTDEsl5EsloQthLDn3bYdW+YUbkdLu4CarQoqT4XpSMZXb&#10;gWdCPHKrekoXOjXiS4ftd3O0EtpozLZRd8Vbttnp9/Nqu/mKUcrbm/n5CVjAOfzBcNFP6lAnp707&#10;kvZsSFnkeZZYCXm2BHYhfid7CcWDAF5X/P8P9Q8AAAD//wMAUEsBAi0AFAAGAAgAAAAhALaDOJL+&#10;AAAA4QEAABMAAAAAAAAAAAAAAAAAAAAAAFtDb250ZW50X1R5cGVzXS54bWxQSwECLQAUAAYACAAA&#10;ACEAOP0h/9YAAACUAQAACwAAAAAAAAAAAAAAAAAvAQAAX3JlbHMvLnJlbHNQSwECLQAUAAYACAAA&#10;ACEALqjBxqQBAABaAwAADgAAAAAAAAAAAAAAAAAuAgAAZHJzL2Uyb0RvYy54bWxQSwECLQAUAAYA&#10;CAAAACEAuR7xwt8AAAALAQAADwAAAAAAAAAAAAAAAAD+AwAAZHJzL2Rvd25yZXYueG1sUEsFBgAA&#10;AAAEAAQA8wAAAAoFAAAAAA==&#10;" o:allowincell="f" filled="t" strokecolor="#2f528f" strokeweight="1pt">
                <v:stroke joinstyle="miter"/>
                <o:lock v:ext="edit" shapetype="f"/>
                <w10:wrap anchorx="page" anchory="page"/>
              </v:line>
            </w:pict>
          </mc:Fallback>
        </mc:AlternateContent>
      </w:r>
      <w:bookmarkStart w:id="0" w:name="page6"/>
      <w:bookmarkEnd w:id="0"/>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4E49CEC"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16AF4507">
                <wp:simplePos x="0" y="0"/>
                <wp:positionH relativeFrom="page">
                  <wp:posOffset>664210</wp:posOffset>
                </wp:positionH>
                <wp:positionV relativeFrom="page">
                  <wp:posOffset>267335</wp:posOffset>
                </wp:positionV>
                <wp:extent cx="0" cy="272415"/>
                <wp:effectExtent l="0" t="0" r="38100" b="32385"/>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4B79F17"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FquiKHeAAAACQEAAA8AAABkcnMvZG93bnJldi54bWxMj0FOwzAQRfdI3MEaJDaI&#10;2o1KFdI4FUKCRSWkknKAaew6gXgcxW6d3h6XDV3+mac/b8r1ZHt20qPvHEmYzwQwTY1THRkJX7u3&#10;xxyYD0gKe0dawll7WFe3NyUWykX61Kc6GJZKyBcooQ1hKDj3Tast+pkbNKXdwY0WQ4qj4WrEmMpt&#10;zzMhltxiR+lCi4N+bXXzUx+thCYas63xIX/PNjv1cX7ebr5jlPL+bnpZAQt6Cv8wXPSTOlTJae+O&#10;pDzrUxaLZUIlLLI5sAvwN9hLyJ8E8Krk1x9UvwAAAP//AwBQSwECLQAUAAYACAAAACEAtoM4kv4A&#10;AADhAQAAEwAAAAAAAAAAAAAAAAAAAAAAW0NvbnRlbnRfVHlwZXNdLnhtbFBLAQItABQABgAIAAAA&#10;IQA4/SH/1gAAAJQBAAALAAAAAAAAAAAAAAAAAC8BAABfcmVscy8ucmVsc1BLAQItABQABgAIAAAA&#10;IQAuqMHGpAEAAFoDAAAOAAAAAAAAAAAAAAAAAC4CAABkcnMvZTJvRG9jLnhtbFBLAQItABQABgAI&#10;AAAAIQBaroih3gAAAAkBAAAPAAAAAAAAAAAAAAAAAP4DAABkcnMvZG93bnJldi54bWxQSwUGAAAA&#10;AAQABADzAAAACQ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56E0EC"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Default="006143B7" w:rsidP="006143B7">
      <w:pPr>
        <w:spacing w:line="252" w:lineRule="exact"/>
        <w:rPr>
          <w:sz w:val="20"/>
          <w:szCs w:val="20"/>
        </w:rPr>
      </w:pPr>
    </w:p>
    <w:p w14:paraId="75BA4A3D" w14:textId="6F2E5757" w:rsidR="006143B7" w:rsidRDefault="006143B7" w:rsidP="006143B7">
      <w:pPr>
        <w:spacing w:line="352" w:lineRule="auto"/>
        <w:ind w:left="240" w:right="40"/>
        <w:rPr>
          <w:sz w:val="20"/>
          <w:szCs w:val="20"/>
        </w:rPr>
      </w:pPr>
      <w:r>
        <w:rPr>
          <w:rFonts w:eastAsia="Times New Roman"/>
          <w:sz w:val="28"/>
          <w:szCs w:val="28"/>
        </w:rPr>
        <w:t xml:space="preserve">we will even predict the </w:t>
      </w:r>
      <w:r w:rsidR="00B621CF">
        <w:rPr>
          <w:rFonts w:eastAsia="Times New Roman"/>
          <w:sz w:val="28"/>
          <w:szCs w:val="28"/>
        </w:rPr>
        <w:t xml:space="preserve">Energy Efficiency as calculate heating and cooling amount. It helps to making buildings which is environment friendly. </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Default="006143B7" w:rsidP="006143B7">
      <w:pPr>
        <w:spacing w:line="352"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77777777" w:rsidR="006143B7" w:rsidRDefault="006143B7" w:rsidP="006143B7">
      <w:pPr>
        <w:spacing w:line="352" w:lineRule="auto"/>
        <w:ind w:left="240" w:right="200"/>
        <w:rPr>
          <w:sz w:val="20"/>
          <w:szCs w:val="20"/>
        </w:rPr>
      </w:pPr>
      <w:r>
        <w:rPr>
          <w:rFonts w:eastAsia="Times New Roman"/>
          <w:sz w:val="28"/>
          <w:szCs w:val="28"/>
        </w:rPr>
        <w:t>The info demand is totally supported the matter statement. and, the information set is accessible on the UCI  within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58BCFE08" w14:textId="77777777" w:rsidR="000134C0" w:rsidRDefault="006143B7" w:rsidP="000134C0">
      <w:pPr>
        <w:ind w:left="240"/>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16581F2F" w14:textId="656A6999" w:rsidR="006143B7" w:rsidRDefault="006143B7" w:rsidP="006143B7">
      <w:pPr>
        <w:ind w:left="240"/>
        <w:rPr>
          <w:rFonts w:eastAsia="Times New Roman"/>
          <w:b/>
          <w:bCs/>
          <w:color w:val="2F5496" w:themeColor="accent1" w:themeShade="BF"/>
          <w:sz w:val="28"/>
          <w:szCs w:val="28"/>
        </w:rPr>
      </w:pPr>
    </w:p>
    <w:p w14:paraId="1A86F08B"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563DBDFC" w14:textId="77777777" w:rsidR="006143B7" w:rsidRDefault="006143B7" w:rsidP="006143B7">
      <w:pPr>
        <w:numPr>
          <w:ilvl w:val="0"/>
          <w:numId w:val="1"/>
        </w:numPr>
        <w:tabs>
          <w:tab w:val="left" w:pos="960"/>
        </w:tabs>
        <w:spacing w:line="348" w:lineRule="auto"/>
        <w:ind w:left="960" w:right="280" w:hanging="360"/>
        <w:rPr>
          <w:rFonts w:eastAsia="Times New Roman"/>
          <w:sz w:val="28"/>
          <w:szCs w:val="28"/>
        </w:rPr>
      </w:pPr>
      <w:r>
        <w:rPr>
          <w:rFonts w:eastAsia="Times New Roman"/>
          <w:sz w:val="28"/>
          <w:szCs w:val="28"/>
        </w:rPr>
        <w:lastRenderedPageBreak/>
        <w:t>Python 3.8 is employed because the programming language and frame works like numpy, pandas, sklearn and alternative modules for building the model.</w:t>
      </w:r>
    </w:p>
    <w:p w14:paraId="19AE4424" w14:textId="77777777" w:rsidR="006143B7" w:rsidRPr="00F65EAC" w:rsidRDefault="006143B7" w:rsidP="006143B7">
      <w:pPr>
        <w:numPr>
          <w:ilvl w:val="0"/>
          <w:numId w:val="1"/>
        </w:numPr>
        <w:tabs>
          <w:tab w:val="left" w:pos="960"/>
        </w:tabs>
        <w:ind w:left="960" w:hanging="360"/>
        <w:rPr>
          <w:rFonts w:ascii="Arial" w:eastAsia="Arial" w:hAnsi="Arial" w:cs="Arial"/>
          <w:color w:val="000000" w:themeColor="text1"/>
          <w:sz w:val="28"/>
          <w:szCs w:val="28"/>
        </w:rPr>
      </w:pPr>
      <w:r>
        <w:rPr>
          <w:rFonts w:eastAsia="Times New Roman"/>
          <w:sz w:val="28"/>
          <w:szCs w:val="28"/>
        </w:rPr>
        <w:t>Vscode is employed as IDE</w:t>
      </w:r>
      <w:r w:rsidRPr="00F65EAC">
        <w:rPr>
          <w:rFonts w:asciiTheme="minorHAnsi" w:eastAsia="Times New Roman" w:hAnsiTheme="minorHAnsi" w:cstheme="minorHAnsi"/>
          <w:sz w:val="24"/>
          <w:szCs w:val="24"/>
        </w:rPr>
        <w:t>(</w:t>
      </w:r>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6143B7">
      <w:pPr>
        <w:spacing w:line="156" w:lineRule="exact"/>
        <w:rPr>
          <w:rFonts w:ascii="Arial" w:eastAsia="Arial" w:hAnsi="Arial" w:cs="Arial"/>
          <w:sz w:val="28"/>
          <w:szCs w:val="28"/>
        </w:rPr>
      </w:pPr>
    </w:p>
    <w:p w14:paraId="303D7EE3" w14:textId="77777777" w:rsidR="006143B7" w:rsidRDefault="006143B7" w:rsidP="006143B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Default="006143B7" w:rsidP="006143B7">
      <w:pPr>
        <w:spacing w:line="289" w:lineRule="exact"/>
        <w:rPr>
          <w:sz w:val="20"/>
          <w:szCs w:val="20"/>
        </w:rPr>
      </w:pPr>
    </w:p>
    <w:p w14:paraId="5008D34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6143B7">
      <w:pPr>
        <w:spacing w:line="156" w:lineRule="exact"/>
        <w:rPr>
          <w:rFonts w:ascii="Arial" w:eastAsia="Arial" w:hAnsi="Arial" w:cs="Arial"/>
          <w:sz w:val="28"/>
          <w:szCs w:val="28"/>
        </w:rPr>
      </w:pPr>
    </w:p>
    <w:p w14:paraId="3A90A2C0"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6143B7">
      <w:pPr>
        <w:spacing w:line="156" w:lineRule="exact"/>
        <w:rPr>
          <w:rFonts w:ascii="Arial" w:eastAsia="Arial" w:hAnsi="Arial" w:cs="Arial"/>
          <w:sz w:val="28"/>
          <w:szCs w:val="28"/>
        </w:rPr>
      </w:pPr>
    </w:p>
    <w:p w14:paraId="49B49421"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6143B7">
      <w:pPr>
        <w:spacing w:line="156" w:lineRule="exact"/>
        <w:rPr>
          <w:rFonts w:ascii="Arial" w:eastAsia="Arial" w:hAnsi="Arial" w:cs="Arial"/>
          <w:sz w:val="28"/>
          <w:szCs w:val="28"/>
        </w:rPr>
      </w:pPr>
    </w:p>
    <w:p w14:paraId="301991F7" w14:textId="77777777" w:rsidR="006143B7" w:rsidRDefault="006143B7" w:rsidP="006143B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7777777" w:rsidR="006143B7" w:rsidRDefault="006143B7" w:rsidP="006143B7">
      <w:pPr>
        <w:spacing w:line="350" w:lineRule="auto"/>
        <w:ind w:left="240" w:right="800"/>
        <w:jc w:val="both"/>
        <w:rPr>
          <w:sz w:val="20"/>
          <w:szCs w:val="20"/>
        </w:rPr>
      </w:pPr>
      <w:r>
        <w:rPr>
          <w:rFonts w:eastAsia="Times New Roman"/>
          <w:sz w:val="28"/>
          <w:szCs w:val="28"/>
        </w:rPr>
        <w:t>The Energy Efficiency prediction answer should be user friendly, as automatic as attainable and also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Default="006143B7" w:rsidP="006143B7">
      <w:pPr>
        <w:spacing w:line="352" w:lineRule="auto"/>
        <w:ind w:left="240" w:right="80"/>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77777777" w:rsidR="006143B7" w:rsidRDefault="006143B7" w:rsidP="006143B7">
      <w:pPr>
        <w:spacing w:line="352"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4EC5BA63"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lastRenderedPageBreak/>
        <w:t>2.4 Error Handling</w:t>
      </w:r>
    </w:p>
    <w:p w14:paraId="128C59B6" w14:textId="77777777" w:rsidR="006143B7" w:rsidRDefault="006143B7" w:rsidP="006143B7">
      <w:pPr>
        <w:spacing w:line="200" w:lineRule="exact"/>
        <w:rPr>
          <w:sz w:val="20"/>
          <w:szCs w:val="20"/>
        </w:rPr>
      </w:pPr>
    </w:p>
    <w:p w14:paraId="2D5A4441" w14:textId="77777777" w:rsidR="006143B7" w:rsidRDefault="006143B7" w:rsidP="006143B7">
      <w:pPr>
        <w:spacing w:line="253" w:lineRule="exact"/>
        <w:rPr>
          <w:sz w:val="20"/>
          <w:szCs w:val="20"/>
        </w:rPr>
      </w:pPr>
    </w:p>
    <w:p w14:paraId="7AF940BC" w14:textId="77777777" w:rsidR="006143B7" w:rsidRPr="0079576A" w:rsidRDefault="006143B7" w:rsidP="006143B7">
      <w:pPr>
        <w:spacing w:line="345" w:lineRule="auto"/>
        <w:ind w:left="240" w:right="100"/>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Default="006143B7" w:rsidP="006143B7">
      <w:pPr>
        <w:spacing w:line="345"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Default="006143B7" w:rsidP="006143B7">
      <w:pPr>
        <w:spacing w:line="350"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Default="006143B7" w:rsidP="006143B7">
      <w:pPr>
        <w:spacing w:line="345"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28B5925F" w:rsidR="006143B7" w:rsidRDefault="006143B7" w:rsidP="006143B7">
      <w:pPr>
        <w:spacing w:line="350" w:lineRule="auto"/>
        <w:ind w:left="40" w:right="80"/>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nat.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E340" w14:textId="77777777" w:rsidR="00C03723" w:rsidRDefault="00C03723" w:rsidP="006143B7">
      <w:r>
        <w:separator/>
      </w:r>
    </w:p>
  </w:endnote>
  <w:endnote w:type="continuationSeparator" w:id="0">
    <w:p w14:paraId="265B9134" w14:textId="77777777" w:rsidR="00C03723" w:rsidRDefault="00C03723"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2FAC4" w14:textId="77777777" w:rsidR="00C03723" w:rsidRDefault="00C03723" w:rsidP="006143B7">
      <w:r>
        <w:separator/>
      </w:r>
    </w:p>
  </w:footnote>
  <w:footnote w:type="continuationSeparator" w:id="0">
    <w:p w14:paraId="544EC490" w14:textId="77777777" w:rsidR="00C03723" w:rsidRDefault="00C03723"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6143B7"/>
    <w:rsid w:val="007D405F"/>
    <w:rsid w:val="008D030A"/>
    <w:rsid w:val="009269CD"/>
    <w:rsid w:val="00AA42B2"/>
    <w:rsid w:val="00B621CF"/>
    <w:rsid w:val="00C03723"/>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4</cp:revision>
  <dcterms:created xsi:type="dcterms:W3CDTF">2023-05-16T03:40:00Z</dcterms:created>
  <dcterms:modified xsi:type="dcterms:W3CDTF">2023-05-16T05:26:00Z</dcterms:modified>
</cp:coreProperties>
</file>