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04182206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n-IN"/>
          <w14:ligatures w14:val="standardContextual"/>
        </w:rPr>
      </w:sdtEndPr>
      <w:sdtContent>
        <w:p w14:paraId="04248B60" w14:textId="29B54308" w:rsidR="00DC2BAF" w:rsidRDefault="00DC2BA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039667" wp14:editId="69ADAD8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89190F" w14:textId="4519CEF9" w:rsidR="00DC2BAF" w:rsidRDefault="00DC2BA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039667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89190F" w14:textId="4519CEF9" w:rsidR="00DC2BAF" w:rsidRDefault="00DC2BA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E80D02" wp14:editId="4F47D9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EB676" w14:textId="6B808A96" w:rsidR="00DC2BAF" w:rsidRPr="00DC2BAF" w:rsidRDefault="00DC2BA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Shahin Sulaiman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80D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DEB676" w14:textId="6B808A96" w:rsidR="00DC2BAF" w:rsidRPr="00DC2BAF" w:rsidRDefault="00DC2BA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Shahin Sulaiman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643A58" wp14:editId="2A1EFA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AC115" w14:textId="1518C34D" w:rsidR="00DC2BAF" w:rsidRDefault="00DC2BA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Netflix</w:t>
                                    </w:r>
                                  </w:sdtContent>
                                </w:sdt>
                              </w:p>
                              <w:p w14:paraId="0D9E11FB" w14:textId="01800224" w:rsidR="00DC2BAF" w:rsidRDefault="00DC2B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Dataset Analysis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643A58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E0AC115" w14:textId="1518C34D" w:rsidR="00DC2BAF" w:rsidRDefault="00DC2BA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Netflix</w:t>
                              </w:r>
                            </w:sdtContent>
                          </w:sdt>
                        </w:p>
                        <w:p w14:paraId="0D9E11FB" w14:textId="01800224" w:rsidR="00DC2BAF" w:rsidRDefault="00DC2B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Dataset Analysis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49560D" w14:textId="05429C7F" w:rsidR="00DC2BAF" w:rsidRDefault="00DC2BAF">
          <w:r>
            <w:br w:type="page"/>
          </w:r>
        </w:p>
      </w:sdtContent>
    </w:sdt>
    <w:p w14:paraId="59592FBC" w14:textId="77777777" w:rsidR="00DC2BAF" w:rsidRDefault="00DC2BAF"/>
    <w:p w14:paraId="03A74A14" w14:textId="3D518B29" w:rsidR="00DC2BAF" w:rsidRDefault="00DC2BAF"/>
    <w:p w14:paraId="448A31C2" w14:textId="77777777" w:rsidR="00DC2BAF" w:rsidRPr="00DC2BAF" w:rsidRDefault="00DC2BAF" w:rsidP="00DC2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Dataset Overview</w:t>
      </w:r>
    </w:p>
    <w:p w14:paraId="04A3A9CF" w14:textId="77777777" w:rsidR="00DC2BAF" w:rsidRPr="00DC2BAF" w:rsidRDefault="00DC2BAF" w:rsidP="00DC2B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Source: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dataset used for this analysis was generated using </w:t>
      </w:r>
      <w:proofErr w:type="spellStart"/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Mockaroo</w:t>
      </w:r>
      <w:proofErr w:type="spellEnd"/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, a data generation tool that simulates realistic data for analysis purposes.</w:t>
      </w:r>
    </w:p>
    <w:p w14:paraId="15B624DF" w14:textId="77777777" w:rsidR="00DC2BAF" w:rsidRPr="00DC2BAF" w:rsidRDefault="00DC2BAF" w:rsidP="00DC2B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Attributes: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dataset contains multiple attributes, including User ID, Username, Subscription Date, Preferred Genres, Total Watch Time, Account Status, Device Type, and more. These attributes provide insights into user </w:t>
      </w:r>
      <w:proofErr w:type="spellStart"/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behavior</w:t>
      </w:r>
      <w:proofErr w:type="spellEnd"/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and preferences on the Netflix platform.</w:t>
      </w:r>
    </w:p>
    <w:p w14:paraId="07B13B1C" w14:textId="77777777" w:rsidR="00DC2BAF" w:rsidRPr="00DC2BAF" w:rsidRDefault="00DC2BAF" w:rsidP="00DC2B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Data Size: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dataset comprises 1000 records, offering a substantial sample for </w:t>
      </w:r>
      <w:proofErr w:type="spellStart"/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analyzing</w:t>
      </w:r>
      <w:proofErr w:type="spellEnd"/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user engagement trends and patterns.</w:t>
      </w:r>
    </w:p>
    <w:p w14:paraId="35354836" w14:textId="77777777" w:rsidR="00DC2BAF" w:rsidRPr="00DC2BAF" w:rsidRDefault="00DC2BAF" w:rsidP="00DC2B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Purpose: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primary objective of this analysis is to examine user engagement levels, content preferences, and streaming habits to derive meaningful insights that can enhance user experience and business strategies.</w:t>
      </w:r>
    </w:p>
    <w:p w14:paraId="3F97C7D2" w14:textId="2D66B105" w:rsidR="00DC2BAF" w:rsidRDefault="00DC2BAF"/>
    <w:p w14:paraId="57A1E2AF" w14:textId="77777777" w:rsidR="00DC2BAF" w:rsidRDefault="00DC2BAF">
      <w:r>
        <w:br w:type="page"/>
      </w:r>
    </w:p>
    <w:p w14:paraId="4F03E351" w14:textId="77777777" w:rsidR="00DC2BAF" w:rsidRPr="00DC2BAF" w:rsidRDefault="00DC2BAF" w:rsidP="00DC2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Attributes</w:t>
      </w:r>
    </w:p>
    <w:p w14:paraId="63347550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user_id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A unique numerical identifier assigned to each user in the dataset.</w:t>
      </w:r>
    </w:p>
    <w:p w14:paraId="6E856490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username: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display name chosen by users while setting up their accounts.</w:t>
      </w:r>
    </w:p>
    <w:p w14:paraId="0E6FD4BD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subscription_date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date on which the user subscribed to the Netflix service.</w:t>
      </w:r>
    </w:p>
    <w:p w14:paraId="734103D7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watched_genres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A list of the genres that users prefer to watch, including categories like Action, Comedy, Sci-Fi, Horror, and Drama.</w:t>
      </w:r>
    </w:p>
    <w:p w14:paraId="203D3D41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watched_duration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total number of hours a user has spent watching content on Netflix.</w:t>
      </w:r>
    </w:p>
    <w:p w14:paraId="68639AB0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account_status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current status of a user's account, which can be Active, Inactive, or Suspended.</w:t>
      </w:r>
    </w:p>
    <w:p w14:paraId="503234FE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device_type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type of device used to access Netflix, such as a Tablet, Smartphone, Smart TV, or Laptop.</w:t>
      </w:r>
    </w:p>
    <w:p w14:paraId="3127D30F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recommendation_score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A numerical rating assigned by Netflix’s algorithm to suggest content to users based on their watch history.</w:t>
      </w:r>
    </w:p>
    <w:p w14:paraId="5FD8B7AB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watched_movies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total number of movies a user has watched on the platform.</w:t>
      </w:r>
    </w:p>
    <w:p w14:paraId="180B176E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language_preference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preferred language selected by the user for watching content.</w:t>
      </w:r>
    </w:p>
    <w:p w14:paraId="7C8E978C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age_group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age category a user falls into, such as Teenager, Young Adult, Adult, or Senior.</w:t>
      </w:r>
    </w:p>
    <w:p w14:paraId="0558C5BB" w14:textId="77777777" w:rsidR="00DC2BAF" w:rsidRPr="00DC2BAF" w:rsidRDefault="00DC2BAF" w:rsidP="00DC2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watched_series</w:t>
      </w:r>
      <w:proofErr w:type="spellEnd"/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total number of series episodes watched by the user.</w:t>
      </w:r>
    </w:p>
    <w:p w14:paraId="43B9F5E8" w14:textId="77777777" w:rsidR="00DC2BAF" w:rsidRPr="00DC2BAF" w:rsidRDefault="00DC2BAF" w:rsidP="00DC2BAF">
      <w:pPr>
        <w:rPr>
          <w:b/>
          <w:bCs/>
          <w:sz w:val="52"/>
          <w:szCs w:val="52"/>
        </w:rPr>
      </w:pPr>
      <w:r w:rsidRPr="00DC2BAF">
        <w:rPr>
          <w:b/>
          <w:bCs/>
          <w:sz w:val="52"/>
          <w:szCs w:val="52"/>
        </w:rPr>
        <w:t>Dashboard Overview</w:t>
      </w:r>
    </w:p>
    <w:p w14:paraId="501B9035" w14:textId="77777777" w:rsidR="00DC2BAF" w:rsidRPr="00DC2BAF" w:rsidRDefault="00DC2BAF" w:rsidP="00DC2BAF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C2BAF">
        <w:rPr>
          <w:rFonts w:ascii="Times New Roman" w:hAnsi="Times New Roman" w:cs="Times New Roman"/>
          <w:b/>
          <w:bCs/>
          <w:sz w:val="40"/>
          <w:szCs w:val="40"/>
        </w:rPr>
        <w:t>Created using:</w:t>
      </w:r>
      <w:r w:rsidRPr="00DC2BAF">
        <w:rPr>
          <w:rFonts w:ascii="Times New Roman" w:hAnsi="Times New Roman" w:cs="Times New Roman"/>
          <w:sz w:val="40"/>
          <w:szCs w:val="40"/>
        </w:rPr>
        <w:t xml:space="preserve"> The dashboard was developed using Tableau, a powerful data visualization tool that enables interactive data exploration.</w:t>
      </w:r>
    </w:p>
    <w:p w14:paraId="4C7833AB" w14:textId="77777777" w:rsidR="00DC2BAF" w:rsidRPr="00DC2BAF" w:rsidRDefault="00DC2BAF" w:rsidP="00DC2BAF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C2BAF">
        <w:rPr>
          <w:rFonts w:ascii="Times New Roman" w:hAnsi="Times New Roman" w:cs="Times New Roman"/>
          <w:b/>
          <w:bCs/>
          <w:sz w:val="40"/>
          <w:szCs w:val="40"/>
        </w:rPr>
        <w:t>Key Visuals:</w:t>
      </w:r>
    </w:p>
    <w:p w14:paraId="3A630EF9" w14:textId="77777777" w:rsidR="00DC2BAF" w:rsidRPr="00DC2BAF" w:rsidRDefault="00DC2BAF" w:rsidP="00DC2BAF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C2BAF">
        <w:rPr>
          <w:rFonts w:ascii="Times New Roman" w:hAnsi="Times New Roman" w:cs="Times New Roman"/>
          <w:b/>
          <w:bCs/>
          <w:sz w:val="40"/>
          <w:szCs w:val="40"/>
        </w:rPr>
        <w:t>Watch Time by Genre (Bar Chart):</w:t>
      </w:r>
      <w:r w:rsidRPr="00DC2BAF">
        <w:rPr>
          <w:rFonts w:ascii="Times New Roman" w:hAnsi="Times New Roman" w:cs="Times New Roman"/>
          <w:sz w:val="40"/>
          <w:szCs w:val="40"/>
        </w:rPr>
        <w:t xml:space="preserve"> A visualization representing the total watch time for each genre, helping identify the most popular content types among users.</w:t>
      </w:r>
    </w:p>
    <w:p w14:paraId="054236DC" w14:textId="77777777" w:rsidR="00DC2BAF" w:rsidRPr="00DC2BAF" w:rsidRDefault="00DC2BAF" w:rsidP="00DC2BAF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C2BAF">
        <w:rPr>
          <w:rFonts w:ascii="Times New Roman" w:hAnsi="Times New Roman" w:cs="Times New Roman"/>
          <w:b/>
          <w:bCs/>
          <w:sz w:val="40"/>
          <w:szCs w:val="40"/>
        </w:rPr>
        <w:t>Subscription Trends (Bubble Chart):</w:t>
      </w:r>
      <w:r w:rsidRPr="00DC2BAF">
        <w:rPr>
          <w:rFonts w:ascii="Times New Roman" w:hAnsi="Times New Roman" w:cs="Times New Roman"/>
          <w:sz w:val="40"/>
          <w:szCs w:val="40"/>
        </w:rPr>
        <w:t xml:space="preserve"> A graphical representation showing subscription patterns over time, indicating user growth and retention trends.</w:t>
      </w:r>
    </w:p>
    <w:p w14:paraId="583F4593" w14:textId="77777777" w:rsidR="00DC2BAF" w:rsidRPr="00DC2BAF" w:rsidRDefault="00DC2BAF" w:rsidP="00DC2BAF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C2BAF">
        <w:rPr>
          <w:rFonts w:ascii="Times New Roman" w:hAnsi="Times New Roman" w:cs="Times New Roman"/>
          <w:b/>
          <w:bCs/>
          <w:sz w:val="40"/>
          <w:szCs w:val="40"/>
        </w:rPr>
        <w:t>Account Status Distribution (Pie Chart):</w:t>
      </w:r>
      <w:r w:rsidRPr="00DC2BAF">
        <w:rPr>
          <w:rFonts w:ascii="Times New Roman" w:hAnsi="Times New Roman" w:cs="Times New Roman"/>
          <w:sz w:val="40"/>
          <w:szCs w:val="40"/>
        </w:rPr>
        <w:t xml:space="preserve"> A pie chart that displays the proportion of active, inactive, and suspended accounts, highlighting user retention issues.</w:t>
      </w:r>
    </w:p>
    <w:p w14:paraId="0E5D0653" w14:textId="77777777" w:rsidR="00DC2BAF" w:rsidRPr="00DC2BAF" w:rsidRDefault="00DC2BAF" w:rsidP="00DC2BAF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C2BAF">
        <w:rPr>
          <w:rFonts w:ascii="Times New Roman" w:hAnsi="Times New Roman" w:cs="Times New Roman"/>
          <w:b/>
          <w:bCs/>
          <w:sz w:val="40"/>
          <w:szCs w:val="40"/>
        </w:rPr>
        <w:t>Device Usage (Bar Chart):</w:t>
      </w:r>
      <w:r w:rsidRPr="00DC2BAF">
        <w:rPr>
          <w:rFonts w:ascii="Times New Roman" w:hAnsi="Times New Roman" w:cs="Times New Roman"/>
          <w:sz w:val="40"/>
          <w:szCs w:val="40"/>
        </w:rPr>
        <w:t xml:space="preserve"> A bar chart illustrating the distribution of device types used by users to stream content, revealing platform preferences.</w:t>
      </w:r>
    </w:p>
    <w:p w14:paraId="21C8638A" w14:textId="77777777" w:rsidR="00DC2BAF" w:rsidRPr="00DC2BAF" w:rsidRDefault="00DC2BAF" w:rsidP="00DC2BAF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C2BAF">
        <w:rPr>
          <w:rFonts w:ascii="Times New Roman" w:hAnsi="Times New Roman" w:cs="Times New Roman"/>
          <w:b/>
          <w:bCs/>
          <w:sz w:val="40"/>
          <w:szCs w:val="40"/>
        </w:rPr>
        <w:t>Interactive Filters:</w:t>
      </w:r>
      <w:r w:rsidRPr="00DC2BAF">
        <w:rPr>
          <w:rFonts w:ascii="Times New Roman" w:hAnsi="Times New Roman" w:cs="Times New Roman"/>
          <w:sz w:val="40"/>
          <w:szCs w:val="40"/>
        </w:rPr>
        <w:t xml:space="preserve"> The dashboard includes filters that allow users to explore the data dynamically based on Age Group, Device Type, and Account Status, making it easier to </w:t>
      </w:r>
      <w:proofErr w:type="spellStart"/>
      <w:r w:rsidRPr="00DC2BAF">
        <w:rPr>
          <w:rFonts w:ascii="Times New Roman" w:hAnsi="Times New Roman" w:cs="Times New Roman"/>
          <w:sz w:val="40"/>
          <w:szCs w:val="40"/>
        </w:rPr>
        <w:t>analyze</w:t>
      </w:r>
      <w:proofErr w:type="spellEnd"/>
      <w:r w:rsidRPr="00DC2BAF">
        <w:rPr>
          <w:rFonts w:ascii="Times New Roman" w:hAnsi="Times New Roman" w:cs="Times New Roman"/>
          <w:sz w:val="40"/>
          <w:szCs w:val="40"/>
        </w:rPr>
        <w:t xml:space="preserve"> trends across different demographics.</w:t>
      </w:r>
    </w:p>
    <w:p w14:paraId="5958594C" w14:textId="56356222" w:rsidR="00DC2BAF" w:rsidRDefault="00DC2BAF"/>
    <w:p w14:paraId="66614F6E" w14:textId="77777777" w:rsidR="00DC2BAF" w:rsidRPr="00DC2BAF" w:rsidRDefault="00DC2BAF" w:rsidP="00DC2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Key Insights</w:t>
      </w:r>
    </w:p>
    <w:p w14:paraId="3E312C51" w14:textId="77777777" w:rsidR="00DC2BAF" w:rsidRPr="00DC2BAF" w:rsidRDefault="00DC2BAF" w:rsidP="00DC2B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Popular Genres: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Sci-Fi and Horror emerge as the most-watched genres, suggesting a strong audience preference for these categories.</w:t>
      </w:r>
    </w:p>
    <w:p w14:paraId="7F7DF4D7" w14:textId="77777777" w:rsidR="00DC2BAF" w:rsidRPr="00DC2BAF" w:rsidRDefault="00DC2BAF" w:rsidP="00DC2B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Device Preference: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A significant portion of users access Netflix via Smartphones, indicating the importance of mobile-friendly experiences.</w:t>
      </w:r>
    </w:p>
    <w:p w14:paraId="1E26DF02" w14:textId="77777777" w:rsidR="00DC2BAF" w:rsidRPr="00DC2BAF" w:rsidRDefault="00DC2BAF" w:rsidP="00DC2B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User Growth: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The number of active users has increased substantially in recent years, reflecting a growing subscriber base and the effectiveness of Netflix’s content strategy.</w:t>
      </w:r>
    </w:p>
    <w:p w14:paraId="54460FCA" w14:textId="77777777" w:rsidR="00DC2BAF" w:rsidRPr="00DC2BAF" w:rsidRDefault="00DC2BAF" w:rsidP="00DC2B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Engagement Levels: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Older age groups tend to have lower engagement levels compared to younger users, which may indicate the need for more targeted content for mature audiences.</w:t>
      </w:r>
    </w:p>
    <w:p w14:paraId="1ED89DD7" w14:textId="77777777" w:rsidR="00DC2BAF" w:rsidRPr="00DC2BAF" w:rsidRDefault="00DC2BAF" w:rsidP="00DC2B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Impact of Recommendations: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Users with higher recommendation scores tend to have longer watch durations, suggesting that Netflix’s recommendation engine plays a crucial role in user engagement.</w:t>
      </w:r>
    </w:p>
    <w:p w14:paraId="59029F4C" w14:textId="77777777" w:rsidR="00DC2BAF" w:rsidRDefault="00DC2BAF">
      <w:r>
        <w:br w:type="page"/>
      </w:r>
    </w:p>
    <w:p w14:paraId="06CC2EEF" w14:textId="77777777" w:rsidR="00DC2BAF" w:rsidRPr="00DC2BAF" w:rsidRDefault="00DC2BAF" w:rsidP="00DC2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Conclusion &amp; Recommendations</w:t>
      </w:r>
    </w:p>
    <w:p w14:paraId="623146E3" w14:textId="77777777" w:rsidR="00DC2BAF" w:rsidRPr="00DC2BAF" w:rsidRDefault="00DC2BAF" w:rsidP="00DC2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Subscription Growth &amp; Retention: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While Netflix continues to attract new subscribers, retaining users remains a critical factor for long-term success. The company should focus on improving retention strategies.</w:t>
      </w:r>
    </w:p>
    <w:p w14:paraId="177957EC" w14:textId="77777777" w:rsidR="00DC2BAF" w:rsidRPr="00DC2BAF" w:rsidRDefault="00DC2BAF" w:rsidP="00DC2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Enhancing Recommendations: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By refining its recommendation algorithms, Netflix can better match content to user preferences, thereby increasing engagement and watch time.</w:t>
      </w:r>
    </w:p>
    <w:p w14:paraId="252EA9F7" w14:textId="77777777" w:rsidR="00DC2BAF" w:rsidRPr="00DC2BAF" w:rsidRDefault="00DC2BAF" w:rsidP="00DC2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Targeted Content for Older Users: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Since older age groups exhibit lower engagement, Netflix can develop personalized content and marketing strategies to cater to their interests.</w:t>
      </w:r>
    </w:p>
    <w:p w14:paraId="0A3B292C" w14:textId="77777777" w:rsidR="00DC2BAF" w:rsidRPr="00DC2BAF" w:rsidRDefault="00DC2BAF" w:rsidP="00DC2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Improving Mobile Experience: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Given the high number of mobile users, optimizing the mobile app for a seamless streaming experience can significantly enhance user satisfaction and retention.</w:t>
      </w:r>
    </w:p>
    <w:p w14:paraId="1AA7388E" w14:textId="77777777" w:rsidR="00DC2BAF" w:rsidRPr="00DC2BAF" w:rsidRDefault="00DC2BAF" w:rsidP="00DC2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C2BA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Future Work:</w:t>
      </w:r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In future analyses, leveraging AI-driven insights can provide deeper predictions on user </w:t>
      </w:r>
      <w:proofErr w:type="spellStart"/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behavior</w:t>
      </w:r>
      <w:proofErr w:type="spellEnd"/>
      <w:r w:rsidRPr="00DC2BA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, enabling more personalized content recommendations and marketing strategies.</w:t>
      </w:r>
    </w:p>
    <w:p w14:paraId="3600C293" w14:textId="32272444" w:rsidR="00DC2BAF" w:rsidRDefault="00DC2BAF"/>
    <w:p w14:paraId="00074678" w14:textId="3DC65A4C" w:rsidR="0058348C" w:rsidRDefault="0058348C"/>
    <w:sectPr w:rsidR="0058348C" w:rsidSect="00DC2B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8D0"/>
    <w:multiLevelType w:val="multilevel"/>
    <w:tmpl w:val="A23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606EA"/>
    <w:multiLevelType w:val="multilevel"/>
    <w:tmpl w:val="8564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3711D"/>
    <w:multiLevelType w:val="multilevel"/>
    <w:tmpl w:val="452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A15C9"/>
    <w:multiLevelType w:val="multilevel"/>
    <w:tmpl w:val="0A28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043C0"/>
    <w:multiLevelType w:val="multilevel"/>
    <w:tmpl w:val="DA4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5377">
    <w:abstractNumId w:val="1"/>
  </w:num>
  <w:num w:numId="2" w16cid:durableId="6568853">
    <w:abstractNumId w:val="3"/>
  </w:num>
  <w:num w:numId="3" w16cid:durableId="1929657601">
    <w:abstractNumId w:val="2"/>
  </w:num>
  <w:num w:numId="4" w16cid:durableId="1540625995">
    <w:abstractNumId w:val="4"/>
  </w:num>
  <w:num w:numId="5" w16cid:durableId="129744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AF"/>
    <w:rsid w:val="00304F75"/>
    <w:rsid w:val="003D4DC4"/>
    <w:rsid w:val="0058348C"/>
    <w:rsid w:val="00DC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DC54"/>
  <w15:chartTrackingRefBased/>
  <w15:docId w15:val="{43CB208D-5411-4F1D-88BD-F745B0FC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BA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C2BA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2BA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</dc:title>
  <dc:subject>Dataset Analysis</dc:subject>
  <dc:creator>Shahin Sulaiman</dc:creator>
  <cp:keywords/>
  <dc:description/>
  <cp:lastModifiedBy>Shahin Sulaiman</cp:lastModifiedBy>
  <cp:revision>1</cp:revision>
  <dcterms:created xsi:type="dcterms:W3CDTF">2025-03-08T08:27:00Z</dcterms:created>
  <dcterms:modified xsi:type="dcterms:W3CDTF">2025-03-08T08:38:00Z</dcterms:modified>
</cp:coreProperties>
</file>