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European Union — Monthly Progress Report (Grant EU-GH/2025/HD/0417)</w:t>
      </w:r>
    </w:p>
    <w:p>
      <w:r>
        <w:t>The Beneficiary reports monthly to the Contracting Authority on progress of the Action against the Logical Framework Matrix. Report only verified figures. Use the formal register of EU reporting: refer to 'the Action', write in the third person and avoid first person. Disaggregate people-level results by sex. Submit within 10 days of month end.</w:t>
      </w:r>
    </w:p>
    <w:p>
      <w:pPr>
        <w:pStyle w:val="Heading1"/>
      </w:pPr>
      <w:r>
        <w:t>Summary of the Month</w:t>
      </w:r>
    </w:p>
    <w:p>
      <w:r>
        <w:t>Summarise the month's main results, deviations and priorities in no more than 250 words. Acknowledge the European Union as donor.</w:t>
      </w:r>
    </w:p>
    <w:p>
      <w:pPr>
        <w:pStyle w:val="ListBullet"/>
      </w:pPr>
      <w:r>
        <w:t>Which results were achieved against the monthly plan, and where?</w:t>
      </w:r>
    </w:p>
    <w:p>
      <w:pPr>
        <w:pStyle w:val="Heading1"/>
      </w:pPr>
      <w:r>
        <w:t>Progress Against Expected Results</w:t>
      </w:r>
    </w:p>
    <w:p>
      <w:r>
        <w:t>Report progress by Outcome and Output of the Logical Framework Matrix.</w:t>
      </w:r>
    </w:p>
    <w:p>
      <w:pPr>
        <w:pStyle w:val="ListBullet"/>
      </w:pPr>
      <w:r>
        <w:t>Provide a results table: indicator, this month, cumulative, target, percent of target.</w:t>
      </w:r>
    </w:p>
    <w:p>
      <w:pPr>
        <w:pStyle w:val="ListBullet"/>
      </w:pPr>
      <w:r>
        <w:t>Explain any indicator behind plan and the corrective action.</w:t>
      </w:r>
    </w:p>
    <w:p>
      <w:pPr>
        <w:pStyle w:val="Heading1"/>
      </w:pPr>
      <w:r>
        <w:t>Activities Implemented</w:t>
      </w:r>
    </w:p>
    <w:p>
      <w:r>
        <w:t>List the activities carried out in the month, by district, with dates and participants.</w:t>
      </w:r>
    </w:p>
    <w:p>
      <w:pPr>
        <w:pStyle w:val="ListBullet"/>
      </w:pPr>
      <w:r>
        <w:t>Which activities were planned but not carried out, and why?</w:t>
      </w:r>
    </w:p>
    <w:p>
      <w:pPr>
        <w:pStyle w:val="Heading1"/>
      </w:pPr>
      <w:r>
        <w:t>Outcome Indicators and Data Quality</w:t>
      </w:r>
    </w:p>
    <w:p>
      <w:r>
        <w:t>Report the outcome-level indicators from DHIMS2 and surveys and comment on data completeness and reliability.</w:t>
      </w:r>
    </w:p>
    <w:p>
      <w:pPr>
        <w:pStyle w:val="ListBullet"/>
      </w:pPr>
      <w:r>
        <w:t>Which indicators were not measured this month, and why?</w:t>
      </w:r>
    </w:p>
    <w:p>
      <w:pPr>
        <w:pStyle w:val="Heading1"/>
      </w:pPr>
      <w:r>
        <w:t>Challenges, Risks and Mitigation</w:t>
      </w:r>
    </w:p>
    <w:p>
      <w:r>
        <w:t>Describe challenges and risks that materialised and the mitigation applied.</w:t>
      </w:r>
    </w:p>
    <w:p>
      <w:pPr>
        <w:pStyle w:val="ListBullet"/>
      </w:pPr>
      <w:r>
        <w:t>Any request for support or a change that needs the Contracting Authority's agreement?</w:t>
      </w:r>
    </w:p>
    <w:p>
      <w:pPr>
        <w:pStyle w:val="Heading1"/>
      </w:pPr>
      <w:r>
        <w:t>Cross-Cutting Issues: Gender, Environment and Do-No-Harm</w:t>
      </w:r>
    </w:p>
    <w:p>
      <w:r>
        <w:t>Describe how gender equality, climate and environment (health-care waste) and the do-no-harm principle were integrated this month.</w:t>
      </w:r>
    </w:p>
    <w:p>
      <w:pPr>
        <w:pStyle w:val="ListBullet"/>
      </w:pPr>
      <w:r>
        <w:t>Provide sex-disaggregated results.</w:t>
      </w:r>
    </w:p>
    <w:p>
      <w:pPr>
        <w:pStyle w:val="ListBullet"/>
      </w:pPr>
      <w:r>
        <w:t>Any incident or safeguarding concern?</w:t>
      </w:r>
    </w:p>
    <w:p>
      <w:pPr>
        <w:pStyle w:val="Heading1"/>
      </w:pPr>
      <w:r>
        <w:t>Visibility and Communication</w:t>
      </w:r>
    </w:p>
    <w:p>
      <w:r>
        <w:t>Confirm that EU visibility requirements were met on materials, equipment and events.</w:t>
      </w:r>
    </w:p>
    <w:p>
      <w:pPr>
        <w:pStyle w:val="ListBullet"/>
      </w:pPr>
      <w:r>
        <w:t>Which communication activities took place?</w:t>
      </w:r>
    </w:p>
    <w:p>
      <w:pPr>
        <w:pStyle w:val="Heading1"/>
      </w:pPr>
      <w:r>
        <w:t>Plan for the Next Month</w:t>
      </w:r>
    </w:p>
    <w:p>
      <w:r>
        <w:t>Set out planned activities and expected results for the coming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