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3C" w:rsidRPr="00EF2D1A" w:rsidRDefault="002A6B3C" w:rsidP="002A6B3C">
      <w:pPr>
        <w:rPr>
          <w:b/>
          <w:noProof/>
          <w:sz w:val="28"/>
        </w:rPr>
      </w:pPr>
      <w:bookmarkStart w:id="0" w:name="_GoBack"/>
      <w:bookmarkEnd w:id="0"/>
      <w:r w:rsidRPr="00EF2D1A">
        <w:rPr>
          <w:b/>
          <w:noProof/>
          <w:sz w:val="28"/>
        </w:rPr>
        <w:t xml:space="preserve">Group E </w:t>
      </w:r>
    </w:p>
    <w:p w:rsidR="002A6B3C" w:rsidRDefault="002A6B3C" w:rsidP="002A6B3C">
      <w:pPr>
        <w:spacing w:after="0"/>
        <w:rPr>
          <w:b/>
          <w:noProof/>
          <w:sz w:val="28"/>
        </w:rPr>
      </w:pPr>
      <w:r w:rsidRPr="00EF2D1A">
        <w:rPr>
          <w:b/>
          <w:noProof/>
          <w:sz w:val="28"/>
        </w:rPr>
        <w:t xml:space="preserve">Submitted by,                                                                                                  </w:t>
      </w:r>
    </w:p>
    <w:p w:rsidR="002A6B3C" w:rsidRDefault="002A6B3C" w:rsidP="002A6B3C">
      <w:pPr>
        <w:spacing w:after="0"/>
        <w:rPr>
          <w:b/>
          <w:noProof/>
          <w:sz w:val="28"/>
        </w:rPr>
      </w:pPr>
      <w:r w:rsidRPr="00EF2D1A">
        <w:rPr>
          <w:b/>
          <w:noProof/>
          <w:sz w:val="28"/>
        </w:rPr>
        <w:t xml:space="preserve">Jinesh Shah </w:t>
      </w:r>
      <w:r>
        <w:rPr>
          <w:b/>
          <w:noProof/>
          <w:sz w:val="28"/>
        </w:rPr>
        <w:t xml:space="preserve">                                </w:t>
      </w:r>
      <w:r w:rsidRPr="00EF2D1A">
        <w:rPr>
          <w:b/>
          <w:noProof/>
          <w:sz w:val="28"/>
        </w:rPr>
        <w:t>691-01 Hybrid Elec</w:t>
      </w:r>
      <w:r>
        <w:rPr>
          <w:b/>
          <w:noProof/>
          <w:sz w:val="28"/>
        </w:rPr>
        <w:t xml:space="preserve">tric Vehicle Propulsion </w:t>
      </w:r>
    </w:p>
    <w:p w:rsidR="002A6B3C" w:rsidRDefault="002A6B3C" w:rsidP="002A6B3C">
      <w:pPr>
        <w:spacing w:after="0"/>
        <w:rPr>
          <w:b/>
          <w:noProof/>
          <w:sz w:val="28"/>
        </w:rPr>
      </w:pPr>
      <w:r w:rsidRPr="00EF2D1A">
        <w:rPr>
          <w:b/>
          <w:noProof/>
          <w:sz w:val="28"/>
        </w:rPr>
        <w:t xml:space="preserve">Viraj Dave </w:t>
      </w:r>
      <w:r>
        <w:rPr>
          <w:b/>
          <w:noProof/>
          <w:sz w:val="28"/>
        </w:rPr>
        <w:t xml:space="preserve">                                        Project-8: </w:t>
      </w:r>
      <w:r w:rsidRPr="002A6B3C">
        <w:rPr>
          <w:b/>
          <w:noProof/>
          <w:sz w:val="28"/>
        </w:rPr>
        <w:t xml:space="preserve">EREV Acceleration Model </w:t>
      </w:r>
      <w:r>
        <w:rPr>
          <w:b/>
          <w:noProof/>
          <w:sz w:val="28"/>
        </w:rPr>
        <w:t xml:space="preserve">      </w:t>
      </w:r>
    </w:p>
    <w:p w:rsidR="002A6B3C" w:rsidRDefault="002A6B3C" w:rsidP="002A6B3C">
      <w:pPr>
        <w:spacing w:after="0"/>
        <w:rPr>
          <w:b/>
          <w:noProof/>
          <w:sz w:val="28"/>
        </w:rPr>
      </w:pPr>
    </w:p>
    <w:p w:rsidR="002A6B3C" w:rsidRDefault="002A6B3C" w:rsidP="002A6B3C">
      <w:pPr>
        <w:spacing w:after="0"/>
        <w:jc w:val="right"/>
        <w:rPr>
          <w:b/>
          <w:noProof/>
          <w:sz w:val="28"/>
        </w:rPr>
      </w:pPr>
      <w:r w:rsidRPr="00EF2D1A">
        <w:rPr>
          <w:b/>
          <w:noProof/>
          <w:sz w:val="28"/>
        </w:rPr>
        <w:t xml:space="preserve">Submitted to, </w:t>
      </w:r>
    </w:p>
    <w:p w:rsidR="002A6B3C" w:rsidRDefault="002A6B3C" w:rsidP="002A6B3C">
      <w:pPr>
        <w:spacing w:after="0"/>
        <w:jc w:val="right"/>
        <w:rPr>
          <w:b/>
          <w:noProof/>
          <w:sz w:val="28"/>
        </w:rPr>
      </w:pPr>
      <w:r w:rsidRPr="00EF2D1A">
        <w:rPr>
          <w:b/>
          <w:noProof/>
          <w:sz w:val="28"/>
        </w:rPr>
        <w:t xml:space="preserve">Prof Dr. Craig Hoff. </w:t>
      </w:r>
    </w:p>
    <w:p w:rsidR="00307F0F" w:rsidRPr="002A6B3C" w:rsidRDefault="002A6B3C">
      <w:pPr>
        <w:rPr>
          <w:b/>
          <w:sz w:val="28"/>
          <w:u w:val="single"/>
        </w:rPr>
      </w:pPr>
      <w:r w:rsidRPr="002A6B3C">
        <w:rPr>
          <w:b/>
          <w:sz w:val="28"/>
          <w:u w:val="single"/>
        </w:rPr>
        <w:t>Abstract:</w:t>
      </w:r>
    </w:p>
    <w:p w:rsidR="00546E64" w:rsidRDefault="002A6B3C">
      <w:r>
        <w:t>The main objective of this project is to measure and compare acceleration performance of Audi Q</w:t>
      </w:r>
      <w:r w:rsidR="00AF773A">
        <w:t>7 2017 model</w:t>
      </w:r>
      <w:r>
        <w:t xml:space="preserve"> with </w:t>
      </w:r>
      <w:r w:rsidR="00D60893">
        <w:t xml:space="preserve">Electric motor and compare it with Base vehicle model which is an IC engine model. This comparison includes </w:t>
      </w:r>
      <w:r w:rsidR="00195B88">
        <w:t xml:space="preserve">trying different single speed gear ratios, implementing more powerful motors, and different gear ratios with 2 speed shifters. Main parameters to looks for 0-100 </w:t>
      </w:r>
      <w:proofErr w:type="spellStart"/>
      <w:r w:rsidR="00195B88">
        <w:t>kph</w:t>
      </w:r>
      <w:proofErr w:type="spellEnd"/>
      <w:r w:rsidR="00195B88">
        <w:t xml:space="preserve"> speed</w:t>
      </w:r>
      <w:r w:rsidR="00801603">
        <w:t xml:space="preserve"> timings</w:t>
      </w:r>
      <w:r w:rsidR="00195B88">
        <w:t xml:space="preserve">, this gives how the vehicle is accelerating in different </w:t>
      </w:r>
      <w:r w:rsidR="00801603">
        <w:t xml:space="preserve">powertrain conditions. </w:t>
      </w:r>
      <w:r w:rsidR="00DB05AA">
        <w:t xml:space="preserve">Other drivability parameters are to check for 55-110 </w:t>
      </w:r>
      <w:proofErr w:type="spellStart"/>
      <w:r w:rsidR="00DB05AA">
        <w:t>kph</w:t>
      </w:r>
      <w:proofErr w:type="spellEnd"/>
      <w:r w:rsidR="00DB05AA">
        <w:t xml:space="preserve"> vehicle speed timings, and Vehicle Top Speed. </w:t>
      </w:r>
    </w:p>
    <w:p w:rsidR="00DB05AA" w:rsidRDefault="00DB05AA">
      <w:r>
        <w:t xml:space="preserve">As a part 1 </w:t>
      </w:r>
      <w:r w:rsidR="00A41B3F">
        <w:t xml:space="preserve">the base vehicle acceleration timings and top speed is given. Then vehicle is modified with drivetrain containing electric motor and single speed gear box. Total three gear ratios needed to be checked, which are 5, 2.5, and 3.5. With gear ratio of 5.0, 0-100 acceleration is found to be the best with the timing of 8 seconds. But in that case vehicle’s top speed is limited by 102 </w:t>
      </w:r>
      <w:proofErr w:type="spellStart"/>
      <w:proofErr w:type="gramStart"/>
      <w:r w:rsidR="00A41B3F">
        <w:t>kph</w:t>
      </w:r>
      <w:proofErr w:type="spellEnd"/>
      <w:r w:rsidR="00A41B3F">
        <w:t>, that</w:t>
      </w:r>
      <w:proofErr w:type="gramEnd"/>
      <w:r w:rsidR="00A41B3F">
        <w:t xml:space="preserve"> is certainly not good. With smaller gear ratio of 2.5 vehicle’s top speed is 202 </w:t>
      </w:r>
      <w:proofErr w:type="spellStart"/>
      <w:r w:rsidR="00A41B3F">
        <w:t>kph</w:t>
      </w:r>
      <w:proofErr w:type="spellEnd"/>
      <w:r w:rsidR="00A41B3F">
        <w:t xml:space="preserve"> which is highest among all three. But it has poor acceleration of 0-100 </w:t>
      </w:r>
      <w:proofErr w:type="spellStart"/>
      <w:r w:rsidR="00A41B3F">
        <w:t>kph</w:t>
      </w:r>
      <w:proofErr w:type="spellEnd"/>
      <w:r w:rsidR="00A41B3F">
        <w:t xml:space="preserve">, with timing of 11 seconds. </w:t>
      </w:r>
      <w:r w:rsidR="005B129F">
        <w:t xml:space="preserve">Trade of between good acceleration and max speed s found with gear ratio of 3.5. Acceleration timing of 9 seconds for 0-100 </w:t>
      </w:r>
      <w:proofErr w:type="spellStart"/>
      <w:r w:rsidR="005B129F">
        <w:t>kph</w:t>
      </w:r>
      <w:proofErr w:type="spellEnd"/>
      <w:r w:rsidR="005B129F">
        <w:t xml:space="preserve"> and top speed of 145.6 </w:t>
      </w:r>
      <w:proofErr w:type="spellStart"/>
      <w:r w:rsidR="005B129F">
        <w:t>kph</w:t>
      </w:r>
      <w:proofErr w:type="spellEnd"/>
      <w:r w:rsidR="005B129F">
        <w:t xml:space="preserve"> are decent numbers for any passenger vehicle. </w:t>
      </w:r>
    </w:p>
    <w:p w:rsidR="005B129F" w:rsidRDefault="005B129F">
      <w:r>
        <w:t>In part 2 of this project the best single speed gear ratio from part 1 is selected, which is 3.5 and considered as Baseline motor. Th</w:t>
      </w:r>
      <w:r w:rsidR="00EA5C98">
        <w:t xml:space="preserve">en motor power </w:t>
      </w:r>
      <w:r>
        <w:t xml:space="preserve">is increased by 25 and 50%, which mean using 2.5 or 3.0 motors instead of 2 motors of Baseline model. </w:t>
      </w:r>
      <w:r w:rsidR="00EA5C98">
        <w:t xml:space="preserve">Result shows that using 2.5 motors will increase the power to 250 kW. Vehicle will give better acceleration of 7.31 seconds for 0-100 </w:t>
      </w:r>
      <w:proofErr w:type="spellStart"/>
      <w:r w:rsidR="00EA5C98">
        <w:t>kph</w:t>
      </w:r>
      <w:proofErr w:type="spellEnd"/>
      <w:r w:rsidR="00EA5C98">
        <w:t xml:space="preserve">. But still this is not enough to match </w:t>
      </w:r>
      <w:r w:rsidR="00C2503B">
        <w:t xml:space="preserve">base vehicle with 300 kW IC engine. So to do this 3 motors are used, and it gave 6 seconds timing to accelerate from 0 to 100 </w:t>
      </w:r>
      <w:proofErr w:type="spellStart"/>
      <w:r w:rsidR="00C2503B">
        <w:t>kph</w:t>
      </w:r>
      <w:proofErr w:type="spellEnd"/>
      <w:r w:rsidR="00C2503B">
        <w:t xml:space="preserve">. Which is better than base vehicle but it required 3 motors in vehicle powertrain. </w:t>
      </w:r>
    </w:p>
    <w:p w:rsidR="00C2503B" w:rsidRDefault="00C2503B">
      <w:r>
        <w:t xml:space="preserve">Additional problem statement is to implement </w:t>
      </w:r>
      <w:r w:rsidR="00A768D7">
        <w:t xml:space="preserve">2-speed transmission in base motor </w:t>
      </w:r>
      <w:r w:rsidR="00C14BC3">
        <w:t>of 200kW. 2-speed gear box has 1</w:t>
      </w:r>
      <w:r w:rsidR="00C14BC3" w:rsidRPr="00C14BC3">
        <w:rPr>
          <w:vertAlign w:val="superscript"/>
        </w:rPr>
        <w:t>st</w:t>
      </w:r>
      <w:r w:rsidR="00C14BC3">
        <w:t xml:space="preserve"> gear of 5.0 and 2</w:t>
      </w:r>
      <w:r w:rsidR="00C14BC3" w:rsidRPr="00C14BC3">
        <w:rPr>
          <w:vertAlign w:val="superscript"/>
        </w:rPr>
        <w:t>nd</w:t>
      </w:r>
      <w:r w:rsidR="00C14BC3">
        <w:t xml:space="preserve"> gear of 2.5. Shift strategy is to upshift at 30 </w:t>
      </w:r>
      <w:proofErr w:type="spellStart"/>
      <w:r w:rsidR="00C14BC3">
        <w:t>kph</w:t>
      </w:r>
      <w:proofErr w:type="spellEnd"/>
      <w:r w:rsidR="00C14BC3">
        <w:t xml:space="preserve">. The acceleration results as found to be ## seconds and maximum speed of ## </w:t>
      </w:r>
      <w:proofErr w:type="spellStart"/>
      <w:r w:rsidR="00C14BC3">
        <w:t>kph</w:t>
      </w:r>
      <w:proofErr w:type="spellEnd"/>
      <w:r w:rsidR="00C14BC3">
        <w:t xml:space="preserve">. This performance was not enough as compare to base vehicle with IC engine. So again with the same 2-speed </w:t>
      </w:r>
      <w:r w:rsidR="00F531F1">
        <w:t>transmission</w:t>
      </w:r>
      <w:r w:rsidR="00C14BC3">
        <w:t xml:space="preserve"> and upshift strategy, motor power is increased to match the base vehicle acceleration timings. After iterating it is found that ## % more power is required, it means that in this EREV 2.# number of motors are required to reach the performance of base Audi Q7 2017 with gasoline engine. </w:t>
      </w:r>
    </w:p>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p w:rsidR="00546E64" w:rsidRDefault="00546E64"/>
    <w:tbl>
      <w:tblPr>
        <w:tblStyle w:val="TableGrid"/>
        <w:tblW w:w="9557" w:type="dxa"/>
        <w:tblInd w:w="-107" w:type="dxa"/>
        <w:tblCellMar>
          <w:top w:w="7" w:type="dxa"/>
          <w:left w:w="107" w:type="dxa"/>
          <w:right w:w="115" w:type="dxa"/>
        </w:tblCellMar>
        <w:tblLook w:val="04A0" w:firstRow="1" w:lastRow="0" w:firstColumn="1" w:lastColumn="0" w:noHBand="0" w:noVBand="1"/>
      </w:tblPr>
      <w:tblGrid>
        <w:gridCol w:w="3229"/>
        <w:gridCol w:w="2110"/>
        <w:gridCol w:w="2110"/>
        <w:gridCol w:w="2108"/>
      </w:tblGrid>
      <w:tr w:rsidR="00546E64" w:rsidTr="00CA2AD0">
        <w:trPr>
          <w:trHeight w:val="283"/>
        </w:trPr>
        <w:tc>
          <w:tcPr>
            <w:tcW w:w="3230" w:type="dxa"/>
            <w:tcBorders>
              <w:top w:val="single" w:sz="4" w:space="0" w:color="000000"/>
              <w:left w:val="single" w:sz="4" w:space="0" w:color="000000"/>
              <w:bottom w:val="single" w:sz="4" w:space="0" w:color="000000"/>
              <w:right w:val="single" w:sz="4" w:space="0" w:color="000000"/>
            </w:tcBorders>
            <w:shd w:val="clear" w:color="auto" w:fill="DBE5F1"/>
          </w:tcPr>
          <w:p w:rsidR="00546E64" w:rsidRDefault="00546E64" w:rsidP="00CA2AD0">
            <w:pPr>
              <w:spacing w:line="259" w:lineRule="auto"/>
            </w:pPr>
            <w:r>
              <w:rPr>
                <w:rFonts w:ascii="Arial" w:eastAsia="Arial" w:hAnsi="Arial" w:cs="Arial"/>
                <w:b/>
              </w:rPr>
              <w:t xml:space="preserve">Configuration </w:t>
            </w:r>
          </w:p>
        </w:tc>
        <w:tc>
          <w:tcPr>
            <w:tcW w:w="2110" w:type="dxa"/>
            <w:tcBorders>
              <w:top w:val="single" w:sz="4" w:space="0" w:color="000000"/>
              <w:left w:val="single" w:sz="4" w:space="0" w:color="000000"/>
              <w:bottom w:val="single" w:sz="4" w:space="0" w:color="000000"/>
              <w:right w:val="single" w:sz="4" w:space="0" w:color="000000"/>
            </w:tcBorders>
            <w:shd w:val="clear" w:color="auto" w:fill="DBE5F1"/>
          </w:tcPr>
          <w:p w:rsidR="00546E64" w:rsidRDefault="00546E64" w:rsidP="00CA2AD0">
            <w:pPr>
              <w:spacing w:line="259" w:lineRule="auto"/>
              <w:ind w:left="7"/>
              <w:jc w:val="center"/>
            </w:pPr>
            <w:r>
              <w:rPr>
                <w:rFonts w:ascii="Arial" w:eastAsia="Arial" w:hAnsi="Arial" w:cs="Arial"/>
                <w:b/>
              </w:rPr>
              <w:t>0-100 kph</w:t>
            </w:r>
            <w:r>
              <w:rPr>
                <w:rFonts w:ascii="Arial" w:eastAsia="Arial" w:hAnsi="Arial" w:cs="Arial"/>
                <w:b/>
                <w:vertAlign w:val="superscript"/>
              </w:rPr>
              <w:t>5</w:t>
            </w:r>
            <w:r>
              <w:rPr>
                <w:rFonts w:ascii="Arial" w:eastAsia="Arial" w:hAnsi="Arial" w:cs="Arial"/>
                <w:b/>
              </w:rPr>
              <w:t xml:space="preserve"> </w:t>
            </w:r>
          </w:p>
        </w:tc>
        <w:tc>
          <w:tcPr>
            <w:tcW w:w="2110" w:type="dxa"/>
            <w:tcBorders>
              <w:top w:val="single" w:sz="4" w:space="0" w:color="000000"/>
              <w:left w:val="single" w:sz="4" w:space="0" w:color="000000"/>
              <w:bottom w:val="single" w:sz="4" w:space="0" w:color="000000"/>
              <w:right w:val="single" w:sz="4" w:space="0" w:color="000000"/>
            </w:tcBorders>
            <w:shd w:val="clear" w:color="auto" w:fill="DBE5F1"/>
          </w:tcPr>
          <w:p w:rsidR="00546E64" w:rsidRDefault="00546E64" w:rsidP="00CA2AD0">
            <w:pPr>
              <w:spacing w:line="259" w:lineRule="auto"/>
              <w:ind w:left="11"/>
              <w:jc w:val="center"/>
            </w:pPr>
            <w:r>
              <w:rPr>
                <w:rFonts w:ascii="Arial" w:eastAsia="Arial" w:hAnsi="Arial" w:cs="Arial"/>
                <w:b/>
              </w:rPr>
              <w:t xml:space="preserve">55-110 </w:t>
            </w:r>
            <w:proofErr w:type="spellStart"/>
            <w:r>
              <w:rPr>
                <w:rFonts w:ascii="Arial" w:eastAsia="Arial" w:hAnsi="Arial" w:cs="Arial"/>
                <w:b/>
              </w:rPr>
              <w:t>kph</w:t>
            </w:r>
            <w:proofErr w:type="spellEnd"/>
            <w:r>
              <w:rPr>
                <w:rFonts w:ascii="Arial" w:eastAsia="Arial" w:hAnsi="Arial" w:cs="Arial"/>
                <w:b/>
              </w:rPr>
              <w:t xml:space="preserve"> </w:t>
            </w:r>
          </w:p>
        </w:tc>
        <w:tc>
          <w:tcPr>
            <w:tcW w:w="2108" w:type="dxa"/>
            <w:tcBorders>
              <w:top w:val="single" w:sz="4" w:space="0" w:color="000000"/>
              <w:left w:val="single" w:sz="4" w:space="0" w:color="000000"/>
              <w:bottom w:val="single" w:sz="4" w:space="0" w:color="000000"/>
              <w:right w:val="single" w:sz="4" w:space="0" w:color="000000"/>
            </w:tcBorders>
            <w:shd w:val="clear" w:color="auto" w:fill="DBE5F1"/>
          </w:tcPr>
          <w:p w:rsidR="00546E64" w:rsidRDefault="00546E64" w:rsidP="00CA2AD0">
            <w:pPr>
              <w:spacing w:line="259" w:lineRule="auto"/>
              <w:ind w:left="12"/>
              <w:jc w:val="center"/>
            </w:pPr>
            <w:r>
              <w:rPr>
                <w:rFonts w:ascii="Arial" w:eastAsia="Arial" w:hAnsi="Arial" w:cs="Arial"/>
                <w:b/>
              </w:rPr>
              <w:t xml:space="preserve">Top Speed </w:t>
            </w:r>
          </w:p>
        </w:tc>
      </w:tr>
      <w:tr w:rsidR="00546E64" w:rsidTr="00546E64">
        <w:trPr>
          <w:trHeight w:val="283"/>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rsidR="00546E64" w:rsidRPr="00546E64" w:rsidRDefault="00546E64" w:rsidP="00CA2AD0">
            <w:pPr>
              <w:rPr>
                <w:rFonts w:ascii="Arial" w:eastAsia="Arial" w:hAnsi="Arial" w:cs="Arial"/>
              </w:rPr>
            </w:pPr>
            <w:r>
              <w:rPr>
                <w:rFonts w:ascii="Arial" w:eastAsia="Arial" w:hAnsi="Arial" w:cs="Arial"/>
              </w:rPr>
              <w:t>Base vehicle</w:t>
            </w:r>
          </w:p>
        </w:tc>
        <w:tc>
          <w:tcPr>
            <w:tcW w:w="2110" w:type="dxa"/>
            <w:tcBorders>
              <w:top w:val="single" w:sz="4" w:space="0" w:color="000000"/>
              <w:left w:val="single" w:sz="4" w:space="0" w:color="000000"/>
              <w:bottom w:val="single" w:sz="4" w:space="0" w:color="000000"/>
              <w:right w:val="single" w:sz="4" w:space="0" w:color="000000"/>
            </w:tcBorders>
            <w:shd w:val="clear" w:color="auto" w:fill="auto"/>
          </w:tcPr>
          <w:p w:rsidR="00546E64" w:rsidRPr="00546E64" w:rsidRDefault="00546E64" w:rsidP="00CA2AD0">
            <w:pPr>
              <w:ind w:left="7"/>
              <w:jc w:val="center"/>
              <w:rPr>
                <w:rFonts w:ascii="Arial" w:eastAsia="Arial" w:hAnsi="Arial" w:cs="Arial"/>
              </w:rPr>
            </w:pPr>
            <w:r>
              <w:rPr>
                <w:rFonts w:ascii="Arial" w:eastAsia="Arial" w:hAnsi="Arial" w:cs="Arial"/>
              </w:rPr>
              <w:t>6.8</w:t>
            </w:r>
          </w:p>
        </w:tc>
        <w:tc>
          <w:tcPr>
            <w:tcW w:w="2110" w:type="dxa"/>
            <w:tcBorders>
              <w:top w:val="single" w:sz="4" w:space="0" w:color="000000"/>
              <w:left w:val="single" w:sz="4" w:space="0" w:color="000000"/>
              <w:bottom w:val="single" w:sz="4" w:space="0" w:color="000000"/>
              <w:right w:val="single" w:sz="4" w:space="0" w:color="000000"/>
            </w:tcBorders>
            <w:shd w:val="clear" w:color="auto" w:fill="auto"/>
          </w:tcPr>
          <w:p w:rsidR="00546E64" w:rsidRPr="00546E64" w:rsidRDefault="00546E64" w:rsidP="00CA2AD0">
            <w:pPr>
              <w:ind w:left="11"/>
              <w:jc w:val="center"/>
              <w:rPr>
                <w:rFonts w:ascii="Arial" w:eastAsia="Arial" w:hAnsi="Arial" w:cs="Arial"/>
              </w:rPr>
            </w:pPr>
            <w:r>
              <w:rPr>
                <w:rFonts w:ascii="Arial" w:eastAsia="Arial" w:hAnsi="Arial" w:cs="Arial"/>
              </w:rPr>
              <w:t>6.3</w:t>
            </w:r>
          </w:p>
        </w:tc>
        <w:tc>
          <w:tcPr>
            <w:tcW w:w="2108" w:type="dxa"/>
            <w:tcBorders>
              <w:top w:val="single" w:sz="4" w:space="0" w:color="000000"/>
              <w:left w:val="single" w:sz="4" w:space="0" w:color="000000"/>
              <w:bottom w:val="single" w:sz="4" w:space="0" w:color="000000"/>
              <w:right w:val="single" w:sz="4" w:space="0" w:color="000000"/>
            </w:tcBorders>
            <w:shd w:val="clear" w:color="auto" w:fill="auto"/>
          </w:tcPr>
          <w:p w:rsidR="00546E64" w:rsidRPr="00546E64" w:rsidRDefault="00546E64" w:rsidP="00CA2AD0">
            <w:pPr>
              <w:ind w:left="12"/>
              <w:jc w:val="center"/>
              <w:rPr>
                <w:rFonts w:ascii="Arial" w:eastAsia="Arial" w:hAnsi="Arial" w:cs="Arial"/>
              </w:rPr>
            </w:pPr>
            <w:r>
              <w:rPr>
                <w:rFonts w:ascii="Arial" w:eastAsia="Arial" w:hAnsi="Arial" w:cs="Arial"/>
              </w:rPr>
              <w:t>205</w:t>
            </w:r>
          </w:p>
        </w:tc>
      </w:tr>
      <w:tr w:rsidR="00546E64" w:rsidTr="00CA2AD0">
        <w:trPr>
          <w:trHeight w:val="304"/>
        </w:trPr>
        <w:tc>
          <w:tcPr>
            <w:tcW w:w="323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pPr>
            <w:r>
              <w:t>R</w:t>
            </w:r>
            <w:r>
              <w:rPr>
                <w:vertAlign w:val="subscript"/>
              </w:rPr>
              <w:t>t,1</w:t>
            </w:r>
            <w:r>
              <w:t xml:space="preserve"> = 5.0, </w:t>
            </w:r>
            <w:r>
              <w:rPr>
                <w:rFonts w:ascii="Segoe UI Symbol" w:eastAsia="Segoe UI Symbol" w:hAnsi="Segoe UI Symbol" w:cs="Segoe UI Symbol"/>
              </w:rPr>
              <w:t></w:t>
            </w:r>
            <w:r>
              <w:rPr>
                <w:vertAlign w:val="subscript"/>
              </w:rPr>
              <w:t>t</w:t>
            </w:r>
            <w:r>
              <w:t xml:space="preserve"> = 0.95 </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3"/>
              <w:jc w:val="center"/>
            </w:pPr>
            <w:r>
              <w:t xml:space="preserve">8.08 </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546E64">
            <w:pPr>
              <w:spacing w:line="259" w:lineRule="auto"/>
              <w:jc w:val="center"/>
            </w:pPr>
            <w:r>
              <w:t>--</w:t>
            </w:r>
          </w:p>
        </w:tc>
        <w:tc>
          <w:tcPr>
            <w:tcW w:w="2108"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6"/>
              <w:jc w:val="center"/>
            </w:pPr>
            <w:r>
              <w:t xml:space="preserve">102.3 </w:t>
            </w:r>
          </w:p>
        </w:tc>
      </w:tr>
      <w:tr w:rsidR="00546E64" w:rsidTr="00CA2AD0">
        <w:trPr>
          <w:trHeight w:val="305"/>
        </w:trPr>
        <w:tc>
          <w:tcPr>
            <w:tcW w:w="323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pPr>
            <w:r>
              <w:t>R</w:t>
            </w:r>
            <w:r>
              <w:rPr>
                <w:vertAlign w:val="subscript"/>
              </w:rPr>
              <w:t>t,2</w:t>
            </w:r>
            <w:r>
              <w:t xml:space="preserve"> = 2.5, </w:t>
            </w:r>
            <w:r>
              <w:rPr>
                <w:rFonts w:ascii="Segoe UI Symbol" w:eastAsia="Segoe UI Symbol" w:hAnsi="Segoe UI Symbol" w:cs="Segoe UI Symbol"/>
              </w:rPr>
              <w:t></w:t>
            </w:r>
            <w:r>
              <w:rPr>
                <w:vertAlign w:val="subscript"/>
              </w:rPr>
              <w:t>t</w:t>
            </w:r>
            <w:r>
              <w:t xml:space="preserve"> = 0.95 </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3"/>
              <w:jc w:val="center"/>
            </w:pPr>
            <w:r>
              <w:t xml:space="preserve"> 11.48</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3"/>
              <w:jc w:val="center"/>
            </w:pPr>
            <w:r>
              <w:t xml:space="preserve"> 7</w:t>
            </w:r>
          </w:p>
        </w:tc>
        <w:tc>
          <w:tcPr>
            <w:tcW w:w="2108" w:type="dxa"/>
            <w:tcBorders>
              <w:top w:val="single" w:sz="4" w:space="0" w:color="000000"/>
              <w:left w:val="single" w:sz="4" w:space="0" w:color="000000"/>
              <w:bottom w:val="single" w:sz="4" w:space="0" w:color="000000"/>
              <w:right w:val="single" w:sz="4" w:space="0" w:color="000000"/>
            </w:tcBorders>
          </w:tcPr>
          <w:p w:rsidR="00546E64" w:rsidRDefault="00CC2FA6" w:rsidP="00CA2AD0">
            <w:pPr>
              <w:spacing w:line="259" w:lineRule="auto"/>
              <w:ind w:left="76"/>
              <w:jc w:val="center"/>
            </w:pPr>
            <w:r>
              <w:t>202</w:t>
            </w:r>
            <w:r w:rsidR="00546E64">
              <w:t xml:space="preserve"> </w:t>
            </w:r>
          </w:p>
        </w:tc>
      </w:tr>
      <w:tr w:rsidR="00546E64" w:rsidTr="00CA2AD0">
        <w:trPr>
          <w:trHeight w:val="305"/>
        </w:trPr>
        <w:tc>
          <w:tcPr>
            <w:tcW w:w="323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pPr>
            <w:r>
              <w:t>R</w:t>
            </w:r>
            <w:r>
              <w:rPr>
                <w:vertAlign w:val="subscript"/>
              </w:rPr>
              <w:t>t,1-spd</w:t>
            </w:r>
            <w:r>
              <w:t xml:space="preserve"> = 3.5, </w:t>
            </w:r>
            <w:r>
              <w:rPr>
                <w:rFonts w:ascii="Segoe UI Symbol" w:eastAsia="Segoe UI Symbol" w:hAnsi="Segoe UI Symbol" w:cs="Segoe UI Symbol"/>
              </w:rPr>
              <w:t></w:t>
            </w:r>
            <w:r>
              <w:rPr>
                <w:vertAlign w:val="subscript"/>
              </w:rPr>
              <w:t>t</w:t>
            </w:r>
            <w:r>
              <w:t xml:space="preserve"> = 0.95 </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3"/>
              <w:jc w:val="center"/>
            </w:pPr>
            <w:r>
              <w:t xml:space="preserve"> 9.24</w:t>
            </w:r>
          </w:p>
        </w:tc>
        <w:tc>
          <w:tcPr>
            <w:tcW w:w="2110" w:type="dxa"/>
            <w:tcBorders>
              <w:top w:val="single" w:sz="4" w:space="0" w:color="000000"/>
              <w:left w:val="single" w:sz="4" w:space="0" w:color="000000"/>
              <w:bottom w:val="single" w:sz="4" w:space="0" w:color="000000"/>
              <w:right w:val="single" w:sz="4" w:space="0" w:color="000000"/>
            </w:tcBorders>
          </w:tcPr>
          <w:p w:rsidR="00546E64" w:rsidRDefault="00546E64" w:rsidP="00CA2AD0">
            <w:pPr>
              <w:spacing w:line="259" w:lineRule="auto"/>
              <w:ind w:left="73"/>
              <w:jc w:val="center"/>
            </w:pPr>
            <w:r>
              <w:t xml:space="preserve">6.54 </w:t>
            </w:r>
          </w:p>
        </w:tc>
        <w:tc>
          <w:tcPr>
            <w:tcW w:w="2108" w:type="dxa"/>
            <w:tcBorders>
              <w:top w:val="single" w:sz="4" w:space="0" w:color="000000"/>
              <w:left w:val="single" w:sz="4" w:space="0" w:color="000000"/>
              <w:bottom w:val="single" w:sz="4" w:space="0" w:color="000000"/>
              <w:right w:val="single" w:sz="4" w:space="0" w:color="000000"/>
            </w:tcBorders>
          </w:tcPr>
          <w:p w:rsidR="00546E64" w:rsidRDefault="00CC2FA6" w:rsidP="00CA2AD0">
            <w:pPr>
              <w:spacing w:line="259" w:lineRule="auto"/>
              <w:ind w:left="76"/>
              <w:jc w:val="center"/>
            </w:pPr>
            <w:r>
              <w:t>145.6</w:t>
            </w:r>
            <w:r w:rsidR="00546E64">
              <w:t xml:space="preserve"> </w:t>
            </w:r>
          </w:p>
        </w:tc>
      </w:tr>
    </w:tbl>
    <w:p w:rsidR="00546E64" w:rsidRDefault="00546E64"/>
    <w:p w:rsidR="00546E64" w:rsidRDefault="00546E64"/>
    <w:p w:rsidR="007972E3" w:rsidRDefault="002A6B3C">
      <w:r>
        <w:rPr>
          <w:noProof/>
          <w:lang w:eastAsia="en-IN"/>
        </w:rPr>
        <w:lastRenderedPageBreak/>
        <w:drawing>
          <wp:inline distT="0" distB="0" distL="0" distR="0">
            <wp:extent cx="57315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_0-100.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rsidR="007972E3" w:rsidRDefault="007972E3"/>
    <w:p w:rsidR="007972E3" w:rsidRDefault="002A6B3C">
      <w:r>
        <w:rPr>
          <w:noProof/>
          <w:lang w:eastAsia="en-IN"/>
        </w:rPr>
        <w:drawing>
          <wp:inline distT="0" distB="0" distL="0" distR="0">
            <wp:extent cx="5731510" cy="3064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_topspeed.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rsidR="007972E3" w:rsidRDefault="007972E3"/>
    <w:p w:rsidR="007972E3" w:rsidRDefault="007972E3"/>
    <w:p w:rsidR="007972E3" w:rsidRDefault="007972E3"/>
    <w:p w:rsidR="007972E3" w:rsidRDefault="007972E3"/>
    <w:p w:rsidR="007972E3" w:rsidRDefault="007972E3"/>
    <w:p w:rsidR="00546E64" w:rsidRDefault="00546E64"/>
    <w:tbl>
      <w:tblPr>
        <w:tblStyle w:val="TableGrid"/>
        <w:tblW w:w="9557" w:type="dxa"/>
        <w:tblInd w:w="-107" w:type="dxa"/>
        <w:tblCellMar>
          <w:top w:w="7" w:type="dxa"/>
          <w:left w:w="107" w:type="dxa"/>
          <w:right w:w="115" w:type="dxa"/>
        </w:tblCellMar>
        <w:tblLook w:val="04A0" w:firstRow="1" w:lastRow="0" w:firstColumn="1" w:lastColumn="0" w:noHBand="0" w:noVBand="1"/>
      </w:tblPr>
      <w:tblGrid>
        <w:gridCol w:w="3229"/>
        <w:gridCol w:w="2110"/>
        <w:gridCol w:w="2110"/>
        <w:gridCol w:w="2108"/>
      </w:tblGrid>
      <w:tr w:rsidR="00F553B4" w:rsidTr="00CA2AD0">
        <w:trPr>
          <w:trHeight w:val="283"/>
        </w:trPr>
        <w:tc>
          <w:tcPr>
            <w:tcW w:w="3230" w:type="dxa"/>
            <w:tcBorders>
              <w:top w:val="single" w:sz="4" w:space="0" w:color="000000"/>
              <w:left w:val="single" w:sz="4" w:space="0" w:color="000000"/>
              <w:bottom w:val="single" w:sz="4" w:space="0" w:color="000000"/>
              <w:right w:val="single" w:sz="4" w:space="0" w:color="000000"/>
            </w:tcBorders>
            <w:shd w:val="clear" w:color="auto" w:fill="DBE5F1"/>
          </w:tcPr>
          <w:p w:rsidR="00F553B4" w:rsidRDefault="00F553B4" w:rsidP="00CA2AD0">
            <w:pPr>
              <w:spacing w:line="259" w:lineRule="auto"/>
            </w:pPr>
            <w:r>
              <w:rPr>
                <w:rFonts w:ascii="Arial" w:eastAsia="Arial" w:hAnsi="Arial" w:cs="Arial"/>
                <w:b/>
              </w:rPr>
              <w:t xml:space="preserve">Configuration </w:t>
            </w:r>
          </w:p>
        </w:tc>
        <w:tc>
          <w:tcPr>
            <w:tcW w:w="2110" w:type="dxa"/>
            <w:tcBorders>
              <w:top w:val="single" w:sz="4" w:space="0" w:color="000000"/>
              <w:left w:val="single" w:sz="4" w:space="0" w:color="000000"/>
              <w:bottom w:val="single" w:sz="4" w:space="0" w:color="000000"/>
              <w:right w:val="single" w:sz="4" w:space="0" w:color="000000"/>
            </w:tcBorders>
            <w:shd w:val="clear" w:color="auto" w:fill="DBE5F1"/>
          </w:tcPr>
          <w:p w:rsidR="00F553B4" w:rsidRDefault="00F553B4" w:rsidP="00CA2AD0">
            <w:pPr>
              <w:spacing w:line="259" w:lineRule="auto"/>
              <w:jc w:val="center"/>
            </w:pPr>
            <w:r>
              <w:rPr>
                <w:rFonts w:ascii="Arial" w:eastAsia="Arial" w:hAnsi="Arial" w:cs="Arial"/>
                <w:b/>
              </w:rPr>
              <w:t xml:space="preserve">0-100 </w:t>
            </w:r>
            <w:proofErr w:type="spellStart"/>
            <w:r>
              <w:rPr>
                <w:rFonts w:ascii="Arial" w:eastAsia="Arial" w:hAnsi="Arial" w:cs="Arial"/>
                <w:b/>
              </w:rPr>
              <w:t>kph</w:t>
            </w:r>
            <w:proofErr w:type="spellEnd"/>
            <w:r>
              <w:rPr>
                <w:rFonts w:ascii="Arial" w:eastAsia="Arial" w:hAnsi="Arial" w:cs="Arial"/>
                <w:b/>
              </w:rPr>
              <w:t xml:space="preserve"> </w:t>
            </w:r>
          </w:p>
        </w:tc>
        <w:tc>
          <w:tcPr>
            <w:tcW w:w="2110" w:type="dxa"/>
            <w:tcBorders>
              <w:top w:val="single" w:sz="4" w:space="0" w:color="000000"/>
              <w:left w:val="single" w:sz="4" w:space="0" w:color="000000"/>
              <w:bottom w:val="single" w:sz="4" w:space="0" w:color="000000"/>
              <w:right w:val="single" w:sz="4" w:space="0" w:color="000000"/>
            </w:tcBorders>
            <w:shd w:val="clear" w:color="auto" w:fill="DBE5F1"/>
          </w:tcPr>
          <w:p w:rsidR="00F553B4" w:rsidRDefault="00F553B4" w:rsidP="00CA2AD0">
            <w:pPr>
              <w:spacing w:line="259" w:lineRule="auto"/>
              <w:ind w:left="11"/>
              <w:jc w:val="center"/>
            </w:pPr>
            <w:r>
              <w:rPr>
                <w:rFonts w:ascii="Arial" w:eastAsia="Arial" w:hAnsi="Arial" w:cs="Arial"/>
                <w:b/>
              </w:rPr>
              <w:t xml:space="preserve">55-110 </w:t>
            </w:r>
            <w:proofErr w:type="spellStart"/>
            <w:r>
              <w:rPr>
                <w:rFonts w:ascii="Arial" w:eastAsia="Arial" w:hAnsi="Arial" w:cs="Arial"/>
                <w:b/>
              </w:rPr>
              <w:t>kph</w:t>
            </w:r>
            <w:proofErr w:type="spellEnd"/>
            <w:r>
              <w:rPr>
                <w:rFonts w:ascii="Arial" w:eastAsia="Arial" w:hAnsi="Arial" w:cs="Arial"/>
                <w:b/>
              </w:rPr>
              <w:t xml:space="preserve"> </w:t>
            </w:r>
          </w:p>
        </w:tc>
        <w:tc>
          <w:tcPr>
            <w:tcW w:w="2108" w:type="dxa"/>
            <w:tcBorders>
              <w:top w:val="single" w:sz="4" w:space="0" w:color="000000"/>
              <w:left w:val="single" w:sz="4" w:space="0" w:color="000000"/>
              <w:bottom w:val="single" w:sz="4" w:space="0" w:color="000000"/>
              <w:right w:val="single" w:sz="4" w:space="0" w:color="000000"/>
            </w:tcBorders>
            <w:shd w:val="clear" w:color="auto" w:fill="DBE5F1"/>
          </w:tcPr>
          <w:p w:rsidR="00F553B4" w:rsidRDefault="00F553B4" w:rsidP="00CA2AD0">
            <w:pPr>
              <w:spacing w:line="259" w:lineRule="auto"/>
              <w:ind w:left="12"/>
              <w:jc w:val="center"/>
            </w:pPr>
            <w:r>
              <w:rPr>
                <w:rFonts w:ascii="Arial" w:eastAsia="Arial" w:hAnsi="Arial" w:cs="Arial"/>
                <w:b/>
              </w:rPr>
              <w:t xml:space="preserve">Top Speed </w:t>
            </w:r>
          </w:p>
        </w:tc>
      </w:tr>
      <w:tr w:rsidR="00F553B4" w:rsidTr="00CA2AD0">
        <w:trPr>
          <w:trHeight w:val="287"/>
        </w:trPr>
        <w:tc>
          <w:tcPr>
            <w:tcW w:w="323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pPr>
            <w:r>
              <w:t xml:space="preserve">Baseline Motor </w:t>
            </w:r>
          </w:p>
        </w:tc>
        <w:tc>
          <w:tcPr>
            <w:tcW w:w="211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ind w:left="73"/>
              <w:jc w:val="center"/>
            </w:pPr>
            <w:r>
              <w:t xml:space="preserve"> 9.24</w:t>
            </w:r>
          </w:p>
        </w:tc>
        <w:tc>
          <w:tcPr>
            <w:tcW w:w="2110" w:type="dxa"/>
            <w:tcBorders>
              <w:top w:val="single" w:sz="4" w:space="0" w:color="000000"/>
              <w:left w:val="single" w:sz="4" w:space="0" w:color="000000"/>
              <w:bottom w:val="single" w:sz="4" w:space="0" w:color="000000"/>
              <w:right w:val="single" w:sz="4" w:space="0" w:color="000000"/>
            </w:tcBorders>
          </w:tcPr>
          <w:p w:rsidR="00F553B4" w:rsidRDefault="00E955FA" w:rsidP="00CA2AD0">
            <w:pPr>
              <w:spacing w:line="259" w:lineRule="auto"/>
              <w:ind w:left="73"/>
              <w:jc w:val="center"/>
            </w:pPr>
            <w:r>
              <w:t>6.53</w:t>
            </w:r>
            <w:r w:rsidR="00F553B4">
              <w:t xml:space="preserve"> </w:t>
            </w:r>
          </w:p>
        </w:tc>
        <w:tc>
          <w:tcPr>
            <w:tcW w:w="2108"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ind w:left="76"/>
              <w:jc w:val="center"/>
            </w:pPr>
            <w:r>
              <w:t xml:space="preserve"> </w:t>
            </w:r>
            <w:r w:rsidR="00C02993">
              <w:t>145</w:t>
            </w:r>
          </w:p>
        </w:tc>
      </w:tr>
      <w:tr w:rsidR="00F553B4" w:rsidTr="00CA2AD0">
        <w:trPr>
          <w:trHeight w:val="286"/>
        </w:trPr>
        <w:tc>
          <w:tcPr>
            <w:tcW w:w="323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pPr>
            <w:r>
              <w:lastRenderedPageBreak/>
              <w:t xml:space="preserve">Baseline Motor x 1.25 </w:t>
            </w:r>
          </w:p>
        </w:tc>
        <w:tc>
          <w:tcPr>
            <w:tcW w:w="211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ind w:left="73"/>
              <w:jc w:val="center"/>
            </w:pPr>
            <w:r>
              <w:t xml:space="preserve">7.31 </w:t>
            </w:r>
          </w:p>
        </w:tc>
        <w:tc>
          <w:tcPr>
            <w:tcW w:w="2110" w:type="dxa"/>
            <w:tcBorders>
              <w:top w:val="single" w:sz="4" w:space="0" w:color="000000"/>
              <w:left w:val="single" w:sz="4" w:space="0" w:color="000000"/>
              <w:bottom w:val="single" w:sz="4" w:space="0" w:color="000000"/>
              <w:right w:val="single" w:sz="4" w:space="0" w:color="000000"/>
            </w:tcBorders>
          </w:tcPr>
          <w:p w:rsidR="00F553B4" w:rsidRDefault="00E955FA" w:rsidP="00CA2AD0">
            <w:pPr>
              <w:spacing w:line="259" w:lineRule="auto"/>
              <w:ind w:left="73"/>
              <w:jc w:val="center"/>
            </w:pPr>
            <w:r>
              <w:t>5.14</w:t>
            </w:r>
            <w:r w:rsidR="00F553B4">
              <w:t xml:space="preserve"> </w:t>
            </w:r>
          </w:p>
        </w:tc>
        <w:tc>
          <w:tcPr>
            <w:tcW w:w="2108" w:type="dxa"/>
            <w:tcBorders>
              <w:top w:val="single" w:sz="4" w:space="0" w:color="000000"/>
              <w:left w:val="single" w:sz="4" w:space="0" w:color="000000"/>
              <w:bottom w:val="single" w:sz="4" w:space="0" w:color="000000"/>
              <w:right w:val="single" w:sz="4" w:space="0" w:color="000000"/>
            </w:tcBorders>
          </w:tcPr>
          <w:p w:rsidR="00F553B4" w:rsidRDefault="00C02993" w:rsidP="00CA2AD0">
            <w:pPr>
              <w:spacing w:line="259" w:lineRule="auto"/>
              <w:ind w:left="76"/>
              <w:jc w:val="center"/>
            </w:pPr>
            <w:r>
              <w:t>145</w:t>
            </w:r>
          </w:p>
        </w:tc>
      </w:tr>
      <w:tr w:rsidR="00F553B4" w:rsidTr="00CA2AD0">
        <w:trPr>
          <w:trHeight w:val="288"/>
        </w:trPr>
        <w:tc>
          <w:tcPr>
            <w:tcW w:w="323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pPr>
            <w:r>
              <w:t xml:space="preserve">Baseline Motor x 1.50 </w:t>
            </w:r>
          </w:p>
        </w:tc>
        <w:tc>
          <w:tcPr>
            <w:tcW w:w="2110" w:type="dxa"/>
            <w:tcBorders>
              <w:top w:val="single" w:sz="4" w:space="0" w:color="000000"/>
              <w:left w:val="single" w:sz="4" w:space="0" w:color="000000"/>
              <w:bottom w:val="single" w:sz="4" w:space="0" w:color="000000"/>
              <w:right w:val="single" w:sz="4" w:space="0" w:color="000000"/>
            </w:tcBorders>
          </w:tcPr>
          <w:p w:rsidR="00F553B4" w:rsidRDefault="00F553B4" w:rsidP="00CA2AD0">
            <w:pPr>
              <w:spacing w:line="259" w:lineRule="auto"/>
              <w:ind w:left="73"/>
              <w:jc w:val="center"/>
            </w:pPr>
            <w:r>
              <w:t xml:space="preserve">6.05 </w:t>
            </w:r>
          </w:p>
        </w:tc>
        <w:tc>
          <w:tcPr>
            <w:tcW w:w="2110" w:type="dxa"/>
            <w:tcBorders>
              <w:top w:val="single" w:sz="4" w:space="0" w:color="000000"/>
              <w:left w:val="single" w:sz="4" w:space="0" w:color="000000"/>
              <w:bottom w:val="single" w:sz="4" w:space="0" w:color="000000"/>
              <w:right w:val="single" w:sz="4" w:space="0" w:color="000000"/>
            </w:tcBorders>
          </w:tcPr>
          <w:p w:rsidR="00F553B4" w:rsidRDefault="00E955FA" w:rsidP="00CA2AD0">
            <w:pPr>
              <w:spacing w:line="259" w:lineRule="auto"/>
              <w:ind w:left="73"/>
              <w:jc w:val="center"/>
            </w:pPr>
            <w:r>
              <w:t>4.23</w:t>
            </w:r>
            <w:r w:rsidR="00F553B4">
              <w:t xml:space="preserve"> </w:t>
            </w:r>
          </w:p>
        </w:tc>
        <w:tc>
          <w:tcPr>
            <w:tcW w:w="2108" w:type="dxa"/>
            <w:tcBorders>
              <w:top w:val="single" w:sz="4" w:space="0" w:color="000000"/>
              <w:left w:val="single" w:sz="4" w:space="0" w:color="000000"/>
              <w:bottom w:val="single" w:sz="4" w:space="0" w:color="000000"/>
              <w:right w:val="single" w:sz="4" w:space="0" w:color="000000"/>
            </w:tcBorders>
          </w:tcPr>
          <w:p w:rsidR="00F553B4" w:rsidRDefault="00C02993" w:rsidP="00CA2AD0">
            <w:pPr>
              <w:spacing w:line="259" w:lineRule="auto"/>
              <w:ind w:left="76"/>
              <w:jc w:val="center"/>
            </w:pPr>
            <w:r>
              <w:t>145</w:t>
            </w:r>
          </w:p>
        </w:tc>
      </w:tr>
    </w:tbl>
    <w:p w:rsidR="00546E64" w:rsidRDefault="00546E64"/>
    <w:p w:rsidR="00546E64" w:rsidRDefault="00546E64"/>
    <w:p w:rsidR="00546E64" w:rsidRDefault="002A6B3C">
      <w:r>
        <w:rPr>
          <w:noProof/>
          <w:lang w:eastAsia="en-IN"/>
        </w:rPr>
        <w:drawing>
          <wp:inline distT="0" distB="0" distL="0" distR="0">
            <wp:extent cx="5731510" cy="4747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_0-100.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rsidR="002A6B3C" w:rsidRDefault="002A6B3C">
      <w:r>
        <w:rPr>
          <w:noProof/>
          <w:lang w:eastAsia="en-IN"/>
        </w:rPr>
        <w:lastRenderedPageBreak/>
        <w:drawing>
          <wp:inline distT="0" distB="0" distL="0" distR="0">
            <wp:extent cx="5731510" cy="4747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_topspee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rsidR="00546E64" w:rsidRDefault="00546E64"/>
    <w:p w:rsidR="00546E64" w:rsidRDefault="00763017">
      <w:r>
        <w:rPr>
          <w:noProof/>
          <w:lang w:eastAsia="en-IN"/>
        </w:rPr>
        <w:lastRenderedPageBreak/>
        <w:drawing>
          <wp:inline distT="0" distB="0" distL="0" distR="0">
            <wp:extent cx="5731510" cy="4747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_2motors_30and80.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rsidR="00546E64" w:rsidRDefault="008143C8">
      <w:r>
        <w:rPr>
          <w:noProof/>
          <w:lang w:eastAsia="en-IN"/>
        </w:rPr>
        <w:lastRenderedPageBreak/>
        <w:drawing>
          <wp:inline distT="0" distB="0" distL="0" distR="0">
            <wp:extent cx="5731510" cy="4747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_2.36motor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rsidR="00546E64" w:rsidRDefault="00546E64"/>
    <w:p w:rsidR="00546E64" w:rsidRDefault="00546E64"/>
    <w:p w:rsidR="00546E64" w:rsidRDefault="00546E64"/>
    <w:p w:rsidR="00546E64" w:rsidRDefault="00546E64"/>
    <w:p w:rsidR="00546E64" w:rsidRDefault="00546E64"/>
    <w:p w:rsidR="00546E64" w:rsidRDefault="00546E64"/>
    <w:sectPr w:rsidR="00546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4"/>
    <w:rsid w:val="00195B88"/>
    <w:rsid w:val="002A6B3C"/>
    <w:rsid w:val="00307F0F"/>
    <w:rsid w:val="00391BB2"/>
    <w:rsid w:val="00546E64"/>
    <w:rsid w:val="005B129F"/>
    <w:rsid w:val="00763017"/>
    <w:rsid w:val="007972E3"/>
    <w:rsid w:val="00801603"/>
    <w:rsid w:val="008143C8"/>
    <w:rsid w:val="00A41B3F"/>
    <w:rsid w:val="00A768D7"/>
    <w:rsid w:val="00AA533A"/>
    <w:rsid w:val="00AF773A"/>
    <w:rsid w:val="00C02993"/>
    <w:rsid w:val="00C14BC3"/>
    <w:rsid w:val="00C2503B"/>
    <w:rsid w:val="00CC2FA6"/>
    <w:rsid w:val="00D44ECE"/>
    <w:rsid w:val="00D60893"/>
    <w:rsid w:val="00DB05AA"/>
    <w:rsid w:val="00E955FA"/>
    <w:rsid w:val="00EA5C98"/>
    <w:rsid w:val="00F531F1"/>
    <w:rsid w:val="00F5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69B38-FFA4-4D5E-9792-6B4B6B19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46E6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dc:creator>
  <cp:keywords/>
  <dc:description/>
  <cp:lastModifiedBy>Jinesh</cp:lastModifiedBy>
  <cp:revision>10</cp:revision>
  <dcterms:created xsi:type="dcterms:W3CDTF">2017-05-29T00:23:00Z</dcterms:created>
  <dcterms:modified xsi:type="dcterms:W3CDTF">2017-06-01T18:07:00Z</dcterms:modified>
</cp:coreProperties>
</file>