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2EE" w:rsidRDefault="00D930B3">
      <w:pPr>
        <w:rPr>
          <w:rFonts w:ascii="Calibri-Bold" w:hAnsi="Calibri-Bold" w:cs="Calibri-Bold"/>
          <w:b/>
          <w:bCs/>
        </w:rPr>
      </w:pPr>
      <w:r>
        <w:rPr>
          <w:rFonts w:ascii="Calibri-Bold" w:hAnsi="Calibri-Bold" w:cs="Calibri-Bold"/>
          <w:b/>
          <w:bCs/>
        </w:rPr>
        <w:t>Visualization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930B3" w:rsidTr="00D930B3">
        <w:tc>
          <w:tcPr>
            <w:tcW w:w="8630" w:type="dxa"/>
          </w:tcPr>
          <w:p w:rsidR="00D930B3" w:rsidRDefault="00D930B3">
            <w:pPr>
              <w:rPr>
                <w:rFonts w:ascii="Calibri-Bold" w:hAnsi="Calibri-Bold" w:cs="Calibri-Bold"/>
                <w:b/>
                <w:bCs/>
              </w:rPr>
            </w:pPr>
            <w:r>
              <w:rPr>
                <w:rFonts w:ascii="Calibri-Bold" w:hAnsi="Calibri-Bold" w:cs="Calibri-Bold"/>
                <w:b/>
                <w:bCs/>
                <w:noProof/>
              </w:rPr>
              <w:drawing>
                <wp:inline distT="0" distB="0" distL="0" distR="0">
                  <wp:extent cx="4407417" cy="460858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rue Color B4, B3, B2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417" cy="460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B3" w:rsidTr="00D930B3">
        <w:tc>
          <w:tcPr>
            <w:tcW w:w="8630" w:type="dxa"/>
          </w:tcPr>
          <w:p w:rsidR="00D930B3" w:rsidRDefault="005020D9">
            <w:pPr>
              <w:rPr>
                <w:rFonts w:ascii="Calibri-Bold" w:hAnsi="Calibri-Bold" w:cs="Calibri-Bold"/>
                <w:b/>
                <w:bCs/>
              </w:rPr>
            </w:pPr>
            <w:r>
              <w:rPr>
                <w:rFonts w:ascii="Calibri-Bold" w:hAnsi="Calibri-Bold" w:cs="Calibri-Bold"/>
                <w:b/>
                <w:bCs/>
              </w:rPr>
              <w:t>True Color Image of the Nile Delta where Red is B4 and Green is B3 and Red is B2</w:t>
            </w:r>
          </w:p>
        </w:tc>
      </w:tr>
    </w:tbl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930B3" w:rsidTr="002E737E">
        <w:tc>
          <w:tcPr>
            <w:tcW w:w="8630" w:type="dxa"/>
          </w:tcPr>
          <w:p w:rsidR="00D930B3" w:rsidRDefault="00D930B3" w:rsidP="002E737E">
            <w:pPr>
              <w:rPr>
                <w:rFonts w:ascii="Calibri-Bold" w:hAnsi="Calibri-Bold" w:cs="Calibri-Bold"/>
                <w:b/>
                <w:bCs/>
              </w:rPr>
            </w:pPr>
            <w:r>
              <w:rPr>
                <w:rFonts w:ascii="Calibri-Bold" w:hAnsi="Calibri-Bold" w:cs="Calibri-Bold"/>
                <w:b/>
                <w:bCs/>
                <w:noProof/>
              </w:rPr>
              <w:lastRenderedPageBreak/>
              <w:drawing>
                <wp:inline distT="0" distB="0" distL="0" distR="0">
                  <wp:extent cx="5486400" cy="5638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nhanced True color B4B4B2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B3" w:rsidTr="002E737E">
        <w:tc>
          <w:tcPr>
            <w:tcW w:w="8630" w:type="dxa"/>
          </w:tcPr>
          <w:p w:rsidR="00D930B3" w:rsidRDefault="005020D9" w:rsidP="002E737E">
            <w:pPr>
              <w:rPr>
                <w:rFonts w:ascii="Calibri-Bold" w:hAnsi="Calibri-Bold" w:cs="Calibri-Bold"/>
                <w:b/>
                <w:bCs/>
              </w:rPr>
            </w:pPr>
            <w:r>
              <w:rPr>
                <w:rFonts w:ascii="Calibri-Bold" w:hAnsi="Calibri-Bold" w:cs="Calibri-Bold"/>
                <w:b/>
                <w:bCs/>
              </w:rPr>
              <w:t xml:space="preserve">Enhanced color map of the Nile Delta after applying </w:t>
            </w:r>
            <w:r>
              <w:rPr>
                <w:rFonts w:ascii="Courier New" w:hAnsi="Courier New" w:cs="Courier New"/>
                <w:i/>
                <w:iCs/>
                <w:color w:val="408080"/>
                <w:sz w:val="20"/>
                <w:szCs w:val="20"/>
                <w:shd w:val="clear" w:color="auto" w:fill="FEFEFE"/>
              </w:rPr>
              <w:t>Normalize and enhance contrast</w:t>
            </w:r>
            <w:r>
              <w:rPr>
                <w:rFonts w:ascii="Courier New" w:hAnsi="Courier New" w:cs="Courier New"/>
                <w:i/>
                <w:iCs/>
                <w:color w:val="408080"/>
                <w:sz w:val="20"/>
                <w:szCs w:val="20"/>
                <w:shd w:val="clear" w:color="auto" w:fill="FEFEFE"/>
              </w:rPr>
              <w:t xml:space="preserve"> after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EFEFE"/>
              </w:rPr>
              <w:t>Perform contrast stretching using 2nd and 98th percentiles</w:t>
            </w:r>
          </w:p>
        </w:tc>
      </w:tr>
    </w:tbl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  <w:bookmarkStart w:id="0" w:name="_GoBack"/>
      <w:bookmarkEnd w:id="0"/>
    </w:p>
    <w:p w:rsidR="00D930B3" w:rsidRDefault="00D930B3">
      <w:pPr>
        <w:rPr>
          <w:rFonts w:ascii="Calibri-Bold" w:hAnsi="Calibri-Bold" w:cs="Calibri-Bold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930B3" w:rsidTr="002E737E">
        <w:tc>
          <w:tcPr>
            <w:tcW w:w="8630" w:type="dxa"/>
          </w:tcPr>
          <w:p w:rsidR="00D930B3" w:rsidRDefault="00D930B3" w:rsidP="002E737E">
            <w:pPr>
              <w:rPr>
                <w:rFonts w:ascii="Calibri-Bold" w:hAnsi="Calibri-Bold" w:cs="Calibri-Bold"/>
                <w:b/>
                <w:bCs/>
              </w:rPr>
            </w:pPr>
            <w:r>
              <w:rPr>
                <w:rFonts w:ascii="Calibri-Bold" w:hAnsi="Calibri-Bold" w:cs="Calibri-Bold"/>
                <w:b/>
                <w:bCs/>
                <w:noProof/>
              </w:rPr>
              <w:drawing>
                <wp:inline distT="0" distB="0" distL="0" distR="0">
                  <wp:extent cx="5486400" cy="368363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pectral pixels for different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8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B3" w:rsidTr="002E737E">
        <w:tc>
          <w:tcPr>
            <w:tcW w:w="8630" w:type="dxa"/>
          </w:tcPr>
          <w:p w:rsidR="00D930B3" w:rsidRDefault="00B86461" w:rsidP="002E737E">
            <w:pPr>
              <w:rPr>
                <w:rFonts w:ascii="Calibri-Bold" w:hAnsi="Calibri-Bold" w:cs="Calibri-Bold"/>
                <w:b/>
                <w:bCs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EFEFE"/>
              </w:rPr>
              <w:t>Spectral Signatures of Different Land Types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EFEFE"/>
              </w:rPr>
              <w:t xml:space="preserve"> Urban, Water, Vegetation, and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EFEFE"/>
              </w:rPr>
              <w:t>Desertb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EFEFE"/>
              </w:rPr>
              <w:t>(Errors)</w:t>
            </w:r>
          </w:p>
        </w:tc>
      </w:tr>
    </w:tbl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930B3" w:rsidTr="002E737E">
        <w:tc>
          <w:tcPr>
            <w:tcW w:w="8630" w:type="dxa"/>
          </w:tcPr>
          <w:p w:rsidR="00D930B3" w:rsidRDefault="00D930B3" w:rsidP="002E737E">
            <w:pPr>
              <w:rPr>
                <w:rFonts w:ascii="Calibri-Bold" w:hAnsi="Calibri-Bold" w:cs="Calibri-Bold"/>
                <w:b/>
                <w:bCs/>
              </w:rPr>
            </w:pPr>
          </w:p>
        </w:tc>
      </w:tr>
      <w:tr w:rsidR="00D930B3" w:rsidTr="002E737E">
        <w:tc>
          <w:tcPr>
            <w:tcW w:w="8630" w:type="dxa"/>
          </w:tcPr>
          <w:p w:rsidR="00D930B3" w:rsidRDefault="00D930B3" w:rsidP="002E737E">
            <w:pPr>
              <w:rPr>
                <w:rFonts w:ascii="Calibri-Bold" w:hAnsi="Calibri-Bold" w:cs="Calibri-Bold"/>
                <w:b/>
                <w:bCs/>
              </w:rPr>
            </w:pPr>
          </w:p>
        </w:tc>
      </w:tr>
    </w:tbl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930B3" w:rsidTr="002E737E">
        <w:tc>
          <w:tcPr>
            <w:tcW w:w="8630" w:type="dxa"/>
          </w:tcPr>
          <w:p w:rsidR="00D930B3" w:rsidRDefault="00D930B3" w:rsidP="002E737E">
            <w:pPr>
              <w:rPr>
                <w:rFonts w:ascii="Calibri-Bold" w:hAnsi="Calibri-Bold" w:cs="Calibri-Bold"/>
                <w:b/>
                <w:bCs/>
              </w:rPr>
            </w:pPr>
          </w:p>
        </w:tc>
      </w:tr>
      <w:tr w:rsidR="00D930B3" w:rsidTr="002E737E">
        <w:tc>
          <w:tcPr>
            <w:tcW w:w="8630" w:type="dxa"/>
          </w:tcPr>
          <w:p w:rsidR="00D930B3" w:rsidRDefault="00D930B3" w:rsidP="002E737E">
            <w:pPr>
              <w:rPr>
                <w:rFonts w:ascii="Calibri-Bold" w:hAnsi="Calibri-Bold" w:cs="Calibri-Bold"/>
                <w:b/>
                <w:bCs/>
              </w:rPr>
            </w:pPr>
          </w:p>
        </w:tc>
      </w:tr>
    </w:tbl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>
      <w:pPr>
        <w:rPr>
          <w:rFonts w:ascii="Calibri-Bold" w:hAnsi="Calibri-Bold" w:cs="Calibri-Bold"/>
          <w:b/>
          <w:bCs/>
        </w:rPr>
      </w:pPr>
    </w:p>
    <w:p w:rsidR="00D930B3" w:rsidRDefault="00D930B3"/>
    <w:sectPr w:rsidR="00D930B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0B3"/>
    <w:rsid w:val="000E68C7"/>
    <w:rsid w:val="00164DB2"/>
    <w:rsid w:val="005020D9"/>
    <w:rsid w:val="005A08F3"/>
    <w:rsid w:val="006C2CE0"/>
    <w:rsid w:val="008B7FAC"/>
    <w:rsid w:val="00B86461"/>
    <w:rsid w:val="00D93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85E5B"/>
  <w15:chartTrackingRefBased/>
  <w15:docId w15:val="{85668E34-741D-41E0-95AD-BB7BDDE42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3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30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30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2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Ahmed</dc:creator>
  <cp:keywords/>
  <dc:description/>
  <cp:lastModifiedBy>Shaimaa Ahmed</cp:lastModifiedBy>
  <cp:revision>2</cp:revision>
  <dcterms:created xsi:type="dcterms:W3CDTF">2025-02-22T11:50:00Z</dcterms:created>
  <dcterms:modified xsi:type="dcterms:W3CDTF">2025-02-22T11:50:00Z</dcterms:modified>
</cp:coreProperties>
</file>