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F437" w14:textId="70E3A8AE" w:rsidR="006E5A1A" w:rsidRDefault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READ_ME DOCUMENT</w:t>
      </w:r>
      <w:r>
        <w:rPr>
          <w:rFonts w:ascii="Times New Roman" w:hAnsi="Times New Roman" w:cs="Times New Roman"/>
          <w:b/>
          <w:bCs/>
        </w:rPr>
        <w:t xml:space="preserve">   </w:t>
      </w:r>
      <w:r w:rsidRPr="006E5A1A">
        <w:rPr>
          <w:rFonts w:ascii="Times New Roman" w:hAnsi="Times New Roman" w:cs="Times New Roman"/>
          <w:b/>
          <w:bCs/>
        </w:rPr>
        <w:t xml:space="preserve"> :</w:t>
      </w:r>
      <w:r>
        <w:rPr>
          <w:rFonts w:ascii="Times New Roman" w:hAnsi="Times New Roman" w:cs="Times New Roman"/>
          <w:b/>
          <w:bCs/>
        </w:rPr>
        <w:t xml:space="preserve"> </w:t>
      </w:r>
      <w:r w:rsidRPr="006E5A1A">
        <w:rPr>
          <w:rFonts w:ascii="Times New Roman" w:hAnsi="Times New Roman" w:cs="Times New Roman"/>
          <w:b/>
          <w:bCs/>
        </w:rPr>
        <w:t>SCHOOL_HEALTH_360</w:t>
      </w:r>
    </w:p>
    <w:p w14:paraId="65E23CA2" w14:textId="2FE17EC3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333CFA8E" w14:textId="70C4F334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4564DC0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Overview</w:t>
      </w:r>
    </w:p>
    <w:p w14:paraId="495A969E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is a digital school health screening and monitoring platform designed to support the early identification of physical and mental health concerns among school-going children.</w:t>
      </w:r>
    </w:p>
    <w:p w14:paraId="3351189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application integrates multiple validated screening components into a single digital workflow, enabling standardized assessment, automated recommendations, health record generation, and referral support within school settings.</w:t>
      </w:r>
    </w:p>
    <w:p w14:paraId="49286577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platform is particularly designed for resource-constrained educational environments where routine school health services may be limited.</w:t>
      </w:r>
    </w:p>
    <w:p w14:paraId="2DC96A90" w14:textId="71EB0CD9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309D21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Problem Statement</w:t>
      </w:r>
    </w:p>
    <w:p w14:paraId="4ACE2DB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Many physical, behavioral, emotional, and developmental concerns among school children remain unidentified until they begin to affect academic performance, attendance, wellbeing, and participation in school activities.</w:t>
      </w:r>
    </w:p>
    <w:p w14:paraId="62BC0856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Traditional paper-based screening methods are often fragmented, difficult to monitor longitudinally, and challenging to scale.</w:t>
      </w:r>
    </w:p>
    <w:p w14:paraId="6298C30D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addresses this gap by providing a structured digital solution for routine school health screening and monitoring.</w:t>
      </w:r>
    </w:p>
    <w:p w14:paraId="197FB493" w14:textId="03DDE01B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533F1FA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Project Aim</w:t>
      </w:r>
    </w:p>
    <w:p w14:paraId="37AD2E1E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To develop a digital School Health Screening and Monitoring Application that supports routine health assessment, documentation, referral, and follow-up of school-going children.</w:t>
      </w:r>
    </w:p>
    <w:p w14:paraId="09CF0B72" w14:textId="2AE3E53B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66F6C00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Key Features</w:t>
      </w:r>
    </w:p>
    <w:p w14:paraId="2331751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Mental Health Screening</w:t>
      </w:r>
    </w:p>
    <w:p w14:paraId="3B65645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Uses the Strengths and Difficulties Questionnaire – Teacher Version (SDQ-T) to assess:</w:t>
      </w:r>
    </w:p>
    <w:p w14:paraId="3BC85DC3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Emotional symptoms</w:t>
      </w:r>
    </w:p>
    <w:p w14:paraId="10C1E619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Conduct problems</w:t>
      </w:r>
    </w:p>
    <w:p w14:paraId="79A501E7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Hyperactivity/Inattention</w:t>
      </w:r>
    </w:p>
    <w:p w14:paraId="4A46FD4B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Peer relationship problems</w:t>
      </w:r>
    </w:p>
    <w:p w14:paraId="2070022F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Prosocial behavior</w:t>
      </w:r>
    </w:p>
    <w:p w14:paraId="04109A0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system automatically:</w:t>
      </w:r>
    </w:p>
    <w:p w14:paraId="0BF27117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Calculates SDQ scores</w:t>
      </w:r>
    </w:p>
    <w:p w14:paraId="6EE931B4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Classifies risk levels</w:t>
      </w:r>
    </w:p>
    <w:p w14:paraId="0324C8FF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Generates recommendations</w:t>
      </w:r>
    </w:p>
    <w:p w14:paraId="353F82D4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Stores results for summary reporting</w:t>
      </w:r>
    </w:p>
    <w:p w14:paraId="608ACE97" w14:textId="39A28562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482463F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Anthropometric Assessment</w:t>
      </w:r>
    </w:p>
    <w:p w14:paraId="371B4D1A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platform performs:</w:t>
      </w:r>
    </w:p>
    <w:p w14:paraId="2D69A089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Height assessment</w:t>
      </w:r>
    </w:p>
    <w:p w14:paraId="48406330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Weight assessment</w:t>
      </w:r>
    </w:p>
    <w:p w14:paraId="692A03D9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calculation</w:t>
      </w:r>
    </w:p>
    <w:p w14:paraId="0BE28CC1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classification</w:t>
      </w:r>
    </w:p>
    <w:p w14:paraId="0D3E7154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categories are interpreted using age- and sex-specific WHO growth standards.</w:t>
      </w:r>
    </w:p>
    <w:p w14:paraId="2F8E533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Automated recommendations are generated for:</w:t>
      </w:r>
    </w:p>
    <w:p w14:paraId="021C666A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Normal weight</w:t>
      </w:r>
    </w:p>
    <w:p w14:paraId="1691B1C6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Underweight</w:t>
      </w:r>
    </w:p>
    <w:p w14:paraId="6E5DB46C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Overweight</w:t>
      </w:r>
    </w:p>
    <w:p w14:paraId="1BDF8C9F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Obesity</w:t>
      </w:r>
    </w:p>
    <w:p w14:paraId="6A226D20" w14:textId="6DC85645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45C15BC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Blood Pressure Screening</w:t>
      </w:r>
    </w:p>
    <w:p w14:paraId="25EA1A56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application screens pediatric blood pressure using:</w:t>
      </w:r>
    </w:p>
    <w:p w14:paraId="21012E8F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Age</w:t>
      </w:r>
    </w:p>
    <w:p w14:paraId="4563EB35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Sex</w:t>
      </w:r>
    </w:p>
    <w:p w14:paraId="25432021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Systolic blood pressure</w:t>
      </w:r>
    </w:p>
    <w:p w14:paraId="1B345D98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Diastolic blood pressure</w:t>
      </w:r>
    </w:p>
    <w:p w14:paraId="42F74E4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Interpretation is based on pediatric screening thresholds and automatically generates monitoring or referral recommendations.</w:t>
      </w:r>
    </w:p>
    <w:p w14:paraId="2482231A" w14:textId="76351735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F897037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Screening</w:t>
      </w:r>
    </w:p>
    <w:p w14:paraId="46A2CAA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Visual Acuity Assessment</w:t>
      </w:r>
    </w:p>
    <w:p w14:paraId="6E45D00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Screens visual acuity using standard school screening criteria.</w:t>
      </w:r>
    </w:p>
    <w:p w14:paraId="074B329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Results include:</w:t>
      </w:r>
    </w:p>
    <w:p w14:paraId="6AE11A7B" w14:textId="77777777" w:rsidR="006E5A1A" w:rsidRPr="006E5A1A" w:rsidRDefault="006E5A1A" w:rsidP="006E5A1A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Normal Vision</w:t>
      </w:r>
    </w:p>
    <w:p w14:paraId="58C1C709" w14:textId="77777777" w:rsidR="006E5A1A" w:rsidRPr="006E5A1A" w:rsidRDefault="006E5A1A" w:rsidP="006E5A1A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Referral Recommended</w:t>
      </w:r>
    </w:p>
    <w:p w14:paraId="1CFD82E8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Color Vision Screening</w:t>
      </w:r>
    </w:p>
    <w:p w14:paraId="4493C19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Supports color vision assessment and documentation.</w:t>
      </w:r>
    </w:p>
    <w:p w14:paraId="7375B5DC" w14:textId="2F4E9EF6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05CE9F2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Physical Health Screening</w:t>
      </w:r>
    </w:p>
    <w:p w14:paraId="62BB5F2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platform includes structured screening for:</w:t>
      </w:r>
    </w:p>
    <w:p w14:paraId="493EFEF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Hair Hygiene</w:t>
      </w:r>
    </w:p>
    <w:p w14:paraId="10C722DE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Healthy Hair and Scalp</w:t>
      </w:r>
    </w:p>
    <w:p w14:paraId="429164C8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Dandruff</w:t>
      </w:r>
    </w:p>
    <w:p w14:paraId="5ED42718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Lice/Nits</w:t>
      </w:r>
    </w:p>
    <w:p w14:paraId="0BECA6C7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Other abnormalities</w:t>
      </w:r>
    </w:p>
    <w:p w14:paraId="10C6D8B8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Oral Health</w:t>
      </w:r>
    </w:p>
    <w:p w14:paraId="3774B5B4" w14:textId="77777777" w:rsidR="006E5A1A" w:rsidRPr="006E5A1A" w:rsidRDefault="006E5A1A" w:rsidP="006E5A1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Teeth condition</w:t>
      </w:r>
    </w:p>
    <w:p w14:paraId="136B9056" w14:textId="77777777" w:rsidR="006E5A1A" w:rsidRPr="006E5A1A" w:rsidRDefault="006E5A1A" w:rsidP="006E5A1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Gum health</w:t>
      </w:r>
    </w:p>
    <w:p w14:paraId="208CF3D5" w14:textId="77777777" w:rsidR="006E5A1A" w:rsidRPr="006E5A1A" w:rsidRDefault="006E5A1A" w:rsidP="006E5A1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Oral hygiene</w:t>
      </w:r>
    </w:p>
    <w:p w14:paraId="5A72FBE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Skin Health</w:t>
      </w:r>
    </w:p>
    <w:p w14:paraId="0835EE36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Healthy skin</w:t>
      </w:r>
    </w:p>
    <w:p w14:paraId="180050AE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Rash</w:t>
      </w:r>
    </w:p>
    <w:p w14:paraId="5F23EC7D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Redness</w:t>
      </w:r>
    </w:p>
    <w:p w14:paraId="003469FB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Dryness</w:t>
      </w:r>
    </w:p>
    <w:p w14:paraId="75D26B3E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Wounds</w:t>
      </w:r>
    </w:p>
    <w:p w14:paraId="2469180C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Other abnormalities</w:t>
      </w:r>
    </w:p>
    <w:p w14:paraId="6ECC433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Health</w:t>
      </w:r>
    </w:p>
    <w:p w14:paraId="2D3BCAC2" w14:textId="77777777" w:rsidR="006E5A1A" w:rsidRPr="006E5A1A" w:rsidRDefault="006E5A1A" w:rsidP="006E5A1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hygiene</w:t>
      </w:r>
    </w:p>
    <w:p w14:paraId="69DE416D" w14:textId="77777777" w:rsidR="006E5A1A" w:rsidRPr="006E5A1A" w:rsidRDefault="006E5A1A" w:rsidP="006E5A1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abnormalities</w:t>
      </w:r>
    </w:p>
    <w:p w14:paraId="0E80E158" w14:textId="77777777" w:rsidR="006E5A1A" w:rsidRPr="006E5A1A" w:rsidRDefault="006E5A1A" w:rsidP="006E5A1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Signs requiring further assessment</w:t>
      </w:r>
    </w:p>
    <w:p w14:paraId="0151B248" w14:textId="731CB4BD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3631284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Automated Recommendations</w:t>
      </w:r>
    </w:p>
    <w:p w14:paraId="16E4225D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Each screening module automatically generates evidence-informed recommendations based on the screening findings.</w:t>
      </w:r>
    </w:p>
    <w:p w14:paraId="4907098D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Examples include:</w:t>
      </w:r>
    </w:p>
    <w:p w14:paraId="2E062FCE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Routine monitoring</w:t>
      </w:r>
    </w:p>
    <w:p w14:paraId="3E64B38C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Hygiene improvement</w:t>
      </w:r>
    </w:p>
    <w:p w14:paraId="3848E72A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Nutritional assessment</w:t>
      </w:r>
    </w:p>
    <w:p w14:paraId="5FD8FFE9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Lifestyle counselling</w:t>
      </w:r>
    </w:p>
    <w:p w14:paraId="22DE7CB1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referral</w:t>
      </w:r>
    </w:p>
    <w:p w14:paraId="4C624D1E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Dental referral</w:t>
      </w:r>
    </w:p>
    <w:p w14:paraId="7235684A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Psychological referral</w:t>
      </w:r>
    </w:p>
    <w:p w14:paraId="05EECA69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Clinical assessment recommendations</w:t>
      </w:r>
    </w:p>
    <w:p w14:paraId="34D7C46F" w14:textId="68C54609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5497A93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Overall Health Status Dashboard</w:t>
      </w:r>
    </w:p>
    <w:p w14:paraId="5942B8F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After all screening modules are completed, the application generates an overall health status dashboard using a traffic-light approach:</w:t>
      </w:r>
    </w:p>
    <w:p w14:paraId="6FBE6804" w14:textId="77777777" w:rsidR="006E5A1A" w:rsidRPr="006E5A1A" w:rsidRDefault="006E5A1A" w:rsidP="006E5A1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Segoe UI Emoji" w:hAnsi="Segoe UI Emoji" w:cs="Segoe UI Emoji"/>
          <w:b/>
          <w:bCs/>
        </w:rPr>
        <w:t>🟢</w:t>
      </w:r>
      <w:r w:rsidRPr="006E5A1A">
        <w:rPr>
          <w:rFonts w:ascii="Times New Roman" w:hAnsi="Times New Roman" w:cs="Times New Roman"/>
          <w:b/>
          <w:bCs/>
        </w:rPr>
        <w:t xml:space="preserve"> Normal</w:t>
      </w:r>
    </w:p>
    <w:p w14:paraId="76A9598F" w14:textId="77777777" w:rsidR="006E5A1A" w:rsidRPr="006E5A1A" w:rsidRDefault="006E5A1A" w:rsidP="006E5A1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Segoe UI Emoji" w:hAnsi="Segoe UI Emoji" w:cs="Segoe UI Emoji"/>
          <w:b/>
          <w:bCs/>
        </w:rPr>
        <w:t>🟡</w:t>
      </w:r>
      <w:r w:rsidRPr="006E5A1A">
        <w:rPr>
          <w:rFonts w:ascii="Times New Roman" w:hAnsi="Times New Roman" w:cs="Times New Roman"/>
          <w:b/>
          <w:bCs/>
        </w:rPr>
        <w:t xml:space="preserve"> Monitor / Mild Concern</w:t>
      </w:r>
    </w:p>
    <w:p w14:paraId="59DDC9BE" w14:textId="77777777" w:rsidR="006E5A1A" w:rsidRPr="006E5A1A" w:rsidRDefault="006E5A1A" w:rsidP="006E5A1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Segoe UI Emoji" w:hAnsi="Segoe UI Emoji" w:cs="Segoe UI Emoji"/>
          <w:b/>
          <w:bCs/>
        </w:rPr>
        <w:t>🔴</w:t>
      </w:r>
      <w:r w:rsidRPr="006E5A1A">
        <w:rPr>
          <w:rFonts w:ascii="Times New Roman" w:hAnsi="Times New Roman" w:cs="Times New Roman"/>
          <w:b/>
          <w:bCs/>
        </w:rPr>
        <w:t xml:space="preserve"> Referral or Significant Concern</w:t>
      </w:r>
    </w:p>
    <w:p w14:paraId="2C91758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dashboard provides a quick visual summary of all completed screening domains.</w:t>
      </w:r>
    </w:p>
    <w:p w14:paraId="6356D7BE" w14:textId="5AA0E02F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159F7F1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Student Health Summary Report</w:t>
      </w:r>
    </w:p>
    <w:p w14:paraId="22DBAB37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application automatically compiles a consolidated report including:</w:t>
      </w:r>
    </w:p>
    <w:p w14:paraId="60441B3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Mental Health Summary</w:t>
      </w:r>
    </w:p>
    <w:p w14:paraId="2FD6178E" w14:textId="77777777" w:rsidR="006E5A1A" w:rsidRPr="006E5A1A" w:rsidRDefault="006E5A1A" w:rsidP="006E5A1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SDQ Total Score</w:t>
      </w:r>
    </w:p>
    <w:p w14:paraId="435269FE" w14:textId="77777777" w:rsidR="006E5A1A" w:rsidRPr="006E5A1A" w:rsidRDefault="006E5A1A" w:rsidP="006E5A1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SDQ Risk Category</w:t>
      </w:r>
    </w:p>
    <w:p w14:paraId="4BB9131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Physical Health Summary</w:t>
      </w:r>
    </w:p>
    <w:p w14:paraId="161DF65B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Status</w:t>
      </w:r>
    </w:p>
    <w:p w14:paraId="1680BFDA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Blood Pressure Status</w:t>
      </w:r>
    </w:p>
    <w:p w14:paraId="644CC9E9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Status</w:t>
      </w:r>
    </w:p>
    <w:p w14:paraId="70EAE6ED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Color Vision Status</w:t>
      </w:r>
    </w:p>
    <w:p w14:paraId="7EAA18E4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Hair Health Status</w:t>
      </w:r>
    </w:p>
    <w:p w14:paraId="5E89DA56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Oral Health Status</w:t>
      </w:r>
    </w:p>
    <w:p w14:paraId="698A0AA7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Skin Health Status</w:t>
      </w:r>
    </w:p>
    <w:p w14:paraId="6FC79AB5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Health Status</w:t>
      </w:r>
    </w:p>
    <w:p w14:paraId="5786FD2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Recommendations</w:t>
      </w:r>
    </w:p>
    <w:p w14:paraId="70A999B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All module-specific recommendations are combined into a single report section.</w:t>
      </w:r>
    </w:p>
    <w:p w14:paraId="357A698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Overall Recommendation</w:t>
      </w:r>
    </w:p>
    <w:p w14:paraId="342E4EE8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An integrated summary recommendation is generated based on the screening findings.</w:t>
      </w:r>
    </w:p>
    <w:p w14:paraId="6F95FA56" w14:textId="45CCBDF9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67B1B03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Technology Stack</w:t>
      </w:r>
    </w:p>
    <w:p w14:paraId="26C17137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Python</w:t>
      </w:r>
    </w:p>
    <w:p w14:paraId="662118E7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proofErr w:type="spellStart"/>
      <w:r w:rsidRPr="006E5A1A">
        <w:rPr>
          <w:rFonts w:ascii="Times New Roman" w:hAnsi="Times New Roman" w:cs="Times New Roman"/>
          <w:b/>
          <w:bCs/>
        </w:rPr>
        <w:t>Streamlit</w:t>
      </w:r>
      <w:proofErr w:type="spellEnd"/>
    </w:p>
    <w:p w14:paraId="1EC55287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Pandas</w:t>
      </w:r>
    </w:p>
    <w:p w14:paraId="12FBBB25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NumPy</w:t>
      </w:r>
    </w:p>
    <w:p w14:paraId="5E473376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Matplotlib</w:t>
      </w:r>
    </w:p>
    <w:p w14:paraId="6C8E1878" w14:textId="328224DB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24DB54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Reference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5147"/>
      </w:tblGrid>
      <w:tr w:rsidR="006E5A1A" w:rsidRPr="006E5A1A" w14:paraId="2789C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E846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14B79BA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Reference Standard</w:t>
            </w:r>
          </w:p>
        </w:tc>
      </w:tr>
      <w:tr w:rsidR="006E5A1A" w:rsidRPr="006E5A1A" w14:paraId="06809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4FD3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Mental Health</w:t>
            </w:r>
          </w:p>
        </w:tc>
        <w:tc>
          <w:tcPr>
            <w:tcW w:w="0" w:type="auto"/>
            <w:vAlign w:val="center"/>
            <w:hideMark/>
          </w:tcPr>
          <w:p w14:paraId="5E9B4A5C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Strengths and Difficulties Questionnaire (SDQ-T)</w:t>
            </w:r>
          </w:p>
        </w:tc>
      </w:tr>
      <w:tr w:rsidR="006E5A1A" w:rsidRPr="006E5A1A" w14:paraId="7869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03A1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Anthropometry</w:t>
            </w:r>
          </w:p>
        </w:tc>
        <w:tc>
          <w:tcPr>
            <w:tcW w:w="0" w:type="auto"/>
            <w:vAlign w:val="center"/>
            <w:hideMark/>
          </w:tcPr>
          <w:p w14:paraId="6721027D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WHO 2007 Growth Reference</w:t>
            </w:r>
          </w:p>
        </w:tc>
      </w:tr>
      <w:tr w:rsidR="006E5A1A" w:rsidRPr="006E5A1A" w14:paraId="3468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4579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5A922A2B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AAP 2017 Pediatric Guideline</w:t>
            </w:r>
          </w:p>
        </w:tc>
      </w:tr>
      <w:tr w:rsidR="006E5A1A" w:rsidRPr="006E5A1A" w14:paraId="1DCC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3A0F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Physical Health Screening</w:t>
            </w:r>
          </w:p>
        </w:tc>
        <w:tc>
          <w:tcPr>
            <w:tcW w:w="0" w:type="auto"/>
            <w:vAlign w:val="center"/>
            <w:hideMark/>
          </w:tcPr>
          <w:p w14:paraId="4C4C14F6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Structured School Health Assessment Checklist</w:t>
            </w:r>
          </w:p>
        </w:tc>
      </w:tr>
    </w:tbl>
    <w:p w14:paraId="59D6E88E" w14:textId="4C45F2D8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4A487A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Expected Impact</w:t>
      </w:r>
    </w:p>
    <w:p w14:paraId="56F3B826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supports:</w:t>
      </w:r>
    </w:p>
    <w:p w14:paraId="5EEC7E64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Early identification of health concerns</w:t>
      </w:r>
    </w:p>
    <w:p w14:paraId="31B9B472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Standardized school health screening</w:t>
      </w:r>
    </w:p>
    <w:p w14:paraId="3C4C4564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Improved referral pathways</w:t>
      </w:r>
    </w:p>
    <w:p w14:paraId="550EEE36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Longitudinal health monitoring</w:t>
      </w:r>
    </w:p>
    <w:p w14:paraId="38D56223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Data-driven school health planning</w:t>
      </w:r>
    </w:p>
    <w:p w14:paraId="6D22AE5B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Scalable implementation in low-resource settings</w:t>
      </w:r>
    </w:p>
    <w:p w14:paraId="6687CA7F" w14:textId="57896073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02706AA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Future Enhancements</w:t>
      </w:r>
    </w:p>
    <w:p w14:paraId="2DB7DCC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Planned developments include:</w:t>
      </w:r>
    </w:p>
    <w:p w14:paraId="019CEDC0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PDF report generation</w:t>
      </w:r>
    </w:p>
    <w:p w14:paraId="7C599F1C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Student health record database</w:t>
      </w:r>
    </w:p>
    <w:p w14:paraId="1539F681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Longitudinal trend tracking</w:t>
      </w:r>
    </w:p>
    <w:p w14:paraId="6BB25F25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Follow-up monitoring system</w:t>
      </w:r>
    </w:p>
    <w:p w14:paraId="34F8F5B2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School-level analytics dashboard</w:t>
      </w:r>
    </w:p>
    <w:p w14:paraId="4DF66CD4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Population health surveillance reporting</w:t>
      </w:r>
    </w:p>
    <w:p w14:paraId="01B9DF94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AI-assisted integrated screening summaries</w:t>
      </w:r>
    </w:p>
    <w:p w14:paraId="52C2ED15" w14:textId="2A494283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1B0E20F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Developer</w:t>
      </w:r>
    </w:p>
    <w:p w14:paraId="08126DA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was developed as a digital school health screening and monitoring solution to strengthen early detection and follow-up of physical and mental health concerns among school children.</w:t>
      </w:r>
    </w:p>
    <w:p w14:paraId="53745CD8" w14:textId="77777777" w:rsidR="006E5A1A" w:rsidRPr="006E5A1A" w:rsidRDefault="006E5A1A">
      <w:pPr>
        <w:rPr>
          <w:rFonts w:ascii="Times New Roman" w:hAnsi="Times New Roman" w:cs="Times New Roman"/>
          <w:b/>
          <w:bCs/>
        </w:rPr>
      </w:pPr>
    </w:p>
    <w:sectPr w:rsidR="006E5A1A" w:rsidRPr="006E5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1A5"/>
    <w:multiLevelType w:val="multilevel"/>
    <w:tmpl w:val="318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175A"/>
    <w:multiLevelType w:val="multilevel"/>
    <w:tmpl w:val="3BB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521A"/>
    <w:multiLevelType w:val="multilevel"/>
    <w:tmpl w:val="DA3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0753"/>
    <w:multiLevelType w:val="multilevel"/>
    <w:tmpl w:val="483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3025"/>
    <w:multiLevelType w:val="multilevel"/>
    <w:tmpl w:val="849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97D11"/>
    <w:multiLevelType w:val="multilevel"/>
    <w:tmpl w:val="935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3E86"/>
    <w:multiLevelType w:val="multilevel"/>
    <w:tmpl w:val="91B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12EBE"/>
    <w:multiLevelType w:val="multilevel"/>
    <w:tmpl w:val="C7E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F1955"/>
    <w:multiLevelType w:val="multilevel"/>
    <w:tmpl w:val="F5E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81EEF"/>
    <w:multiLevelType w:val="multilevel"/>
    <w:tmpl w:val="BE4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54980"/>
    <w:multiLevelType w:val="multilevel"/>
    <w:tmpl w:val="CA6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67195"/>
    <w:multiLevelType w:val="multilevel"/>
    <w:tmpl w:val="5292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7766D"/>
    <w:multiLevelType w:val="multilevel"/>
    <w:tmpl w:val="155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D6451"/>
    <w:multiLevelType w:val="multilevel"/>
    <w:tmpl w:val="A18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2733E"/>
    <w:multiLevelType w:val="multilevel"/>
    <w:tmpl w:val="E55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51D54"/>
    <w:multiLevelType w:val="multilevel"/>
    <w:tmpl w:val="933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20513"/>
    <w:multiLevelType w:val="multilevel"/>
    <w:tmpl w:val="A9C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51389">
    <w:abstractNumId w:val="2"/>
  </w:num>
  <w:num w:numId="2" w16cid:durableId="2026394952">
    <w:abstractNumId w:val="9"/>
  </w:num>
  <w:num w:numId="3" w16cid:durableId="1205293746">
    <w:abstractNumId w:val="0"/>
  </w:num>
  <w:num w:numId="4" w16cid:durableId="713623880">
    <w:abstractNumId w:val="6"/>
  </w:num>
  <w:num w:numId="5" w16cid:durableId="776174536">
    <w:abstractNumId w:val="8"/>
  </w:num>
  <w:num w:numId="6" w16cid:durableId="693313486">
    <w:abstractNumId w:val="15"/>
  </w:num>
  <w:num w:numId="7" w16cid:durableId="1918244540">
    <w:abstractNumId w:val="10"/>
  </w:num>
  <w:num w:numId="8" w16cid:durableId="2021812593">
    <w:abstractNumId w:val="11"/>
  </w:num>
  <w:num w:numId="9" w16cid:durableId="1954242072">
    <w:abstractNumId w:val="14"/>
  </w:num>
  <w:num w:numId="10" w16cid:durableId="2121604560">
    <w:abstractNumId w:val="16"/>
  </w:num>
  <w:num w:numId="11" w16cid:durableId="2135634363">
    <w:abstractNumId w:val="12"/>
  </w:num>
  <w:num w:numId="12" w16cid:durableId="81879336">
    <w:abstractNumId w:val="1"/>
  </w:num>
  <w:num w:numId="13" w16cid:durableId="440610803">
    <w:abstractNumId w:val="3"/>
  </w:num>
  <w:num w:numId="14" w16cid:durableId="269511534">
    <w:abstractNumId w:val="7"/>
  </w:num>
  <w:num w:numId="15" w16cid:durableId="1925140316">
    <w:abstractNumId w:val="4"/>
  </w:num>
  <w:num w:numId="16" w16cid:durableId="298148922">
    <w:abstractNumId w:val="5"/>
  </w:num>
  <w:num w:numId="17" w16cid:durableId="4944149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1A"/>
    <w:rsid w:val="002D7252"/>
    <w:rsid w:val="006E5A1A"/>
    <w:rsid w:val="00994245"/>
    <w:rsid w:val="00AF3C7E"/>
    <w:rsid w:val="00BC6DDA"/>
    <w:rsid w:val="00C8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DA43"/>
  <w15:chartTrackingRefBased/>
  <w15:docId w15:val="{7A73659E-A51F-4A94-A1A5-7C4EF4A5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shahmeera junaid</cp:lastModifiedBy>
  <cp:revision>2</cp:revision>
  <dcterms:created xsi:type="dcterms:W3CDTF">2026-06-11T20:08:00Z</dcterms:created>
  <dcterms:modified xsi:type="dcterms:W3CDTF">2026-06-11T20:08:00Z</dcterms:modified>
</cp:coreProperties>
</file>