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9CED" w14:textId="20347662" w:rsidR="00A2793B" w:rsidRPr="004E6074" w:rsidRDefault="00A2793B" w:rsidP="00333F0F">
      <w:pPr>
        <w:pBdr>
          <w:top w:val="single" w:sz="4" w:space="1" w:color="auto"/>
          <w:left w:val="single" w:sz="4" w:space="4" w:color="auto"/>
          <w:bottom w:val="single" w:sz="4" w:space="1" w:color="auto"/>
          <w:right w:val="single" w:sz="4" w:space="4" w:color="auto"/>
        </w:pBdr>
        <w:jc w:val="center"/>
        <w:rPr>
          <w:rFonts w:ascii="Arial" w:hAnsi="Arial"/>
          <w:sz w:val="36"/>
          <w:szCs w:val="36"/>
        </w:rPr>
      </w:pPr>
      <w:bookmarkStart w:id="0" w:name="_Hlk104378106"/>
      <w:bookmarkEnd w:id="0"/>
      <w:r w:rsidRPr="004E6074">
        <w:rPr>
          <w:rFonts w:ascii="Arial" w:hAnsi="Arial"/>
          <w:sz w:val="36"/>
          <w:szCs w:val="36"/>
        </w:rPr>
        <w:t>Data analysis and statistics course</w:t>
      </w:r>
    </w:p>
    <w:p w14:paraId="6074A34A" w14:textId="29025949" w:rsidR="00A2793B" w:rsidRDefault="00A2793B"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r w:rsidRPr="004E6074">
        <w:rPr>
          <w:rFonts w:ascii="Arial" w:hAnsi="Arial"/>
          <w:spacing w:val="54"/>
          <w:sz w:val="30"/>
          <w:szCs w:val="30"/>
        </w:rPr>
        <w:t>End of semester assignment</w:t>
      </w:r>
    </w:p>
    <w:p w14:paraId="5A27FB8B" w14:textId="4AE9DBE9"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08A66060" w14:textId="71CBF779"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38E1CA6E" w14:textId="1A117312"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r>
        <w:rPr>
          <w:rFonts w:ascii="Arial" w:hAnsi="Arial"/>
          <w:spacing w:val="54"/>
          <w:sz w:val="30"/>
          <w:szCs w:val="30"/>
        </w:rPr>
        <w:t>Name:</w:t>
      </w:r>
    </w:p>
    <w:p w14:paraId="2A782BAB" w14:textId="5F3011F4"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522DA321" w14:textId="3BD81749"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6C020D61" w14:textId="77777777"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0AFCDA27" w14:textId="01905B76"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r>
        <w:rPr>
          <w:rFonts w:ascii="Arial" w:hAnsi="Arial"/>
          <w:spacing w:val="54"/>
          <w:sz w:val="30"/>
          <w:szCs w:val="30"/>
        </w:rPr>
        <w:t>Student number</w:t>
      </w:r>
    </w:p>
    <w:p w14:paraId="23F1E0A5" w14:textId="25C8357B"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0CB87140" w14:textId="1ADD5541"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381C7083" w14:textId="77777777"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710CB4F6" w14:textId="181D3FD2"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r>
        <w:rPr>
          <w:rFonts w:ascii="Arial" w:hAnsi="Arial"/>
          <w:spacing w:val="54"/>
          <w:sz w:val="30"/>
          <w:szCs w:val="30"/>
        </w:rPr>
        <w:t>Date submitted</w:t>
      </w:r>
    </w:p>
    <w:p w14:paraId="4053A89C" w14:textId="64785218"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76F2525C" w14:textId="494E85FD"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64770A68" w14:textId="45D72D45"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6AF082B6" w14:textId="27D3675F"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743166AC" w14:textId="263CD969"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076D4D9E" w14:textId="074749EB"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11243D40" w14:textId="36151986"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6280EB8A" w14:textId="77777777"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7C724474" w14:textId="46B9052F"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4308BD68" w14:textId="415716BF"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14B619A4" w14:textId="77777777"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25AFB886" w14:textId="6146A6BF" w:rsidR="00333F0F" w:rsidRDefault="00333F0F" w:rsidP="00333F0F">
      <w:pPr>
        <w:pBdr>
          <w:top w:val="single" w:sz="4" w:space="1" w:color="auto"/>
          <w:left w:val="single" w:sz="4" w:space="4" w:color="auto"/>
          <w:bottom w:val="single" w:sz="4" w:space="1" w:color="auto"/>
          <w:right w:val="single" w:sz="4" w:space="4" w:color="auto"/>
        </w:pBdr>
        <w:jc w:val="center"/>
        <w:rPr>
          <w:rFonts w:ascii="Arial" w:hAnsi="Arial"/>
          <w:spacing w:val="54"/>
          <w:sz w:val="30"/>
          <w:szCs w:val="30"/>
        </w:rPr>
      </w:pPr>
    </w:p>
    <w:p w14:paraId="56409AF2" w14:textId="77777777" w:rsidR="00333F0F" w:rsidRPr="004E6074" w:rsidRDefault="00333F0F" w:rsidP="00A2793B">
      <w:pPr>
        <w:pBdr>
          <w:bottom w:val="double" w:sz="6" w:space="1" w:color="auto"/>
        </w:pBdr>
        <w:jc w:val="center"/>
        <w:rPr>
          <w:rFonts w:ascii="Arial" w:hAnsi="Arial"/>
          <w:spacing w:val="54"/>
          <w:sz w:val="30"/>
          <w:szCs w:val="30"/>
        </w:rPr>
      </w:pPr>
    </w:p>
    <w:sdt>
      <w:sdtPr>
        <w:rPr>
          <w:rFonts w:asciiTheme="minorHAnsi" w:eastAsiaTheme="minorHAnsi" w:hAnsiTheme="minorHAnsi" w:cstheme="minorBidi"/>
          <w:color w:val="auto"/>
          <w:sz w:val="22"/>
          <w:szCs w:val="22"/>
        </w:rPr>
        <w:id w:val="118507049"/>
        <w:docPartObj>
          <w:docPartGallery w:val="Table of Contents"/>
          <w:docPartUnique/>
        </w:docPartObj>
      </w:sdtPr>
      <w:sdtEndPr>
        <w:rPr>
          <w:b/>
          <w:bCs/>
          <w:noProof/>
        </w:rPr>
      </w:sdtEndPr>
      <w:sdtContent>
        <w:p w14:paraId="3042783E" w14:textId="4AE6BF62" w:rsidR="00333F0F" w:rsidRDefault="00333F0F">
          <w:pPr>
            <w:pStyle w:val="TOCHeading"/>
          </w:pPr>
          <w:r>
            <w:t>Table of Contents</w:t>
          </w:r>
        </w:p>
        <w:p w14:paraId="3F4D4390" w14:textId="6BB64A97" w:rsidR="00333F0F" w:rsidRDefault="00333F0F">
          <w:pPr>
            <w:pStyle w:val="TOC1"/>
            <w:tabs>
              <w:tab w:val="left" w:pos="440"/>
              <w:tab w:val="right" w:leader="dot" w:pos="8810"/>
            </w:tabs>
            <w:rPr>
              <w:noProof/>
            </w:rPr>
          </w:pPr>
          <w:r>
            <w:fldChar w:fldCharType="begin"/>
          </w:r>
          <w:r>
            <w:instrText xml:space="preserve"> TOC \o "1-3" \h \z \u </w:instrText>
          </w:r>
          <w:r>
            <w:fldChar w:fldCharType="separate"/>
          </w:r>
          <w:hyperlink w:anchor="_Toc104462940" w:history="1">
            <w:r w:rsidRPr="005A02AA">
              <w:rPr>
                <w:rStyle w:val="Hyperlink"/>
                <w:noProof/>
              </w:rPr>
              <w:t>1</w:t>
            </w:r>
            <w:r>
              <w:rPr>
                <w:noProof/>
              </w:rPr>
              <w:tab/>
            </w:r>
            <w:r w:rsidRPr="005A02AA">
              <w:rPr>
                <w:rStyle w:val="Hyperlink"/>
                <w:noProof/>
              </w:rPr>
              <w:t>Question 1  -  35 marks</w:t>
            </w:r>
            <w:r>
              <w:rPr>
                <w:noProof/>
                <w:webHidden/>
              </w:rPr>
              <w:tab/>
            </w:r>
            <w:r>
              <w:rPr>
                <w:noProof/>
                <w:webHidden/>
              </w:rPr>
              <w:fldChar w:fldCharType="begin"/>
            </w:r>
            <w:r>
              <w:rPr>
                <w:noProof/>
                <w:webHidden/>
              </w:rPr>
              <w:instrText xml:space="preserve"> PAGEREF _Toc104462940 \h </w:instrText>
            </w:r>
            <w:r>
              <w:rPr>
                <w:noProof/>
                <w:webHidden/>
              </w:rPr>
            </w:r>
            <w:r>
              <w:rPr>
                <w:noProof/>
                <w:webHidden/>
              </w:rPr>
              <w:fldChar w:fldCharType="separate"/>
            </w:r>
            <w:r>
              <w:rPr>
                <w:noProof/>
                <w:webHidden/>
              </w:rPr>
              <w:t>1</w:t>
            </w:r>
            <w:r>
              <w:rPr>
                <w:noProof/>
                <w:webHidden/>
              </w:rPr>
              <w:fldChar w:fldCharType="end"/>
            </w:r>
          </w:hyperlink>
        </w:p>
        <w:p w14:paraId="1225C501" w14:textId="4C623C78" w:rsidR="00333F0F" w:rsidRDefault="00085CB8">
          <w:pPr>
            <w:pStyle w:val="TOC2"/>
            <w:tabs>
              <w:tab w:val="left" w:pos="880"/>
              <w:tab w:val="right" w:leader="dot" w:pos="8810"/>
            </w:tabs>
            <w:rPr>
              <w:noProof/>
            </w:rPr>
          </w:pPr>
          <w:hyperlink w:anchor="_Toc104462941" w:history="1">
            <w:r w:rsidR="00333F0F" w:rsidRPr="005A02AA">
              <w:rPr>
                <w:rStyle w:val="Hyperlink"/>
                <w:noProof/>
              </w:rPr>
              <w:t>1.1</w:t>
            </w:r>
            <w:r w:rsidR="00333F0F">
              <w:rPr>
                <w:noProof/>
              </w:rPr>
              <w:tab/>
            </w:r>
            <w:r w:rsidR="00333F0F" w:rsidRPr="005A02AA">
              <w:rPr>
                <w:rStyle w:val="Hyperlink"/>
                <w:noProof/>
              </w:rPr>
              <w:t>Explore the data descriptively, creating appropriate tables and figures, where needed.</w:t>
            </w:r>
            <w:r w:rsidR="00333F0F">
              <w:rPr>
                <w:noProof/>
                <w:webHidden/>
              </w:rPr>
              <w:tab/>
            </w:r>
            <w:r w:rsidR="00333F0F">
              <w:rPr>
                <w:noProof/>
                <w:webHidden/>
              </w:rPr>
              <w:fldChar w:fldCharType="begin"/>
            </w:r>
            <w:r w:rsidR="00333F0F">
              <w:rPr>
                <w:noProof/>
                <w:webHidden/>
              </w:rPr>
              <w:instrText xml:space="preserve"> PAGEREF _Toc104462941 \h </w:instrText>
            </w:r>
            <w:r w:rsidR="00333F0F">
              <w:rPr>
                <w:noProof/>
                <w:webHidden/>
              </w:rPr>
            </w:r>
            <w:r w:rsidR="00333F0F">
              <w:rPr>
                <w:noProof/>
                <w:webHidden/>
              </w:rPr>
              <w:fldChar w:fldCharType="separate"/>
            </w:r>
            <w:r w:rsidR="00333F0F">
              <w:rPr>
                <w:noProof/>
                <w:webHidden/>
              </w:rPr>
              <w:t>1</w:t>
            </w:r>
            <w:r w:rsidR="00333F0F">
              <w:rPr>
                <w:noProof/>
                <w:webHidden/>
              </w:rPr>
              <w:fldChar w:fldCharType="end"/>
            </w:r>
          </w:hyperlink>
        </w:p>
        <w:p w14:paraId="4E037B19" w14:textId="2F75DC64" w:rsidR="00333F0F" w:rsidRDefault="00085CB8">
          <w:pPr>
            <w:pStyle w:val="TOC2"/>
            <w:tabs>
              <w:tab w:val="left" w:pos="880"/>
              <w:tab w:val="right" w:leader="dot" w:pos="8810"/>
            </w:tabs>
            <w:rPr>
              <w:noProof/>
            </w:rPr>
          </w:pPr>
          <w:hyperlink w:anchor="_Toc104462942" w:history="1">
            <w:r w:rsidR="00333F0F" w:rsidRPr="005A02AA">
              <w:rPr>
                <w:rStyle w:val="Hyperlink"/>
                <w:noProof/>
              </w:rPr>
              <w:t>1.2</w:t>
            </w:r>
            <w:r w:rsidR="00333F0F">
              <w:rPr>
                <w:noProof/>
              </w:rPr>
              <w:tab/>
            </w:r>
            <w:r w:rsidR="00333F0F" w:rsidRPr="005A02AA">
              <w:rPr>
                <w:rStyle w:val="Hyperlink"/>
                <w:noProof/>
              </w:rPr>
              <w:t>Mixed Linear Model analyses</w:t>
            </w:r>
            <w:r w:rsidR="00333F0F">
              <w:rPr>
                <w:noProof/>
                <w:webHidden/>
              </w:rPr>
              <w:tab/>
            </w:r>
            <w:r w:rsidR="00333F0F">
              <w:rPr>
                <w:noProof/>
                <w:webHidden/>
              </w:rPr>
              <w:fldChar w:fldCharType="begin"/>
            </w:r>
            <w:r w:rsidR="00333F0F">
              <w:rPr>
                <w:noProof/>
                <w:webHidden/>
              </w:rPr>
              <w:instrText xml:space="preserve"> PAGEREF _Toc104462942 \h </w:instrText>
            </w:r>
            <w:r w:rsidR="00333F0F">
              <w:rPr>
                <w:noProof/>
                <w:webHidden/>
              </w:rPr>
            </w:r>
            <w:r w:rsidR="00333F0F">
              <w:rPr>
                <w:noProof/>
                <w:webHidden/>
              </w:rPr>
              <w:fldChar w:fldCharType="separate"/>
            </w:r>
            <w:r w:rsidR="00333F0F">
              <w:rPr>
                <w:noProof/>
                <w:webHidden/>
              </w:rPr>
              <w:t>1</w:t>
            </w:r>
            <w:r w:rsidR="00333F0F">
              <w:rPr>
                <w:noProof/>
                <w:webHidden/>
              </w:rPr>
              <w:fldChar w:fldCharType="end"/>
            </w:r>
          </w:hyperlink>
        </w:p>
        <w:p w14:paraId="76964FB6" w14:textId="4972DDAE" w:rsidR="00333F0F" w:rsidRDefault="00085CB8">
          <w:pPr>
            <w:pStyle w:val="TOC1"/>
            <w:tabs>
              <w:tab w:val="left" w:pos="440"/>
              <w:tab w:val="right" w:leader="dot" w:pos="8810"/>
            </w:tabs>
            <w:rPr>
              <w:noProof/>
            </w:rPr>
          </w:pPr>
          <w:hyperlink w:anchor="_Toc104462943" w:history="1">
            <w:r w:rsidR="00333F0F" w:rsidRPr="005A02AA">
              <w:rPr>
                <w:rStyle w:val="Hyperlink"/>
                <w:noProof/>
              </w:rPr>
              <w:t>2</w:t>
            </w:r>
            <w:r w:rsidR="00333F0F">
              <w:rPr>
                <w:noProof/>
              </w:rPr>
              <w:tab/>
            </w:r>
            <w:r w:rsidR="00333F0F" w:rsidRPr="005A02AA">
              <w:rPr>
                <w:rStyle w:val="Hyperlink"/>
                <w:noProof/>
              </w:rPr>
              <w:t>Question 2  -  20 marks</w:t>
            </w:r>
            <w:r w:rsidR="00333F0F">
              <w:rPr>
                <w:noProof/>
                <w:webHidden/>
              </w:rPr>
              <w:tab/>
            </w:r>
            <w:r w:rsidR="00333F0F">
              <w:rPr>
                <w:noProof/>
                <w:webHidden/>
              </w:rPr>
              <w:fldChar w:fldCharType="begin"/>
            </w:r>
            <w:r w:rsidR="00333F0F">
              <w:rPr>
                <w:noProof/>
                <w:webHidden/>
              </w:rPr>
              <w:instrText xml:space="preserve"> PAGEREF _Toc104462943 \h </w:instrText>
            </w:r>
            <w:r w:rsidR="00333F0F">
              <w:rPr>
                <w:noProof/>
                <w:webHidden/>
              </w:rPr>
            </w:r>
            <w:r w:rsidR="00333F0F">
              <w:rPr>
                <w:noProof/>
                <w:webHidden/>
              </w:rPr>
              <w:fldChar w:fldCharType="separate"/>
            </w:r>
            <w:r w:rsidR="00333F0F">
              <w:rPr>
                <w:noProof/>
                <w:webHidden/>
              </w:rPr>
              <w:t>2</w:t>
            </w:r>
            <w:r w:rsidR="00333F0F">
              <w:rPr>
                <w:noProof/>
                <w:webHidden/>
              </w:rPr>
              <w:fldChar w:fldCharType="end"/>
            </w:r>
          </w:hyperlink>
        </w:p>
        <w:p w14:paraId="7F7CECF4" w14:textId="117620B7" w:rsidR="00333F0F" w:rsidRDefault="00085CB8">
          <w:pPr>
            <w:pStyle w:val="TOC2"/>
            <w:tabs>
              <w:tab w:val="left" w:pos="880"/>
              <w:tab w:val="right" w:leader="dot" w:pos="8810"/>
            </w:tabs>
            <w:rPr>
              <w:noProof/>
            </w:rPr>
          </w:pPr>
          <w:hyperlink w:anchor="_Toc104462944" w:history="1">
            <w:r w:rsidR="00333F0F" w:rsidRPr="005A02AA">
              <w:rPr>
                <w:rStyle w:val="Hyperlink"/>
                <w:noProof/>
              </w:rPr>
              <w:t>2.1</w:t>
            </w:r>
            <w:r w:rsidR="00333F0F">
              <w:rPr>
                <w:noProof/>
              </w:rPr>
              <w:tab/>
            </w:r>
            <w:r w:rsidR="00333F0F" w:rsidRPr="005A02AA">
              <w:rPr>
                <w:rStyle w:val="Hyperlink"/>
                <w:noProof/>
              </w:rPr>
              <w:t>Descriptive results</w:t>
            </w:r>
            <w:r w:rsidR="00333F0F">
              <w:rPr>
                <w:noProof/>
                <w:webHidden/>
              </w:rPr>
              <w:tab/>
            </w:r>
            <w:r w:rsidR="00333F0F">
              <w:rPr>
                <w:noProof/>
                <w:webHidden/>
              </w:rPr>
              <w:fldChar w:fldCharType="begin"/>
            </w:r>
            <w:r w:rsidR="00333F0F">
              <w:rPr>
                <w:noProof/>
                <w:webHidden/>
              </w:rPr>
              <w:instrText xml:space="preserve"> PAGEREF _Toc104462944 \h </w:instrText>
            </w:r>
            <w:r w:rsidR="00333F0F">
              <w:rPr>
                <w:noProof/>
                <w:webHidden/>
              </w:rPr>
            </w:r>
            <w:r w:rsidR="00333F0F">
              <w:rPr>
                <w:noProof/>
                <w:webHidden/>
              </w:rPr>
              <w:fldChar w:fldCharType="separate"/>
            </w:r>
            <w:r w:rsidR="00333F0F">
              <w:rPr>
                <w:noProof/>
                <w:webHidden/>
              </w:rPr>
              <w:t>2</w:t>
            </w:r>
            <w:r w:rsidR="00333F0F">
              <w:rPr>
                <w:noProof/>
                <w:webHidden/>
              </w:rPr>
              <w:fldChar w:fldCharType="end"/>
            </w:r>
          </w:hyperlink>
        </w:p>
        <w:p w14:paraId="769B45F2" w14:textId="539D6394" w:rsidR="00333F0F" w:rsidRDefault="00085CB8">
          <w:pPr>
            <w:pStyle w:val="TOC2"/>
            <w:tabs>
              <w:tab w:val="left" w:pos="880"/>
              <w:tab w:val="right" w:leader="dot" w:pos="8810"/>
            </w:tabs>
            <w:rPr>
              <w:noProof/>
            </w:rPr>
          </w:pPr>
          <w:hyperlink w:anchor="_Toc104462945" w:history="1">
            <w:r w:rsidR="00333F0F" w:rsidRPr="005A02AA">
              <w:rPr>
                <w:rStyle w:val="Hyperlink"/>
                <w:noProof/>
              </w:rPr>
              <w:t>2.2</w:t>
            </w:r>
            <w:r w:rsidR="00333F0F">
              <w:rPr>
                <w:noProof/>
              </w:rPr>
              <w:tab/>
            </w:r>
            <w:r w:rsidR="00333F0F" w:rsidRPr="005A02AA">
              <w:rPr>
                <w:rStyle w:val="Hyperlink"/>
                <w:noProof/>
              </w:rPr>
              <w:t>Compute measures of internal consistency for each of the scales.</w:t>
            </w:r>
            <w:r w:rsidR="00333F0F">
              <w:rPr>
                <w:noProof/>
                <w:webHidden/>
              </w:rPr>
              <w:tab/>
            </w:r>
            <w:r w:rsidR="00333F0F">
              <w:rPr>
                <w:noProof/>
                <w:webHidden/>
              </w:rPr>
              <w:fldChar w:fldCharType="begin"/>
            </w:r>
            <w:r w:rsidR="00333F0F">
              <w:rPr>
                <w:noProof/>
                <w:webHidden/>
              </w:rPr>
              <w:instrText xml:space="preserve"> PAGEREF _Toc104462945 \h </w:instrText>
            </w:r>
            <w:r w:rsidR="00333F0F">
              <w:rPr>
                <w:noProof/>
                <w:webHidden/>
              </w:rPr>
            </w:r>
            <w:r w:rsidR="00333F0F">
              <w:rPr>
                <w:noProof/>
                <w:webHidden/>
              </w:rPr>
              <w:fldChar w:fldCharType="separate"/>
            </w:r>
            <w:r w:rsidR="00333F0F">
              <w:rPr>
                <w:noProof/>
                <w:webHidden/>
              </w:rPr>
              <w:t>4</w:t>
            </w:r>
            <w:r w:rsidR="00333F0F">
              <w:rPr>
                <w:noProof/>
                <w:webHidden/>
              </w:rPr>
              <w:fldChar w:fldCharType="end"/>
            </w:r>
          </w:hyperlink>
        </w:p>
        <w:p w14:paraId="3DD7581D" w14:textId="75658437" w:rsidR="00333F0F" w:rsidRDefault="00085CB8">
          <w:pPr>
            <w:pStyle w:val="TOC3"/>
            <w:tabs>
              <w:tab w:val="left" w:pos="1320"/>
              <w:tab w:val="right" w:leader="dot" w:pos="8810"/>
            </w:tabs>
            <w:rPr>
              <w:noProof/>
            </w:rPr>
          </w:pPr>
          <w:hyperlink w:anchor="_Toc104462946" w:history="1">
            <w:r w:rsidR="00333F0F" w:rsidRPr="005A02AA">
              <w:rPr>
                <w:rStyle w:val="Hyperlink"/>
                <w:noProof/>
              </w:rPr>
              <w:t>2.2.1</w:t>
            </w:r>
            <w:r w:rsidR="00333F0F">
              <w:rPr>
                <w:noProof/>
              </w:rPr>
              <w:tab/>
            </w:r>
            <w:r w:rsidR="00333F0F" w:rsidRPr="005A02AA">
              <w:rPr>
                <w:rStyle w:val="Hyperlink"/>
                <w:noProof/>
              </w:rPr>
              <w:t>Reliability analysis</w:t>
            </w:r>
            <w:r w:rsidR="00333F0F">
              <w:rPr>
                <w:noProof/>
                <w:webHidden/>
              </w:rPr>
              <w:tab/>
            </w:r>
            <w:r w:rsidR="00333F0F">
              <w:rPr>
                <w:noProof/>
                <w:webHidden/>
              </w:rPr>
              <w:fldChar w:fldCharType="begin"/>
            </w:r>
            <w:r w:rsidR="00333F0F">
              <w:rPr>
                <w:noProof/>
                <w:webHidden/>
              </w:rPr>
              <w:instrText xml:space="preserve"> PAGEREF _Toc104462946 \h </w:instrText>
            </w:r>
            <w:r w:rsidR="00333F0F">
              <w:rPr>
                <w:noProof/>
                <w:webHidden/>
              </w:rPr>
            </w:r>
            <w:r w:rsidR="00333F0F">
              <w:rPr>
                <w:noProof/>
                <w:webHidden/>
              </w:rPr>
              <w:fldChar w:fldCharType="separate"/>
            </w:r>
            <w:r w:rsidR="00333F0F">
              <w:rPr>
                <w:noProof/>
                <w:webHidden/>
              </w:rPr>
              <w:t>4</w:t>
            </w:r>
            <w:r w:rsidR="00333F0F">
              <w:rPr>
                <w:noProof/>
                <w:webHidden/>
              </w:rPr>
              <w:fldChar w:fldCharType="end"/>
            </w:r>
          </w:hyperlink>
        </w:p>
        <w:p w14:paraId="095C2C7A" w14:textId="24B7668A" w:rsidR="00333F0F" w:rsidRDefault="00085CB8">
          <w:pPr>
            <w:pStyle w:val="TOC2"/>
            <w:tabs>
              <w:tab w:val="left" w:pos="880"/>
              <w:tab w:val="right" w:leader="dot" w:pos="8810"/>
            </w:tabs>
            <w:rPr>
              <w:noProof/>
            </w:rPr>
          </w:pPr>
          <w:hyperlink w:anchor="_Toc104462947" w:history="1">
            <w:r w:rsidR="00333F0F" w:rsidRPr="005A02AA">
              <w:rPr>
                <w:rStyle w:val="Hyperlink"/>
                <w:noProof/>
              </w:rPr>
              <w:t>2.3</w:t>
            </w:r>
            <w:r w:rsidR="00333F0F">
              <w:rPr>
                <w:noProof/>
              </w:rPr>
              <w:tab/>
            </w:r>
            <w:r w:rsidR="00333F0F" w:rsidRPr="005A02AA">
              <w:rPr>
                <w:rStyle w:val="Hyperlink"/>
                <w:noProof/>
              </w:rPr>
              <w:t>Reliability analysis: Failure to fail</w:t>
            </w:r>
            <w:r w:rsidR="00333F0F">
              <w:rPr>
                <w:noProof/>
                <w:webHidden/>
              </w:rPr>
              <w:tab/>
            </w:r>
            <w:r w:rsidR="00333F0F">
              <w:rPr>
                <w:noProof/>
                <w:webHidden/>
              </w:rPr>
              <w:fldChar w:fldCharType="begin"/>
            </w:r>
            <w:r w:rsidR="00333F0F">
              <w:rPr>
                <w:noProof/>
                <w:webHidden/>
              </w:rPr>
              <w:instrText xml:space="preserve"> PAGEREF _Toc104462947 \h </w:instrText>
            </w:r>
            <w:r w:rsidR="00333F0F">
              <w:rPr>
                <w:noProof/>
                <w:webHidden/>
              </w:rPr>
            </w:r>
            <w:r w:rsidR="00333F0F">
              <w:rPr>
                <w:noProof/>
                <w:webHidden/>
              </w:rPr>
              <w:fldChar w:fldCharType="separate"/>
            </w:r>
            <w:r w:rsidR="00333F0F">
              <w:rPr>
                <w:noProof/>
                <w:webHidden/>
              </w:rPr>
              <w:t>5</w:t>
            </w:r>
            <w:r w:rsidR="00333F0F">
              <w:rPr>
                <w:noProof/>
                <w:webHidden/>
              </w:rPr>
              <w:fldChar w:fldCharType="end"/>
            </w:r>
          </w:hyperlink>
        </w:p>
        <w:p w14:paraId="3022F2ED" w14:textId="24AA3A85" w:rsidR="00333F0F" w:rsidRDefault="00085CB8">
          <w:pPr>
            <w:pStyle w:val="TOC1"/>
            <w:tabs>
              <w:tab w:val="left" w:pos="440"/>
              <w:tab w:val="right" w:leader="dot" w:pos="8810"/>
            </w:tabs>
            <w:rPr>
              <w:noProof/>
            </w:rPr>
          </w:pPr>
          <w:hyperlink w:anchor="_Toc104462948" w:history="1">
            <w:r w:rsidR="00333F0F" w:rsidRPr="005A02AA">
              <w:rPr>
                <w:rStyle w:val="Hyperlink"/>
                <w:noProof/>
              </w:rPr>
              <w:t>3</w:t>
            </w:r>
            <w:r w:rsidR="00333F0F">
              <w:rPr>
                <w:noProof/>
              </w:rPr>
              <w:tab/>
            </w:r>
            <w:r w:rsidR="00333F0F" w:rsidRPr="005A02AA">
              <w:rPr>
                <w:rStyle w:val="Hyperlink"/>
                <w:noProof/>
              </w:rPr>
              <w:t>Question 3  -  45 marks</w:t>
            </w:r>
            <w:r w:rsidR="00333F0F">
              <w:rPr>
                <w:noProof/>
                <w:webHidden/>
              </w:rPr>
              <w:tab/>
            </w:r>
            <w:r w:rsidR="00333F0F">
              <w:rPr>
                <w:noProof/>
                <w:webHidden/>
              </w:rPr>
              <w:fldChar w:fldCharType="begin"/>
            </w:r>
            <w:r w:rsidR="00333F0F">
              <w:rPr>
                <w:noProof/>
                <w:webHidden/>
              </w:rPr>
              <w:instrText xml:space="preserve"> PAGEREF _Toc104462948 \h </w:instrText>
            </w:r>
            <w:r w:rsidR="00333F0F">
              <w:rPr>
                <w:noProof/>
                <w:webHidden/>
              </w:rPr>
            </w:r>
            <w:r w:rsidR="00333F0F">
              <w:rPr>
                <w:noProof/>
                <w:webHidden/>
              </w:rPr>
              <w:fldChar w:fldCharType="separate"/>
            </w:r>
            <w:r w:rsidR="00333F0F">
              <w:rPr>
                <w:noProof/>
                <w:webHidden/>
              </w:rPr>
              <w:t>7</w:t>
            </w:r>
            <w:r w:rsidR="00333F0F">
              <w:rPr>
                <w:noProof/>
                <w:webHidden/>
              </w:rPr>
              <w:fldChar w:fldCharType="end"/>
            </w:r>
          </w:hyperlink>
        </w:p>
        <w:p w14:paraId="47CE4730" w14:textId="370A057D" w:rsidR="00333F0F" w:rsidRDefault="00085CB8">
          <w:pPr>
            <w:pStyle w:val="TOC2"/>
            <w:tabs>
              <w:tab w:val="left" w:pos="880"/>
              <w:tab w:val="right" w:leader="dot" w:pos="8810"/>
            </w:tabs>
            <w:rPr>
              <w:noProof/>
            </w:rPr>
          </w:pPr>
          <w:hyperlink w:anchor="_Toc104462949" w:history="1">
            <w:r w:rsidR="00333F0F" w:rsidRPr="005A02AA">
              <w:rPr>
                <w:rStyle w:val="Hyperlink"/>
                <w:noProof/>
              </w:rPr>
              <w:t>3.1</w:t>
            </w:r>
            <w:r w:rsidR="00333F0F">
              <w:rPr>
                <w:noProof/>
              </w:rPr>
              <w:tab/>
            </w:r>
            <w:r w:rsidR="00333F0F" w:rsidRPr="005A02AA">
              <w:rPr>
                <w:rStyle w:val="Hyperlink"/>
                <w:noProof/>
              </w:rPr>
              <w:t>Model 1: Resilience and Fear of Failure effects on outcomes (reading fluency)</w:t>
            </w:r>
            <w:r w:rsidR="00333F0F">
              <w:rPr>
                <w:noProof/>
                <w:webHidden/>
              </w:rPr>
              <w:tab/>
            </w:r>
            <w:r w:rsidR="00333F0F">
              <w:rPr>
                <w:noProof/>
                <w:webHidden/>
              </w:rPr>
              <w:fldChar w:fldCharType="begin"/>
            </w:r>
            <w:r w:rsidR="00333F0F">
              <w:rPr>
                <w:noProof/>
                <w:webHidden/>
              </w:rPr>
              <w:instrText xml:space="preserve"> PAGEREF _Toc104462949 \h </w:instrText>
            </w:r>
            <w:r w:rsidR="00333F0F">
              <w:rPr>
                <w:noProof/>
                <w:webHidden/>
              </w:rPr>
            </w:r>
            <w:r w:rsidR="00333F0F">
              <w:rPr>
                <w:noProof/>
                <w:webHidden/>
              </w:rPr>
              <w:fldChar w:fldCharType="separate"/>
            </w:r>
            <w:r w:rsidR="00333F0F">
              <w:rPr>
                <w:noProof/>
                <w:webHidden/>
              </w:rPr>
              <w:t>8</w:t>
            </w:r>
            <w:r w:rsidR="00333F0F">
              <w:rPr>
                <w:noProof/>
                <w:webHidden/>
              </w:rPr>
              <w:fldChar w:fldCharType="end"/>
            </w:r>
          </w:hyperlink>
        </w:p>
        <w:p w14:paraId="4F8DD527" w14:textId="656B4FE5" w:rsidR="00333F0F" w:rsidRDefault="00085CB8">
          <w:pPr>
            <w:pStyle w:val="TOC1"/>
            <w:tabs>
              <w:tab w:val="left" w:pos="440"/>
              <w:tab w:val="right" w:leader="dot" w:pos="8810"/>
            </w:tabs>
            <w:rPr>
              <w:noProof/>
            </w:rPr>
          </w:pPr>
          <w:hyperlink w:anchor="_Toc104462950" w:history="1">
            <w:r w:rsidR="00333F0F" w:rsidRPr="005A02AA">
              <w:rPr>
                <w:rStyle w:val="Hyperlink"/>
                <w:noProof/>
              </w:rPr>
              <w:t>4</w:t>
            </w:r>
            <w:r w:rsidR="00333F0F">
              <w:rPr>
                <w:noProof/>
              </w:rPr>
              <w:tab/>
            </w:r>
            <w:r w:rsidR="00333F0F" w:rsidRPr="005A02AA">
              <w:rPr>
                <w:rStyle w:val="Hyperlink"/>
                <w:noProof/>
              </w:rPr>
              <w:t>Model 2: Resilience and Failure effects on outcomes (reading fluency)</w:t>
            </w:r>
            <w:r w:rsidR="00333F0F">
              <w:rPr>
                <w:noProof/>
                <w:webHidden/>
              </w:rPr>
              <w:tab/>
            </w:r>
            <w:r w:rsidR="00333F0F">
              <w:rPr>
                <w:noProof/>
                <w:webHidden/>
              </w:rPr>
              <w:fldChar w:fldCharType="begin"/>
            </w:r>
            <w:r w:rsidR="00333F0F">
              <w:rPr>
                <w:noProof/>
                <w:webHidden/>
              </w:rPr>
              <w:instrText xml:space="preserve"> PAGEREF _Toc104462950 \h </w:instrText>
            </w:r>
            <w:r w:rsidR="00333F0F">
              <w:rPr>
                <w:noProof/>
                <w:webHidden/>
              </w:rPr>
            </w:r>
            <w:r w:rsidR="00333F0F">
              <w:rPr>
                <w:noProof/>
                <w:webHidden/>
              </w:rPr>
              <w:fldChar w:fldCharType="separate"/>
            </w:r>
            <w:r w:rsidR="00333F0F">
              <w:rPr>
                <w:noProof/>
                <w:webHidden/>
              </w:rPr>
              <w:t>10</w:t>
            </w:r>
            <w:r w:rsidR="00333F0F">
              <w:rPr>
                <w:noProof/>
                <w:webHidden/>
              </w:rPr>
              <w:fldChar w:fldCharType="end"/>
            </w:r>
          </w:hyperlink>
        </w:p>
        <w:p w14:paraId="010BAB22" w14:textId="60E4F70E" w:rsidR="00333F0F" w:rsidRDefault="00333F0F">
          <w:r>
            <w:rPr>
              <w:b/>
              <w:bCs/>
              <w:noProof/>
            </w:rPr>
            <w:fldChar w:fldCharType="end"/>
          </w:r>
        </w:p>
      </w:sdtContent>
    </w:sdt>
    <w:p w14:paraId="5179B572" w14:textId="07850737" w:rsidR="00333F0F" w:rsidRDefault="00333F0F" w:rsidP="00A2793B">
      <w:pPr>
        <w:jc w:val="center"/>
        <w:rPr>
          <w:rFonts w:ascii="Arial" w:hAnsi="Arial"/>
          <w:sz w:val="30"/>
          <w:szCs w:val="30"/>
        </w:rPr>
      </w:pPr>
    </w:p>
    <w:p w14:paraId="15727F88" w14:textId="649340DF" w:rsidR="00333F0F" w:rsidRDefault="00333F0F" w:rsidP="00A2793B">
      <w:pPr>
        <w:jc w:val="center"/>
        <w:rPr>
          <w:rFonts w:ascii="Arial" w:hAnsi="Arial"/>
          <w:sz w:val="30"/>
          <w:szCs w:val="30"/>
        </w:rPr>
      </w:pPr>
    </w:p>
    <w:p w14:paraId="002C9B42" w14:textId="30A5DEDF" w:rsidR="00333F0F" w:rsidRDefault="00333F0F" w:rsidP="00A2793B">
      <w:pPr>
        <w:jc w:val="center"/>
        <w:rPr>
          <w:rFonts w:ascii="Arial" w:hAnsi="Arial"/>
          <w:sz w:val="30"/>
          <w:szCs w:val="30"/>
        </w:rPr>
      </w:pPr>
    </w:p>
    <w:p w14:paraId="6663ED2C" w14:textId="1586D826" w:rsidR="00333F0F" w:rsidRDefault="00333F0F" w:rsidP="00A2793B">
      <w:pPr>
        <w:jc w:val="center"/>
        <w:rPr>
          <w:rFonts w:ascii="Arial" w:hAnsi="Arial"/>
          <w:sz w:val="30"/>
          <w:szCs w:val="30"/>
        </w:rPr>
      </w:pPr>
    </w:p>
    <w:p w14:paraId="711ED51C" w14:textId="038487C8" w:rsidR="00333F0F" w:rsidRDefault="00333F0F" w:rsidP="00A2793B">
      <w:pPr>
        <w:jc w:val="center"/>
        <w:rPr>
          <w:rFonts w:ascii="Arial" w:hAnsi="Arial"/>
          <w:sz w:val="30"/>
          <w:szCs w:val="30"/>
        </w:rPr>
      </w:pPr>
    </w:p>
    <w:p w14:paraId="0E59A527" w14:textId="267B2E9A" w:rsidR="00333F0F" w:rsidRDefault="00333F0F" w:rsidP="00A2793B">
      <w:pPr>
        <w:jc w:val="center"/>
        <w:rPr>
          <w:rFonts w:ascii="Arial" w:hAnsi="Arial"/>
          <w:sz w:val="30"/>
          <w:szCs w:val="30"/>
        </w:rPr>
      </w:pPr>
    </w:p>
    <w:p w14:paraId="5EB796E5" w14:textId="5B1D93A6" w:rsidR="00333F0F" w:rsidRDefault="00333F0F" w:rsidP="00A2793B">
      <w:pPr>
        <w:jc w:val="center"/>
        <w:rPr>
          <w:rFonts w:ascii="Arial" w:hAnsi="Arial"/>
          <w:sz w:val="30"/>
          <w:szCs w:val="30"/>
        </w:rPr>
      </w:pPr>
    </w:p>
    <w:p w14:paraId="18B63155" w14:textId="7183751E" w:rsidR="00333F0F" w:rsidRDefault="00333F0F" w:rsidP="00A2793B">
      <w:pPr>
        <w:jc w:val="center"/>
        <w:rPr>
          <w:rFonts w:ascii="Arial" w:hAnsi="Arial"/>
          <w:sz w:val="30"/>
          <w:szCs w:val="30"/>
        </w:rPr>
      </w:pPr>
    </w:p>
    <w:p w14:paraId="5B30F89B" w14:textId="581BA1B9" w:rsidR="00333F0F" w:rsidRDefault="00333F0F" w:rsidP="00A2793B">
      <w:pPr>
        <w:jc w:val="center"/>
        <w:rPr>
          <w:rFonts w:ascii="Arial" w:hAnsi="Arial"/>
          <w:sz w:val="30"/>
          <w:szCs w:val="30"/>
        </w:rPr>
      </w:pPr>
    </w:p>
    <w:p w14:paraId="371814BB" w14:textId="57114B90" w:rsidR="00333F0F" w:rsidRDefault="00333F0F" w:rsidP="00A2793B">
      <w:pPr>
        <w:jc w:val="center"/>
        <w:rPr>
          <w:rFonts w:ascii="Arial" w:hAnsi="Arial"/>
          <w:sz w:val="30"/>
          <w:szCs w:val="30"/>
        </w:rPr>
      </w:pPr>
    </w:p>
    <w:p w14:paraId="4D8CA8F4" w14:textId="13A68A03" w:rsidR="00333F0F" w:rsidRDefault="00333F0F" w:rsidP="00A2793B">
      <w:pPr>
        <w:jc w:val="center"/>
        <w:rPr>
          <w:rFonts w:ascii="Arial" w:hAnsi="Arial"/>
          <w:sz w:val="30"/>
          <w:szCs w:val="30"/>
        </w:rPr>
      </w:pPr>
    </w:p>
    <w:p w14:paraId="77093FDF" w14:textId="070156A8" w:rsidR="00333F0F" w:rsidRDefault="00333F0F" w:rsidP="00A2793B">
      <w:pPr>
        <w:jc w:val="center"/>
        <w:rPr>
          <w:rFonts w:ascii="Arial" w:hAnsi="Arial"/>
          <w:sz w:val="30"/>
          <w:szCs w:val="30"/>
        </w:rPr>
      </w:pPr>
    </w:p>
    <w:p w14:paraId="5966210E" w14:textId="0A4A0B09" w:rsidR="00333F0F" w:rsidRDefault="00333F0F" w:rsidP="00A2793B">
      <w:pPr>
        <w:jc w:val="center"/>
        <w:rPr>
          <w:rFonts w:ascii="Arial" w:hAnsi="Arial"/>
          <w:sz w:val="30"/>
          <w:szCs w:val="30"/>
        </w:rPr>
      </w:pPr>
    </w:p>
    <w:p w14:paraId="55961F60" w14:textId="77777777" w:rsidR="00333F0F" w:rsidRPr="004E6074" w:rsidRDefault="00333F0F" w:rsidP="00A2793B">
      <w:pPr>
        <w:jc w:val="center"/>
        <w:rPr>
          <w:rFonts w:ascii="Arial" w:hAnsi="Arial"/>
          <w:sz w:val="30"/>
          <w:szCs w:val="30"/>
        </w:rPr>
      </w:pPr>
    </w:p>
    <w:p w14:paraId="7350B11B" w14:textId="18DD5CD2" w:rsidR="00EA5A69" w:rsidRDefault="00B22E9A" w:rsidP="00333F0F">
      <w:pPr>
        <w:pStyle w:val="Heading1"/>
        <w:pBdr>
          <w:bottom w:val="single" w:sz="4" w:space="1" w:color="auto"/>
        </w:pBdr>
      </w:pPr>
      <w:bookmarkStart w:id="1" w:name="_Toc104462940"/>
      <w:r w:rsidRPr="00171423">
        <w:lastRenderedPageBreak/>
        <w:t xml:space="preserve">Question </w:t>
      </w:r>
      <w:proofErr w:type="gramStart"/>
      <w:r w:rsidRPr="00171423">
        <w:t>1</w:t>
      </w:r>
      <w:r w:rsidR="00171423" w:rsidRPr="00171423">
        <w:t xml:space="preserve">  </w:t>
      </w:r>
      <w:r w:rsidR="00171423">
        <w:t>-</w:t>
      </w:r>
      <w:proofErr w:type="gramEnd"/>
      <w:r w:rsidR="00171423">
        <w:t xml:space="preserve">  </w:t>
      </w:r>
      <w:r w:rsidR="00171423" w:rsidRPr="00171423">
        <w:t>35 marks</w:t>
      </w:r>
      <w:bookmarkEnd w:id="1"/>
    </w:p>
    <w:p w14:paraId="7F3EB1D6" w14:textId="77777777" w:rsidR="00495A31" w:rsidRPr="00495A31" w:rsidRDefault="00495A31" w:rsidP="00495A31"/>
    <w:p w14:paraId="20B7CA99" w14:textId="77777777" w:rsidR="00495A31" w:rsidRPr="00495A31" w:rsidRDefault="00D116E9" w:rsidP="00495A31">
      <w:pPr>
        <w:ind w:left="360"/>
        <w:rPr>
          <w:rFonts w:ascii="Arial" w:hAnsi="Arial"/>
          <w:b/>
          <w:bCs/>
        </w:rPr>
      </w:pPr>
      <w:r w:rsidRPr="00495A31">
        <w:rPr>
          <w:rFonts w:ascii="Arial" w:hAnsi="Arial"/>
          <w:b/>
          <w:bCs/>
        </w:rPr>
        <w:t>Introduction</w:t>
      </w:r>
    </w:p>
    <w:p w14:paraId="73DBA774" w14:textId="15CED670" w:rsidR="00D116E9" w:rsidRDefault="00495A31" w:rsidP="00495A31">
      <w:pPr>
        <w:ind w:left="360"/>
        <w:jc w:val="both"/>
        <w:rPr>
          <w:rFonts w:ascii="Arial" w:hAnsi="Arial"/>
        </w:rPr>
      </w:pPr>
      <w:r>
        <w:rPr>
          <w:rFonts w:ascii="Arial" w:hAnsi="Arial"/>
        </w:rPr>
        <w:t xml:space="preserve">This section provides results on analysis of </w:t>
      </w:r>
      <w:r w:rsidR="00D116E9" w:rsidRPr="00D116E9">
        <w:rPr>
          <w:rFonts w:ascii="Arial" w:hAnsi="Arial"/>
        </w:rPr>
        <w:t>interventions that try to promote growth mindsets in children learning to read</w:t>
      </w:r>
      <w:r>
        <w:rPr>
          <w:rFonts w:ascii="Arial" w:hAnsi="Arial"/>
        </w:rPr>
        <w:t xml:space="preserve">. There are two groups in the analysis, </w:t>
      </w:r>
      <w:r w:rsidR="00D116E9" w:rsidRPr="00D116E9">
        <w:rPr>
          <w:rFonts w:ascii="Arial" w:hAnsi="Arial"/>
        </w:rPr>
        <w:t xml:space="preserve">namely a control group (control), and an intervention group (growth, or </w:t>
      </w:r>
      <w:proofErr w:type="spellStart"/>
      <w:r w:rsidR="00D116E9" w:rsidRPr="00D116E9">
        <w:rPr>
          <w:rFonts w:ascii="Arial" w:hAnsi="Arial"/>
        </w:rPr>
        <w:t>growth_mindset</w:t>
      </w:r>
      <w:proofErr w:type="spellEnd"/>
      <w:r w:rsidR="00D116E9" w:rsidRPr="00D116E9">
        <w:rPr>
          <w:rFonts w:ascii="Arial" w:hAnsi="Arial"/>
        </w:rPr>
        <w:t>). The control group receives the usual classroom activities, whereas the growth mindset group spends an hour each week of the year doing activities aimed at promoting a growth mindset</w:t>
      </w:r>
      <w:r>
        <w:rPr>
          <w:rFonts w:ascii="Arial" w:hAnsi="Arial"/>
        </w:rPr>
        <w:t xml:space="preserve">. </w:t>
      </w:r>
      <w:r w:rsidR="00D116E9" w:rsidRPr="00D116E9">
        <w:rPr>
          <w:rFonts w:ascii="Arial" w:hAnsi="Arial"/>
        </w:rPr>
        <w:t>Each child is tested at the beginning of the program (January), and then halfway through the program (June), and again at the end of the program (December).</w:t>
      </w:r>
      <w:r>
        <w:rPr>
          <w:rFonts w:ascii="Arial" w:hAnsi="Arial"/>
        </w:rPr>
        <w:t xml:space="preserve"> The analysis will provide descriptive statistics of the results between the 2 groups.</w:t>
      </w:r>
    </w:p>
    <w:p w14:paraId="4322AE89" w14:textId="77777777" w:rsidR="00495A31" w:rsidRDefault="00495A31" w:rsidP="00333F0F">
      <w:pPr>
        <w:pStyle w:val="NoSpacing"/>
      </w:pPr>
    </w:p>
    <w:p w14:paraId="51EDDBB6" w14:textId="2CC8C56D" w:rsidR="00D116E9" w:rsidRDefault="00D116E9" w:rsidP="00495A31">
      <w:pPr>
        <w:pStyle w:val="Heading2"/>
      </w:pPr>
      <w:bookmarkStart w:id="2" w:name="_Toc104462941"/>
      <w:r w:rsidRPr="00333F0F">
        <w:t>Explore the data descriptively, creating appropriate tables and figures, where needed.</w:t>
      </w:r>
      <w:bookmarkEnd w:id="2"/>
      <w:r w:rsidRPr="00333F0F">
        <w:t xml:space="preserve"> </w:t>
      </w:r>
    </w:p>
    <w:p w14:paraId="2D4AAA56" w14:textId="77777777" w:rsidR="00705795" w:rsidRPr="00705795" w:rsidRDefault="00705795" w:rsidP="00705795"/>
    <w:p w14:paraId="1961A46E" w14:textId="3305C9C6" w:rsidR="00D116E9" w:rsidRDefault="00495A31" w:rsidP="00333F0F">
      <w:pPr>
        <w:spacing w:line="276" w:lineRule="auto"/>
        <w:ind w:left="360"/>
        <w:jc w:val="both"/>
        <w:rPr>
          <w:rFonts w:ascii="Arial" w:hAnsi="Arial"/>
        </w:rPr>
      </w:pPr>
      <w:r>
        <w:rPr>
          <w:rFonts w:ascii="Arial" w:hAnsi="Arial"/>
        </w:rPr>
        <w:t>The following table provides descriptive statistics of the two groups regards reading scores, The mean is the arithmetic average while the standard deviation measures how far the results deviate from the mean. Notably, the standard deviation is larger than 2, showing that th</w:t>
      </w:r>
      <w:r w:rsidR="00333F0F">
        <w:rPr>
          <w:rFonts w:ascii="Arial" w:hAnsi="Arial"/>
        </w:rPr>
        <w:t xml:space="preserve">e score range was large: minimum was 7 and maximum 32 for the entire group. </w:t>
      </w:r>
    </w:p>
    <w:p w14:paraId="5BB772D5" w14:textId="3FCC0381" w:rsidR="00534726" w:rsidRDefault="00495A31">
      <w:pPr>
        <w:rPr>
          <w:rFonts w:ascii="Arial" w:hAnsi="Arial"/>
          <w:b/>
          <w:bCs/>
        </w:rPr>
      </w:pPr>
      <w:r>
        <w:rPr>
          <w:rFonts w:ascii="Arial" w:hAnsi="Arial"/>
          <w:b/>
          <w:bCs/>
        </w:rPr>
        <w:t xml:space="preserve">Table 1: </w:t>
      </w:r>
      <w:r w:rsidRPr="00495A31">
        <w:rPr>
          <w:rFonts w:ascii="Arial" w:hAnsi="Arial"/>
        </w:rPr>
        <w:t>Descriptive statistics between groups</w:t>
      </w:r>
    </w:p>
    <w:tbl>
      <w:tblPr>
        <w:tblW w:w="8982" w:type="dxa"/>
        <w:tblLook w:val="04A0" w:firstRow="1" w:lastRow="0" w:firstColumn="1" w:lastColumn="0" w:noHBand="0" w:noVBand="1"/>
      </w:tblPr>
      <w:tblGrid>
        <w:gridCol w:w="1450"/>
        <w:gridCol w:w="1450"/>
        <w:gridCol w:w="1591"/>
        <w:gridCol w:w="1591"/>
        <w:gridCol w:w="1450"/>
        <w:gridCol w:w="1450"/>
      </w:tblGrid>
      <w:tr w:rsidR="00534726" w:rsidRPr="00534726" w14:paraId="4D6F0A5F" w14:textId="77777777" w:rsidTr="00534726">
        <w:trPr>
          <w:trHeight w:val="263"/>
        </w:trPr>
        <w:tc>
          <w:tcPr>
            <w:tcW w:w="1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F6DE3" w14:textId="77777777" w:rsidR="00534726" w:rsidRPr="00534726" w:rsidRDefault="00534726" w:rsidP="00534726">
            <w:pPr>
              <w:spacing w:after="0" w:line="240" w:lineRule="auto"/>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Variable</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42B777FA" w14:textId="77777777" w:rsidR="00534726" w:rsidRPr="00534726" w:rsidRDefault="00534726" w:rsidP="00534726">
            <w:pPr>
              <w:spacing w:after="0" w:line="240" w:lineRule="auto"/>
              <w:rPr>
                <w:rFonts w:ascii="Calibri" w:eastAsia="Times New Roman" w:hAnsi="Calibri" w:cs="Calibri"/>
                <w:color w:val="000000"/>
                <w:lang w:val="en-ZA" w:eastAsia="en-ZA"/>
              </w:rPr>
            </w:pPr>
            <w:proofErr w:type="spellStart"/>
            <w:r w:rsidRPr="00534726">
              <w:rPr>
                <w:rFonts w:ascii="Calibri" w:eastAsia="Times New Roman" w:hAnsi="Calibri" w:cs="Calibri"/>
                <w:color w:val="000000"/>
                <w:lang w:val="en-ZA" w:eastAsia="en-ZA"/>
              </w:rPr>
              <w:t>Obs</w:t>
            </w:r>
            <w:proofErr w:type="spellEnd"/>
          </w:p>
        </w:tc>
        <w:tc>
          <w:tcPr>
            <w:tcW w:w="1591" w:type="dxa"/>
            <w:tcBorders>
              <w:top w:val="single" w:sz="4" w:space="0" w:color="auto"/>
              <w:left w:val="nil"/>
              <w:bottom w:val="single" w:sz="4" w:space="0" w:color="auto"/>
              <w:right w:val="single" w:sz="4" w:space="0" w:color="auto"/>
            </w:tcBorders>
            <w:shd w:val="clear" w:color="auto" w:fill="auto"/>
            <w:noWrap/>
            <w:vAlign w:val="bottom"/>
            <w:hideMark/>
          </w:tcPr>
          <w:p w14:paraId="13829BD9" w14:textId="77777777" w:rsidR="00534726" w:rsidRPr="00534726" w:rsidRDefault="00534726" w:rsidP="00534726">
            <w:pPr>
              <w:spacing w:after="0" w:line="240" w:lineRule="auto"/>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Mean</w:t>
            </w:r>
          </w:p>
        </w:tc>
        <w:tc>
          <w:tcPr>
            <w:tcW w:w="1591" w:type="dxa"/>
            <w:tcBorders>
              <w:top w:val="single" w:sz="4" w:space="0" w:color="auto"/>
              <w:left w:val="nil"/>
              <w:bottom w:val="single" w:sz="4" w:space="0" w:color="auto"/>
              <w:right w:val="single" w:sz="4" w:space="0" w:color="auto"/>
            </w:tcBorders>
            <w:shd w:val="clear" w:color="auto" w:fill="auto"/>
            <w:noWrap/>
            <w:vAlign w:val="bottom"/>
            <w:hideMark/>
          </w:tcPr>
          <w:p w14:paraId="14A18823" w14:textId="77777777" w:rsidR="00534726" w:rsidRPr="00534726" w:rsidRDefault="00534726" w:rsidP="00534726">
            <w:pPr>
              <w:spacing w:after="0" w:line="240" w:lineRule="auto"/>
              <w:rPr>
                <w:rFonts w:ascii="Calibri" w:eastAsia="Times New Roman" w:hAnsi="Calibri" w:cs="Calibri"/>
                <w:color w:val="000000"/>
                <w:lang w:val="en-ZA" w:eastAsia="en-ZA"/>
              </w:rPr>
            </w:pPr>
            <w:proofErr w:type="spellStart"/>
            <w:r w:rsidRPr="00534726">
              <w:rPr>
                <w:rFonts w:ascii="Calibri" w:eastAsia="Times New Roman" w:hAnsi="Calibri" w:cs="Calibri"/>
                <w:color w:val="000000"/>
                <w:lang w:val="en-ZA" w:eastAsia="en-ZA"/>
              </w:rPr>
              <w:t>Std.dev</w:t>
            </w:r>
            <w:proofErr w:type="spellEnd"/>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13F051F4" w14:textId="77777777" w:rsidR="00534726" w:rsidRPr="00534726" w:rsidRDefault="00534726" w:rsidP="00534726">
            <w:pPr>
              <w:spacing w:after="0" w:line="240" w:lineRule="auto"/>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Min</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0584A9B4" w14:textId="77777777" w:rsidR="00534726" w:rsidRPr="00534726" w:rsidRDefault="00534726" w:rsidP="00534726">
            <w:pPr>
              <w:spacing w:after="0" w:line="240" w:lineRule="auto"/>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Max</w:t>
            </w:r>
          </w:p>
        </w:tc>
      </w:tr>
      <w:tr w:rsidR="00534726" w:rsidRPr="00534726" w14:paraId="13B9E412" w14:textId="77777777" w:rsidTr="00534726">
        <w:trPr>
          <w:trHeight w:val="263"/>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14:paraId="37EDD041" w14:textId="77777777" w:rsidR="00534726" w:rsidRPr="00534726" w:rsidRDefault="00534726" w:rsidP="00534726">
            <w:pPr>
              <w:spacing w:after="0" w:line="240" w:lineRule="auto"/>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All</w:t>
            </w:r>
          </w:p>
        </w:tc>
        <w:tc>
          <w:tcPr>
            <w:tcW w:w="1450" w:type="dxa"/>
            <w:tcBorders>
              <w:top w:val="nil"/>
              <w:left w:val="nil"/>
              <w:bottom w:val="single" w:sz="4" w:space="0" w:color="auto"/>
              <w:right w:val="single" w:sz="4" w:space="0" w:color="auto"/>
            </w:tcBorders>
            <w:shd w:val="clear" w:color="auto" w:fill="auto"/>
            <w:noWrap/>
            <w:vAlign w:val="bottom"/>
            <w:hideMark/>
          </w:tcPr>
          <w:p w14:paraId="395B1D1D" w14:textId="77777777" w:rsidR="00534726" w:rsidRPr="00534726" w:rsidRDefault="00534726" w:rsidP="00534726">
            <w:pPr>
              <w:spacing w:after="0" w:line="240" w:lineRule="auto"/>
              <w:jc w:val="right"/>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29</w:t>
            </w:r>
          </w:p>
        </w:tc>
        <w:tc>
          <w:tcPr>
            <w:tcW w:w="1591" w:type="dxa"/>
            <w:tcBorders>
              <w:top w:val="nil"/>
              <w:left w:val="nil"/>
              <w:bottom w:val="single" w:sz="4" w:space="0" w:color="auto"/>
              <w:right w:val="single" w:sz="4" w:space="0" w:color="auto"/>
            </w:tcBorders>
            <w:shd w:val="clear" w:color="auto" w:fill="auto"/>
            <w:noWrap/>
            <w:vAlign w:val="bottom"/>
            <w:hideMark/>
          </w:tcPr>
          <w:p w14:paraId="7778B0A8" w14:textId="77777777" w:rsidR="00534726" w:rsidRPr="00534726" w:rsidRDefault="00534726" w:rsidP="00534726">
            <w:pPr>
              <w:spacing w:after="0" w:line="240" w:lineRule="auto"/>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16.55172</w:t>
            </w:r>
          </w:p>
        </w:tc>
        <w:tc>
          <w:tcPr>
            <w:tcW w:w="1591" w:type="dxa"/>
            <w:tcBorders>
              <w:top w:val="nil"/>
              <w:left w:val="nil"/>
              <w:bottom w:val="single" w:sz="4" w:space="0" w:color="auto"/>
              <w:right w:val="single" w:sz="4" w:space="0" w:color="auto"/>
            </w:tcBorders>
            <w:shd w:val="clear" w:color="auto" w:fill="auto"/>
            <w:noWrap/>
            <w:vAlign w:val="bottom"/>
            <w:hideMark/>
          </w:tcPr>
          <w:p w14:paraId="6C1E160A" w14:textId="77777777" w:rsidR="00534726" w:rsidRPr="00534726" w:rsidRDefault="00534726" w:rsidP="00534726">
            <w:pPr>
              <w:spacing w:after="0" w:line="240" w:lineRule="auto"/>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6.982561</w:t>
            </w:r>
          </w:p>
        </w:tc>
        <w:tc>
          <w:tcPr>
            <w:tcW w:w="1450" w:type="dxa"/>
            <w:tcBorders>
              <w:top w:val="nil"/>
              <w:left w:val="nil"/>
              <w:bottom w:val="single" w:sz="4" w:space="0" w:color="auto"/>
              <w:right w:val="single" w:sz="4" w:space="0" w:color="auto"/>
            </w:tcBorders>
            <w:shd w:val="clear" w:color="auto" w:fill="auto"/>
            <w:noWrap/>
            <w:vAlign w:val="bottom"/>
            <w:hideMark/>
          </w:tcPr>
          <w:p w14:paraId="594064F5" w14:textId="77777777" w:rsidR="00534726" w:rsidRPr="00534726" w:rsidRDefault="00534726" w:rsidP="00534726">
            <w:pPr>
              <w:spacing w:after="0" w:line="240" w:lineRule="auto"/>
              <w:jc w:val="right"/>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7</w:t>
            </w:r>
          </w:p>
        </w:tc>
        <w:tc>
          <w:tcPr>
            <w:tcW w:w="1450" w:type="dxa"/>
            <w:tcBorders>
              <w:top w:val="nil"/>
              <w:left w:val="nil"/>
              <w:bottom w:val="single" w:sz="4" w:space="0" w:color="auto"/>
              <w:right w:val="single" w:sz="4" w:space="0" w:color="auto"/>
            </w:tcBorders>
            <w:shd w:val="clear" w:color="auto" w:fill="auto"/>
            <w:noWrap/>
            <w:vAlign w:val="bottom"/>
            <w:hideMark/>
          </w:tcPr>
          <w:p w14:paraId="166DF76E" w14:textId="77777777" w:rsidR="00534726" w:rsidRPr="00534726" w:rsidRDefault="00534726" w:rsidP="00534726">
            <w:pPr>
              <w:spacing w:after="0" w:line="240" w:lineRule="auto"/>
              <w:jc w:val="right"/>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32</w:t>
            </w:r>
          </w:p>
        </w:tc>
      </w:tr>
      <w:tr w:rsidR="00534726" w:rsidRPr="00534726" w14:paraId="13548E22" w14:textId="77777777" w:rsidTr="00534726">
        <w:trPr>
          <w:trHeight w:val="263"/>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14:paraId="5D6F475A" w14:textId="77777777" w:rsidR="00534726" w:rsidRPr="00534726" w:rsidRDefault="00534726" w:rsidP="00534726">
            <w:pPr>
              <w:spacing w:after="0" w:line="240" w:lineRule="auto"/>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Control</w:t>
            </w:r>
          </w:p>
        </w:tc>
        <w:tc>
          <w:tcPr>
            <w:tcW w:w="1450" w:type="dxa"/>
            <w:tcBorders>
              <w:top w:val="nil"/>
              <w:left w:val="nil"/>
              <w:bottom w:val="single" w:sz="4" w:space="0" w:color="auto"/>
              <w:right w:val="single" w:sz="4" w:space="0" w:color="auto"/>
            </w:tcBorders>
            <w:shd w:val="clear" w:color="auto" w:fill="auto"/>
            <w:noWrap/>
            <w:vAlign w:val="bottom"/>
            <w:hideMark/>
          </w:tcPr>
          <w:p w14:paraId="1111261C" w14:textId="77777777" w:rsidR="00534726" w:rsidRPr="00534726" w:rsidRDefault="00534726" w:rsidP="00534726">
            <w:pPr>
              <w:spacing w:after="0" w:line="240" w:lineRule="auto"/>
              <w:jc w:val="right"/>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15</w:t>
            </w:r>
          </w:p>
        </w:tc>
        <w:tc>
          <w:tcPr>
            <w:tcW w:w="1591" w:type="dxa"/>
            <w:tcBorders>
              <w:top w:val="nil"/>
              <w:left w:val="nil"/>
              <w:bottom w:val="single" w:sz="4" w:space="0" w:color="auto"/>
              <w:right w:val="single" w:sz="4" w:space="0" w:color="auto"/>
            </w:tcBorders>
            <w:shd w:val="clear" w:color="auto" w:fill="auto"/>
            <w:noWrap/>
            <w:vAlign w:val="bottom"/>
            <w:hideMark/>
          </w:tcPr>
          <w:p w14:paraId="59EFAE8D" w14:textId="77777777" w:rsidR="00534726" w:rsidRPr="00534726" w:rsidRDefault="00534726" w:rsidP="00534726">
            <w:pPr>
              <w:spacing w:after="0" w:line="240" w:lineRule="auto"/>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14.33333</w:t>
            </w:r>
          </w:p>
        </w:tc>
        <w:tc>
          <w:tcPr>
            <w:tcW w:w="1591" w:type="dxa"/>
            <w:tcBorders>
              <w:top w:val="nil"/>
              <w:left w:val="nil"/>
              <w:bottom w:val="single" w:sz="4" w:space="0" w:color="auto"/>
              <w:right w:val="single" w:sz="4" w:space="0" w:color="auto"/>
            </w:tcBorders>
            <w:shd w:val="clear" w:color="auto" w:fill="auto"/>
            <w:noWrap/>
            <w:vAlign w:val="bottom"/>
            <w:hideMark/>
          </w:tcPr>
          <w:p w14:paraId="5B0841C5" w14:textId="77777777" w:rsidR="00534726" w:rsidRPr="00534726" w:rsidRDefault="00534726" w:rsidP="00534726">
            <w:pPr>
              <w:spacing w:after="0" w:line="240" w:lineRule="auto"/>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5.037951</w:t>
            </w:r>
          </w:p>
        </w:tc>
        <w:tc>
          <w:tcPr>
            <w:tcW w:w="1450" w:type="dxa"/>
            <w:tcBorders>
              <w:top w:val="nil"/>
              <w:left w:val="nil"/>
              <w:bottom w:val="single" w:sz="4" w:space="0" w:color="auto"/>
              <w:right w:val="single" w:sz="4" w:space="0" w:color="auto"/>
            </w:tcBorders>
            <w:shd w:val="clear" w:color="auto" w:fill="auto"/>
            <w:noWrap/>
            <w:vAlign w:val="bottom"/>
            <w:hideMark/>
          </w:tcPr>
          <w:p w14:paraId="66D007A5" w14:textId="77777777" w:rsidR="00534726" w:rsidRPr="00534726" w:rsidRDefault="00534726" w:rsidP="00534726">
            <w:pPr>
              <w:spacing w:after="0" w:line="240" w:lineRule="auto"/>
              <w:jc w:val="right"/>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7</w:t>
            </w:r>
          </w:p>
        </w:tc>
        <w:tc>
          <w:tcPr>
            <w:tcW w:w="1450" w:type="dxa"/>
            <w:tcBorders>
              <w:top w:val="nil"/>
              <w:left w:val="nil"/>
              <w:bottom w:val="single" w:sz="4" w:space="0" w:color="auto"/>
              <w:right w:val="single" w:sz="4" w:space="0" w:color="auto"/>
            </w:tcBorders>
            <w:shd w:val="clear" w:color="auto" w:fill="auto"/>
            <w:noWrap/>
            <w:vAlign w:val="bottom"/>
            <w:hideMark/>
          </w:tcPr>
          <w:p w14:paraId="55C2200E" w14:textId="1E9493B2" w:rsidR="00534726" w:rsidRPr="00534726" w:rsidRDefault="00B56136" w:rsidP="00534726">
            <w:pPr>
              <w:spacing w:after="0" w:line="240" w:lineRule="auto"/>
              <w:jc w:val="right"/>
              <w:rPr>
                <w:rFonts w:ascii="Calibri" w:eastAsia="Times New Roman" w:hAnsi="Calibri" w:cs="Calibri"/>
                <w:color w:val="000000"/>
                <w:lang w:val="en-ZA" w:eastAsia="en-ZA"/>
              </w:rPr>
            </w:pPr>
            <w:r>
              <w:rPr>
                <w:rFonts w:ascii="Calibri" w:eastAsia="Times New Roman" w:hAnsi="Calibri" w:cs="Calibri"/>
                <w:color w:val="000000"/>
                <w:lang w:val="en-ZA" w:eastAsia="en-ZA"/>
              </w:rPr>
              <w:t>2</w:t>
            </w:r>
            <w:r w:rsidR="00534726" w:rsidRPr="00534726">
              <w:rPr>
                <w:rFonts w:ascii="Calibri" w:eastAsia="Times New Roman" w:hAnsi="Calibri" w:cs="Calibri"/>
                <w:color w:val="000000"/>
                <w:lang w:val="en-ZA" w:eastAsia="en-ZA"/>
              </w:rPr>
              <w:t>2</w:t>
            </w:r>
          </w:p>
        </w:tc>
      </w:tr>
      <w:tr w:rsidR="00534726" w:rsidRPr="00534726" w14:paraId="30CC22C5" w14:textId="77777777" w:rsidTr="00534726">
        <w:trPr>
          <w:trHeight w:val="263"/>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14:paraId="2DDD680C" w14:textId="77777777" w:rsidR="00534726" w:rsidRPr="00534726" w:rsidRDefault="00534726" w:rsidP="00534726">
            <w:pPr>
              <w:spacing w:after="0" w:line="240" w:lineRule="auto"/>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Growth</w:t>
            </w:r>
          </w:p>
        </w:tc>
        <w:tc>
          <w:tcPr>
            <w:tcW w:w="1450" w:type="dxa"/>
            <w:tcBorders>
              <w:top w:val="nil"/>
              <w:left w:val="nil"/>
              <w:bottom w:val="single" w:sz="4" w:space="0" w:color="auto"/>
              <w:right w:val="single" w:sz="4" w:space="0" w:color="auto"/>
            </w:tcBorders>
            <w:shd w:val="clear" w:color="auto" w:fill="auto"/>
            <w:noWrap/>
            <w:vAlign w:val="bottom"/>
            <w:hideMark/>
          </w:tcPr>
          <w:p w14:paraId="21ED68F5" w14:textId="77777777" w:rsidR="00534726" w:rsidRPr="00534726" w:rsidRDefault="00534726" w:rsidP="00534726">
            <w:pPr>
              <w:spacing w:after="0" w:line="240" w:lineRule="auto"/>
              <w:jc w:val="right"/>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14</w:t>
            </w:r>
          </w:p>
        </w:tc>
        <w:tc>
          <w:tcPr>
            <w:tcW w:w="1591" w:type="dxa"/>
            <w:tcBorders>
              <w:top w:val="nil"/>
              <w:left w:val="nil"/>
              <w:bottom w:val="single" w:sz="4" w:space="0" w:color="auto"/>
              <w:right w:val="single" w:sz="4" w:space="0" w:color="auto"/>
            </w:tcBorders>
            <w:shd w:val="clear" w:color="auto" w:fill="auto"/>
            <w:noWrap/>
            <w:vAlign w:val="bottom"/>
            <w:hideMark/>
          </w:tcPr>
          <w:p w14:paraId="2BE03541" w14:textId="77777777" w:rsidR="00534726" w:rsidRPr="00534726" w:rsidRDefault="00534726" w:rsidP="00534726">
            <w:pPr>
              <w:spacing w:after="0" w:line="240" w:lineRule="auto"/>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18.92857</w:t>
            </w:r>
          </w:p>
        </w:tc>
        <w:tc>
          <w:tcPr>
            <w:tcW w:w="1591" w:type="dxa"/>
            <w:tcBorders>
              <w:top w:val="nil"/>
              <w:left w:val="nil"/>
              <w:bottom w:val="single" w:sz="4" w:space="0" w:color="auto"/>
              <w:right w:val="single" w:sz="4" w:space="0" w:color="auto"/>
            </w:tcBorders>
            <w:shd w:val="clear" w:color="auto" w:fill="auto"/>
            <w:noWrap/>
            <w:vAlign w:val="bottom"/>
            <w:hideMark/>
          </w:tcPr>
          <w:p w14:paraId="5367C592" w14:textId="77777777" w:rsidR="00534726" w:rsidRPr="00534726" w:rsidRDefault="00534726" w:rsidP="00534726">
            <w:pPr>
              <w:spacing w:after="0" w:line="240" w:lineRule="auto"/>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8.118964</w:t>
            </w:r>
          </w:p>
        </w:tc>
        <w:tc>
          <w:tcPr>
            <w:tcW w:w="1450" w:type="dxa"/>
            <w:tcBorders>
              <w:top w:val="nil"/>
              <w:left w:val="nil"/>
              <w:bottom w:val="single" w:sz="4" w:space="0" w:color="auto"/>
              <w:right w:val="single" w:sz="4" w:space="0" w:color="auto"/>
            </w:tcBorders>
            <w:shd w:val="clear" w:color="auto" w:fill="auto"/>
            <w:noWrap/>
            <w:vAlign w:val="bottom"/>
            <w:hideMark/>
          </w:tcPr>
          <w:p w14:paraId="4F134C67" w14:textId="77777777" w:rsidR="00534726" w:rsidRPr="00534726" w:rsidRDefault="00534726" w:rsidP="00534726">
            <w:pPr>
              <w:spacing w:after="0" w:line="240" w:lineRule="auto"/>
              <w:jc w:val="right"/>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9</w:t>
            </w:r>
          </w:p>
        </w:tc>
        <w:tc>
          <w:tcPr>
            <w:tcW w:w="1450" w:type="dxa"/>
            <w:tcBorders>
              <w:top w:val="nil"/>
              <w:left w:val="nil"/>
              <w:bottom w:val="single" w:sz="4" w:space="0" w:color="auto"/>
              <w:right w:val="single" w:sz="4" w:space="0" w:color="auto"/>
            </w:tcBorders>
            <w:shd w:val="clear" w:color="auto" w:fill="auto"/>
            <w:noWrap/>
            <w:vAlign w:val="bottom"/>
            <w:hideMark/>
          </w:tcPr>
          <w:p w14:paraId="3266E782" w14:textId="77777777" w:rsidR="00534726" w:rsidRPr="00534726" w:rsidRDefault="00534726" w:rsidP="00534726">
            <w:pPr>
              <w:spacing w:after="0" w:line="240" w:lineRule="auto"/>
              <w:jc w:val="right"/>
              <w:rPr>
                <w:rFonts w:ascii="Calibri" w:eastAsia="Times New Roman" w:hAnsi="Calibri" w:cs="Calibri"/>
                <w:color w:val="000000"/>
                <w:lang w:val="en-ZA" w:eastAsia="en-ZA"/>
              </w:rPr>
            </w:pPr>
            <w:r w:rsidRPr="00534726">
              <w:rPr>
                <w:rFonts w:ascii="Calibri" w:eastAsia="Times New Roman" w:hAnsi="Calibri" w:cs="Calibri"/>
                <w:color w:val="000000"/>
                <w:lang w:val="en-ZA" w:eastAsia="en-ZA"/>
              </w:rPr>
              <w:t>32</w:t>
            </w:r>
          </w:p>
        </w:tc>
      </w:tr>
    </w:tbl>
    <w:p w14:paraId="5F32F54E" w14:textId="77777777" w:rsidR="00534726" w:rsidRDefault="00534726">
      <w:pPr>
        <w:rPr>
          <w:rFonts w:ascii="Arial" w:hAnsi="Arial"/>
          <w:b/>
          <w:bCs/>
        </w:rPr>
      </w:pPr>
    </w:p>
    <w:p w14:paraId="1C2A250C" w14:textId="77777777" w:rsidR="00B56136" w:rsidRDefault="00534726" w:rsidP="00B56136">
      <w:pPr>
        <w:spacing w:line="276" w:lineRule="auto"/>
        <w:jc w:val="both"/>
        <w:rPr>
          <w:rFonts w:ascii="Arial" w:hAnsi="Arial"/>
        </w:rPr>
      </w:pPr>
      <w:r w:rsidRPr="00534726">
        <w:rPr>
          <w:rFonts w:ascii="Arial" w:hAnsi="Arial"/>
        </w:rPr>
        <w:t>The mean reading score for</w:t>
      </w:r>
      <w:r>
        <w:rPr>
          <w:rFonts w:ascii="Arial" w:hAnsi="Arial"/>
          <w:b/>
          <w:bCs/>
        </w:rPr>
        <w:t xml:space="preserve"> </w:t>
      </w:r>
      <w:r>
        <w:rPr>
          <w:rFonts w:ascii="Arial" w:hAnsi="Arial"/>
        </w:rPr>
        <w:t>a control group (control) (M=14.3, SD=5) was lower compared to the intervention group (growth) (M=18, SD=8).</w:t>
      </w:r>
      <w:r w:rsidR="00B56136">
        <w:rPr>
          <w:rFonts w:ascii="Arial" w:hAnsi="Arial"/>
        </w:rPr>
        <w:t xml:space="preserve"> The maximum reading score for the control group (22) was much lower than that for the growth group (M=32). The </w:t>
      </w:r>
      <w:r w:rsidR="00B56136" w:rsidRPr="00B56136">
        <w:rPr>
          <w:rFonts w:ascii="Arial" w:hAnsi="Arial"/>
        </w:rPr>
        <w:t xml:space="preserve">performance on a standardized reading test, maximum score of 35. </w:t>
      </w:r>
    </w:p>
    <w:p w14:paraId="00BBC41F" w14:textId="1B2B9194" w:rsidR="00B56136" w:rsidRPr="00495A31" w:rsidRDefault="00B56136" w:rsidP="00495A31">
      <w:pPr>
        <w:pStyle w:val="Heading2"/>
      </w:pPr>
      <w:bookmarkStart w:id="3" w:name="_Toc104462942"/>
      <w:r w:rsidRPr="00495A31">
        <w:t>Mixed Linear Model analyses</w:t>
      </w:r>
      <w:bookmarkEnd w:id="3"/>
      <w:r w:rsidRPr="00495A31">
        <w:t xml:space="preserve"> </w:t>
      </w:r>
    </w:p>
    <w:p w14:paraId="717CA94A" w14:textId="77777777" w:rsidR="00495A31" w:rsidRPr="00495A31" w:rsidRDefault="00495A31" w:rsidP="00495A31"/>
    <w:p w14:paraId="62BC4B5D" w14:textId="4663D9EE" w:rsidR="00F62463" w:rsidRDefault="00B56136" w:rsidP="00B56136">
      <w:pPr>
        <w:spacing w:line="276" w:lineRule="auto"/>
        <w:jc w:val="both"/>
        <w:rPr>
          <w:rFonts w:ascii="Arial" w:hAnsi="Arial"/>
        </w:rPr>
      </w:pPr>
      <w:r w:rsidRPr="00B56136">
        <w:rPr>
          <w:rFonts w:ascii="Arial" w:hAnsi="Arial"/>
          <w:b/>
          <w:bCs/>
        </w:rPr>
        <w:t>Hypothesis:</w:t>
      </w:r>
      <w:r>
        <w:rPr>
          <w:rFonts w:ascii="Arial" w:hAnsi="Arial"/>
        </w:rPr>
        <w:t xml:space="preserve"> The growth group will improve more than the control group does over time; the researcher thinks that both groups will improve over time.</w:t>
      </w:r>
    </w:p>
    <w:p w14:paraId="7FAC56E6" w14:textId="39310865" w:rsidR="00333F0F" w:rsidRDefault="00333F0F" w:rsidP="00B56136">
      <w:pPr>
        <w:spacing w:line="276" w:lineRule="auto"/>
        <w:jc w:val="both"/>
        <w:rPr>
          <w:rFonts w:ascii="Arial" w:hAnsi="Arial"/>
        </w:rPr>
      </w:pPr>
      <w:r w:rsidRPr="00333F0F">
        <w:rPr>
          <w:rFonts w:ascii="Arial" w:hAnsi="Arial"/>
          <w:b/>
          <w:bCs/>
        </w:rPr>
        <w:t>Table 2:</w:t>
      </w:r>
      <w:r>
        <w:rPr>
          <w:rFonts w:ascii="Arial" w:hAnsi="Arial"/>
        </w:rPr>
        <w:t xml:space="preserve"> Mixed Linear regression model to show the differences in scores between control and intervention group</w:t>
      </w:r>
    </w:p>
    <w:tbl>
      <w:tblPr>
        <w:tblW w:w="8674" w:type="dxa"/>
        <w:tblLook w:val="04A0" w:firstRow="1" w:lastRow="0" w:firstColumn="1" w:lastColumn="0" w:noHBand="0" w:noVBand="1"/>
      </w:tblPr>
      <w:tblGrid>
        <w:gridCol w:w="1093"/>
        <w:gridCol w:w="1440"/>
        <w:gridCol w:w="1083"/>
        <w:gridCol w:w="1440"/>
        <w:gridCol w:w="1452"/>
        <w:gridCol w:w="1083"/>
        <w:gridCol w:w="1083"/>
      </w:tblGrid>
      <w:tr w:rsidR="00F62463" w:rsidRPr="00F62463" w14:paraId="24DE1C5F" w14:textId="77777777" w:rsidTr="00F62463">
        <w:trPr>
          <w:trHeight w:val="268"/>
        </w:trPr>
        <w:tc>
          <w:tcPr>
            <w:tcW w:w="1093" w:type="dxa"/>
            <w:tcBorders>
              <w:top w:val="single" w:sz="4" w:space="0" w:color="auto"/>
              <w:left w:val="nil"/>
              <w:bottom w:val="nil"/>
              <w:right w:val="nil"/>
            </w:tcBorders>
            <w:shd w:val="clear" w:color="auto" w:fill="auto"/>
            <w:noWrap/>
            <w:vAlign w:val="bottom"/>
            <w:hideMark/>
          </w:tcPr>
          <w:p w14:paraId="386F4444"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Source</w:t>
            </w:r>
          </w:p>
        </w:tc>
        <w:tc>
          <w:tcPr>
            <w:tcW w:w="1440" w:type="dxa"/>
            <w:tcBorders>
              <w:top w:val="single" w:sz="4" w:space="0" w:color="auto"/>
              <w:left w:val="nil"/>
              <w:bottom w:val="nil"/>
              <w:right w:val="nil"/>
            </w:tcBorders>
            <w:shd w:val="clear" w:color="auto" w:fill="auto"/>
            <w:noWrap/>
            <w:vAlign w:val="bottom"/>
            <w:hideMark/>
          </w:tcPr>
          <w:p w14:paraId="1F9AA3A5"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SS</w:t>
            </w:r>
          </w:p>
        </w:tc>
        <w:tc>
          <w:tcPr>
            <w:tcW w:w="1083" w:type="dxa"/>
            <w:tcBorders>
              <w:top w:val="single" w:sz="4" w:space="0" w:color="auto"/>
              <w:left w:val="nil"/>
              <w:bottom w:val="nil"/>
              <w:right w:val="nil"/>
            </w:tcBorders>
            <w:shd w:val="clear" w:color="auto" w:fill="auto"/>
            <w:noWrap/>
            <w:vAlign w:val="bottom"/>
            <w:hideMark/>
          </w:tcPr>
          <w:p w14:paraId="0A84BA99" w14:textId="77777777" w:rsidR="00F62463" w:rsidRPr="00F62463" w:rsidRDefault="00F62463" w:rsidP="00F62463">
            <w:pPr>
              <w:spacing w:after="0" w:line="240" w:lineRule="auto"/>
              <w:rPr>
                <w:rFonts w:ascii="Calibri" w:eastAsia="Times New Roman" w:hAnsi="Calibri" w:cs="Calibri"/>
                <w:color w:val="000000"/>
                <w:lang w:val="en-ZA" w:eastAsia="en-ZA"/>
              </w:rPr>
            </w:pPr>
            <w:proofErr w:type="spellStart"/>
            <w:r w:rsidRPr="00F62463">
              <w:rPr>
                <w:rFonts w:ascii="Calibri" w:eastAsia="Times New Roman" w:hAnsi="Calibri" w:cs="Calibri"/>
                <w:color w:val="000000"/>
                <w:lang w:val="en-ZA" w:eastAsia="en-ZA"/>
              </w:rPr>
              <w:t>df</w:t>
            </w:r>
            <w:proofErr w:type="spellEnd"/>
          </w:p>
        </w:tc>
        <w:tc>
          <w:tcPr>
            <w:tcW w:w="1440" w:type="dxa"/>
            <w:tcBorders>
              <w:top w:val="single" w:sz="4" w:space="0" w:color="auto"/>
              <w:left w:val="nil"/>
              <w:bottom w:val="nil"/>
              <w:right w:val="nil"/>
            </w:tcBorders>
            <w:shd w:val="clear" w:color="auto" w:fill="auto"/>
            <w:noWrap/>
            <w:vAlign w:val="bottom"/>
            <w:hideMark/>
          </w:tcPr>
          <w:p w14:paraId="20F74844"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MS</w:t>
            </w:r>
          </w:p>
        </w:tc>
        <w:tc>
          <w:tcPr>
            <w:tcW w:w="1452" w:type="dxa"/>
            <w:tcBorders>
              <w:top w:val="single" w:sz="4" w:space="0" w:color="auto"/>
              <w:left w:val="nil"/>
              <w:bottom w:val="nil"/>
              <w:right w:val="nil"/>
            </w:tcBorders>
            <w:shd w:val="clear" w:color="auto" w:fill="auto"/>
            <w:noWrap/>
            <w:vAlign w:val="bottom"/>
            <w:hideMark/>
          </w:tcPr>
          <w:p w14:paraId="499C1386"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 xml:space="preserve">Number of </w:t>
            </w:r>
            <w:proofErr w:type="spellStart"/>
            <w:r w:rsidRPr="00F62463">
              <w:rPr>
                <w:rFonts w:ascii="Calibri" w:eastAsia="Times New Roman" w:hAnsi="Calibri" w:cs="Calibri"/>
                <w:color w:val="000000"/>
                <w:lang w:val="en-ZA" w:eastAsia="en-ZA"/>
              </w:rPr>
              <w:t>obs</w:t>
            </w:r>
            <w:proofErr w:type="spellEnd"/>
          </w:p>
        </w:tc>
        <w:tc>
          <w:tcPr>
            <w:tcW w:w="1083" w:type="dxa"/>
            <w:tcBorders>
              <w:top w:val="single" w:sz="4" w:space="0" w:color="auto"/>
              <w:left w:val="nil"/>
              <w:bottom w:val="nil"/>
              <w:right w:val="nil"/>
            </w:tcBorders>
            <w:shd w:val="clear" w:color="auto" w:fill="auto"/>
            <w:noWrap/>
            <w:vAlign w:val="bottom"/>
            <w:hideMark/>
          </w:tcPr>
          <w:p w14:paraId="03A5C5B6"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w:t>
            </w:r>
          </w:p>
        </w:tc>
        <w:tc>
          <w:tcPr>
            <w:tcW w:w="1083" w:type="dxa"/>
            <w:tcBorders>
              <w:top w:val="single" w:sz="4" w:space="0" w:color="auto"/>
              <w:left w:val="nil"/>
              <w:bottom w:val="nil"/>
              <w:right w:val="nil"/>
            </w:tcBorders>
            <w:shd w:val="clear" w:color="auto" w:fill="auto"/>
            <w:noWrap/>
            <w:vAlign w:val="bottom"/>
            <w:hideMark/>
          </w:tcPr>
          <w:p w14:paraId="099E9C48" w14:textId="77777777" w:rsidR="00F62463" w:rsidRPr="00F62463" w:rsidRDefault="00F62463" w:rsidP="00F62463">
            <w:pPr>
              <w:spacing w:after="0" w:line="240" w:lineRule="auto"/>
              <w:jc w:val="right"/>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29</w:t>
            </w:r>
          </w:p>
        </w:tc>
      </w:tr>
      <w:tr w:rsidR="00F62463" w:rsidRPr="00F62463" w14:paraId="4FFAC117" w14:textId="77777777" w:rsidTr="00F62463">
        <w:trPr>
          <w:trHeight w:val="268"/>
        </w:trPr>
        <w:tc>
          <w:tcPr>
            <w:tcW w:w="1093" w:type="dxa"/>
            <w:tcBorders>
              <w:top w:val="nil"/>
              <w:left w:val="nil"/>
              <w:bottom w:val="nil"/>
              <w:right w:val="nil"/>
            </w:tcBorders>
            <w:shd w:val="clear" w:color="auto" w:fill="auto"/>
            <w:noWrap/>
            <w:vAlign w:val="bottom"/>
            <w:hideMark/>
          </w:tcPr>
          <w:p w14:paraId="77F33469" w14:textId="77777777" w:rsidR="00F62463" w:rsidRPr="00F62463" w:rsidRDefault="00F62463" w:rsidP="00F62463">
            <w:pPr>
              <w:spacing w:after="0" w:line="240" w:lineRule="auto"/>
              <w:jc w:val="right"/>
              <w:rPr>
                <w:rFonts w:ascii="Calibri" w:eastAsia="Times New Roman" w:hAnsi="Calibri" w:cs="Calibri"/>
                <w:color w:val="000000"/>
                <w:lang w:val="en-ZA" w:eastAsia="en-ZA"/>
              </w:rPr>
            </w:pPr>
          </w:p>
        </w:tc>
        <w:tc>
          <w:tcPr>
            <w:tcW w:w="1440" w:type="dxa"/>
            <w:tcBorders>
              <w:top w:val="nil"/>
              <w:left w:val="nil"/>
              <w:bottom w:val="nil"/>
              <w:right w:val="nil"/>
            </w:tcBorders>
            <w:shd w:val="clear" w:color="auto" w:fill="auto"/>
            <w:noWrap/>
            <w:vAlign w:val="bottom"/>
            <w:hideMark/>
          </w:tcPr>
          <w:p w14:paraId="482EA06C" w14:textId="77777777" w:rsidR="00F62463" w:rsidRPr="00F62463" w:rsidRDefault="00F62463" w:rsidP="00F62463">
            <w:pPr>
              <w:spacing w:after="0" w:line="240" w:lineRule="auto"/>
              <w:rPr>
                <w:rFonts w:ascii="Times New Roman" w:eastAsia="Times New Roman" w:hAnsi="Times New Roman" w:cs="Times New Roman"/>
                <w:sz w:val="20"/>
                <w:szCs w:val="20"/>
                <w:lang w:val="en-ZA" w:eastAsia="en-ZA"/>
              </w:rPr>
            </w:pPr>
          </w:p>
        </w:tc>
        <w:tc>
          <w:tcPr>
            <w:tcW w:w="1083" w:type="dxa"/>
            <w:tcBorders>
              <w:top w:val="nil"/>
              <w:left w:val="nil"/>
              <w:bottom w:val="nil"/>
              <w:right w:val="nil"/>
            </w:tcBorders>
            <w:shd w:val="clear" w:color="auto" w:fill="auto"/>
            <w:noWrap/>
            <w:vAlign w:val="bottom"/>
            <w:hideMark/>
          </w:tcPr>
          <w:p w14:paraId="3FCD27E0" w14:textId="77777777" w:rsidR="00F62463" w:rsidRPr="00F62463" w:rsidRDefault="00F62463" w:rsidP="00F62463">
            <w:pPr>
              <w:spacing w:after="0" w:line="240" w:lineRule="auto"/>
              <w:rPr>
                <w:rFonts w:ascii="Times New Roman" w:eastAsia="Times New Roman" w:hAnsi="Times New Roman" w:cs="Times New Roman"/>
                <w:sz w:val="20"/>
                <w:szCs w:val="20"/>
                <w:lang w:val="en-ZA" w:eastAsia="en-ZA"/>
              </w:rPr>
            </w:pPr>
          </w:p>
        </w:tc>
        <w:tc>
          <w:tcPr>
            <w:tcW w:w="1440" w:type="dxa"/>
            <w:tcBorders>
              <w:top w:val="nil"/>
              <w:left w:val="nil"/>
              <w:bottom w:val="nil"/>
              <w:right w:val="nil"/>
            </w:tcBorders>
            <w:shd w:val="clear" w:color="auto" w:fill="auto"/>
            <w:noWrap/>
            <w:vAlign w:val="bottom"/>
            <w:hideMark/>
          </w:tcPr>
          <w:p w14:paraId="3C7F91A5" w14:textId="77777777" w:rsidR="00F62463" w:rsidRPr="00F62463" w:rsidRDefault="00F62463" w:rsidP="00F62463">
            <w:pPr>
              <w:spacing w:after="0" w:line="240" w:lineRule="auto"/>
              <w:rPr>
                <w:rFonts w:ascii="Times New Roman" w:eastAsia="Times New Roman" w:hAnsi="Times New Roman" w:cs="Times New Roman"/>
                <w:sz w:val="20"/>
                <w:szCs w:val="20"/>
                <w:lang w:val="en-ZA" w:eastAsia="en-ZA"/>
              </w:rPr>
            </w:pPr>
          </w:p>
        </w:tc>
        <w:tc>
          <w:tcPr>
            <w:tcW w:w="1452" w:type="dxa"/>
            <w:tcBorders>
              <w:top w:val="nil"/>
              <w:left w:val="nil"/>
              <w:bottom w:val="nil"/>
              <w:right w:val="nil"/>
            </w:tcBorders>
            <w:shd w:val="clear" w:color="auto" w:fill="auto"/>
            <w:noWrap/>
            <w:vAlign w:val="bottom"/>
            <w:hideMark/>
          </w:tcPr>
          <w:p w14:paraId="0503358C"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F(2, 26)</w:t>
            </w:r>
          </w:p>
        </w:tc>
        <w:tc>
          <w:tcPr>
            <w:tcW w:w="1083" w:type="dxa"/>
            <w:tcBorders>
              <w:top w:val="nil"/>
              <w:left w:val="nil"/>
              <w:bottom w:val="nil"/>
              <w:right w:val="nil"/>
            </w:tcBorders>
            <w:shd w:val="clear" w:color="auto" w:fill="auto"/>
            <w:noWrap/>
            <w:vAlign w:val="bottom"/>
            <w:hideMark/>
          </w:tcPr>
          <w:p w14:paraId="6729DDBA"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w:t>
            </w:r>
          </w:p>
        </w:tc>
        <w:tc>
          <w:tcPr>
            <w:tcW w:w="1083" w:type="dxa"/>
            <w:tcBorders>
              <w:top w:val="nil"/>
              <w:left w:val="nil"/>
              <w:bottom w:val="nil"/>
              <w:right w:val="nil"/>
            </w:tcBorders>
            <w:shd w:val="clear" w:color="auto" w:fill="auto"/>
            <w:noWrap/>
            <w:vAlign w:val="bottom"/>
            <w:hideMark/>
          </w:tcPr>
          <w:p w14:paraId="4C2C064E"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4.25</w:t>
            </w:r>
          </w:p>
        </w:tc>
      </w:tr>
      <w:tr w:rsidR="00F62463" w:rsidRPr="00F62463" w14:paraId="13F262BF" w14:textId="77777777" w:rsidTr="00F62463">
        <w:trPr>
          <w:trHeight w:val="268"/>
        </w:trPr>
        <w:tc>
          <w:tcPr>
            <w:tcW w:w="1093" w:type="dxa"/>
            <w:tcBorders>
              <w:top w:val="nil"/>
              <w:left w:val="nil"/>
              <w:bottom w:val="nil"/>
              <w:right w:val="nil"/>
            </w:tcBorders>
            <w:shd w:val="clear" w:color="auto" w:fill="auto"/>
            <w:noWrap/>
            <w:vAlign w:val="bottom"/>
            <w:hideMark/>
          </w:tcPr>
          <w:p w14:paraId="61CE78A1"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lastRenderedPageBreak/>
              <w:t>Model</w:t>
            </w:r>
          </w:p>
        </w:tc>
        <w:tc>
          <w:tcPr>
            <w:tcW w:w="1440" w:type="dxa"/>
            <w:tcBorders>
              <w:top w:val="nil"/>
              <w:left w:val="nil"/>
              <w:bottom w:val="nil"/>
              <w:right w:val="nil"/>
            </w:tcBorders>
            <w:shd w:val="clear" w:color="auto" w:fill="auto"/>
            <w:noWrap/>
            <w:vAlign w:val="bottom"/>
            <w:hideMark/>
          </w:tcPr>
          <w:p w14:paraId="48F69A32"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336.367382</w:t>
            </w:r>
          </w:p>
        </w:tc>
        <w:tc>
          <w:tcPr>
            <w:tcW w:w="1083" w:type="dxa"/>
            <w:tcBorders>
              <w:top w:val="nil"/>
              <w:left w:val="nil"/>
              <w:bottom w:val="nil"/>
              <w:right w:val="nil"/>
            </w:tcBorders>
            <w:shd w:val="clear" w:color="auto" w:fill="auto"/>
            <w:noWrap/>
            <w:vAlign w:val="bottom"/>
            <w:hideMark/>
          </w:tcPr>
          <w:p w14:paraId="3786449C" w14:textId="77777777" w:rsidR="00F62463" w:rsidRPr="00F62463" w:rsidRDefault="00F62463" w:rsidP="00F62463">
            <w:pPr>
              <w:spacing w:after="0" w:line="240" w:lineRule="auto"/>
              <w:jc w:val="right"/>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2</w:t>
            </w:r>
          </w:p>
        </w:tc>
        <w:tc>
          <w:tcPr>
            <w:tcW w:w="1440" w:type="dxa"/>
            <w:tcBorders>
              <w:top w:val="nil"/>
              <w:left w:val="nil"/>
              <w:bottom w:val="nil"/>
              <w:right w:val="nil"/>
            </w:tcBorders>
            <w:shd w:val="clear" w:color="auto" w:fill="auto"/>
            <w:noWrap/>
            <w:vAlign w:val="bottom"/>
            <w:hideMark/>
          </w:tcPr>
          <w:p w14:paraId="3502E359"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168.183691</w:t>
            </w:r>
          </w:p>
        </w:tc>
        <w:tc>
          <w:tcPr>
            <w:tcW w:w="1452" w:type="dxa"/>
            <w:tcBorders>
              <w:top w:val="nil"/>
              <w:left w:val="nil"/>
              <w:bottom w:val="nil"/>
              <w:right w:val="nil"/>
            </w:tcBorders>
            <w:shd w:val="clear" w:color="auto" w:fill="auto"/>
            <w:noWrap/>
            <w:vAlign w:val="bottom"/>
            <w:hideMark/>
          </w:tcPr>
          <w:p w14:paraId="4AD89C88"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Prob &gt; F</w:t>
            </w:r>
          </w:p>
        </w:tc>
        <w:tc>
          <w:tcPr>
            <w:tcW w:w="1083" w:type="dxa"/>
            <w:tcBorders>
              <w:top w:val="nil"/>
              <w:left w:val="nil"/>
              <w:bottom w:val="nil"/>
              <w:right w:val="nil"/>
            </w:tcBorders>
            <w:shd w:val="clear" w:color="auto" w:fill="auto"/>
            <w:noWrap/>
            <w:vAlign w:val="bottom"/>
            <w:hideMark/>
          </w:tcPr>
          <w:p w14:paraId="72F9E705"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w:t>
            </w:r>
          </w:p>
        </w:tc>
        <w:tc>
          <w:tcPr>
            <w:tcW w:w="1083" w:type="dxa"/>
            <w:tcBorders>
              <w:top w:val="nil"/>
              <w:left w:val="nil"/>
              <w:bottom w:val="nil"/>
              <w:right w:val="nil"/>
            </w:tcBorders>
            <w:shd w:val="clear" w:color="auto" w:fill="auto"/>
            <w:noWrap/>
            <w:vAlign w:val="bottom"/>
            <w:hideMark/>
          </w:tcPr>
          <w:p w14:paraId="78208DF2"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0.0253</w:t>
            </w:r>
          </w:p>
        </w:tc>
      </w:tr>
      <w:tr w:rsidR="00F62463" w:rsidRPr="00F62463" w14:paraId="7FDE7860" w14:textId="77777777" w:rsidTr="00F62463">
        <w:trPr>
          <w:trHeight w:val="268"/>
        </w:trPr>
        <w:tc>
          <w:tcPr>
            <w:tcW w:w="1093" w:type="dxa"/>
            <w:tcBorders>
              <w:top w:val="nil"/>
              <w:left w:val="nil"/>
              <w:bottom w:val="nil"/>
              <w:right w:val="nil"/>
            </w:tcBorders>
            <w:shd w:val="clear" w:color="auto" w:fill="auto"/>
            <w:noWrap/>
            <w:vAlign w:val="bottom"/>
            <w:hideMark/>
          </w:tcPr>
          <w:p w14:paraId="54C2E72B"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Residual</w:t>
            </w:r>
          </w:p>
        </w:tc>
        <w:tc>
          <w:tcPr>
            <w:tcW w:w="1440" w:type="dxa"/>
            <w:tcBorders>
              <w:top w:val="nil"/>
              <w:left w:val="nil"/>
              <w:bottom w:val="nil"/>
              <w:right w:val="nil"/>
            </w:tcBorders>
            <w:shd w:val="clear" w:color="auto" w:fill="auto"/>
            <w:noWrap/>
            <w:vAlign w:val="bottom"/>
            <w:hideMark/>
          </w:tcPr>
          <w:p w14:paraId="542B35C9"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1028.80503</w:t>
            </w:r>
          </w:p>
        </w:tc>
        <w:tc>
          <w:tcPr>
            <w:tcW w:w="1083" w:type="dxa"/>
            <w:tcBorders>
              <w:top w:val="nil"/>
              <w:left w:val="nil"/>
              <w:bottom w:val="nil"/>
              <w:right w:val="nil"/>
            </w:tcBorders>
            <w:shd w:val="clear" w:color="auto" w:fill="auto"/>
            <w:noWrap/>
            <w:vAlign w:val="bottom"/>
            <w:hideMark/>
          </w:tcPr>
          <w:p w14:paraId="18BB3FB5" w14:textId="77777777" w:rsidR="00F62463" w:rsidRPr="00F62463" w:rsidRDefault="00F62463" w:rsidP="00F62463">
            <w:pPr>
              <w:spacing w:after="0" w:line="240" w:lineRule="auto"/>
              <w:jc w:val="right"/>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26</w:t>
            </w:r>
          </w:p>
        </w:tc>
        <w:tc>
          <w:tcPr>
            <w:tcW w:w="1440" w:type="dxa"/>
            <w:tcBorders>
              <w:top w:val="nil"/>
              <w:left w:val="nil"/>
              <w:bottom w:val="nil"/>
              <w:right w:val="nil"/>
            </w:tcBorders>
            <w:shd w:val="clear" w:color="auto" w:fill="auto"/>
            <w:noWrap/>
            <w:vAlign w:val="bottom"/>
            <w:hideMark/>
          </w:tcPr>
          <w:p w14:paraId="6287B481"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39.5694243</w:t>
            </w:r>
          </w:p>
        </w:tc>
        <w:tc>
          <w:tcPr>
            <w:tcW w:w="1452" w:type="dxa"/>
            <w:tcBorders>
              <w:top w:val="nil"/>
              <w:left w:val="nil"/>
              <w:bottom w:val="nil"/>
              <w:right w:val="nil"/>
            </w:tcBorders>
            <w:shd w:val="clear" w:color="auto" w:fill="auto"/>
            <w:noWrap/>
            <w:vAlign w:val="bottom"/>
            <w:hideMark/>
          </w:tcPr>
          <w:p w14:paraId="0B24AA15"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R-squared</w:t>
            </w:r>
          </w:p>
        </w:tc>
        <w:tc>
          <w:tcPr>
            <w:tcW w:w="1083" w:type="dxa"/>
            <w:tcBorders>
              <w:top w:val="nil"/>
              <w:left w:val="nil"/>
              <w:bottom w:val="nil"/>
              <w:right w:val="nil"/>
            </w:tcBorders>
            <w:shd w:val="clear" w:color="auto" w:fill="auto"/>
            <w:noWrap/>
            <w:vAlign w:val="bottom"/>
            <w:hideMark/>
          </w:tcPr>
          <w:p w14:paraId="189DACB7"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w:t>
            </w:r>
          </w:p>
        </w:tc>
        <w:tc>
          <w:tcPr>
            <w:tcW w:w="1083" w:type="dxa"/>
            <w:tcBorders>
              <w:top w:val="nil"/>
              <w:left w:val="nil"/>
              <w:bottom w:val="nil"/>
              <w:right w:val="nil"/>
            </w:tcBorders>
            <w:shd w:val="clear" w:color="auto" w:fill="auto"/>
            <w:noWrap/>
            <w:vAlign w:val="bottom"/>
            <w:hideMark/>
          </w:tcPr>
          <w:p w14:paraId="73F7AE16"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0.2464</w:t>
            </w:r>
          </w:p>
        </w:tc>
      </w:tr>
      <w:tr w:rsidR="00F62463" w:rsidRPr="00F62463" w14:paraId="6BC1FEA8" w14:textId="77777777" w:rsidTr="00F62463">
        <w:trPr>
          <w:trHeight w:val="268"/>
        </w:trPr>
        <w:tc>
          <w:tcPr>
            <w:tcW w:w="1093" w:type="dxa"/>
            <w:tcBorders>
              <w:top w:val="nil"/>
              <w:left w:val="nil"/>
              <w:bottom w:val="nil"/>
              <w:right w:val="nil"/>
            </w:tcBorders>
            <w:shd w:val="clear" w:color="auto" w:fill="auto"/>
            <w:noWrap/>
            <w:vAlign w:val="bottom"/>
            <w:hideMark/>
          </w:tcPr>
          <w:p w14:paraId="14BCFAC8" w14:textId="77777777" w:rsidR="00F62463" w:rsidRPr="00F62463" w:rsidRDefault="00F62463" w:rsidP="00F62463">
            <w:pPr>
              <w:spacing w:after="0" w:line="240" w:lineRule="auto"/>
              <w:rPr>
                <w:rFonts w:ascii="Calibri" w:eastAsia="Times New Roman" w:hAnsi="Calibri" w:cs="Calibri"/>
                <w:color w:val="000000"/>
                <w:lang w:val="en-ZA" w:eastAsia="en-ZA"/>
              </w:rPr>
            </w:pPr>
          </w:p>
        </w:tc>
        <w:tc>
          <w:tcPr>
            <w:tcW w:w="1440" w:type="dxa"/>
            <w:tcBorders>
              <w:top w:val="nil"/>
              <w:left w:val="nil"/>
              <w:bottom w:val="nil"/>
              <w:right w:val="nil"/>
            </w:tcBorders>
            <w:shd w:val="clear" w:color="auto" w:fill="auto"/>
            <w:noWrap/>
            <w:vAlign w:val="bottom"/>
            <w:hideMark/>
          </w:tcPr>
          <w:p w14:paraId="30ED8088" w14:textId="77777777" w:rsidR="00F62463" w:rsidRPr="00F62463" w:rsidRDefault="00F62463" w:rsidP="00F62463">
            <w:pPr>
              <w:spacing w:after="0" w:line="240" w:lineRule="auto"/>
              <w:rPr>
                <w:rFonts w:ascii="Times New Roman" w:eastAsia="Times New Roman" w:hAnsi="Times New Roman" w:cs="Times New Roman"/>
                <w:sz w:val="20"/>
                <w:szCs w:val="20"/>
                <w:lang w:val="en-ZA" w:eastAsia="en-ZA"/>
              </w:rPr>
            </w:pPr>
          </w:p>
        </w:tc>
        <w:tc>
          <w:tcPr>
            <w:tcW w:w="1083" w:type="dxa"/>
            <w:tcBorders>
              <w:top w:val="nil"/>
              <w:left w:val="nil"/>
              <w:bottom w:val="nil"/>
              <w:right w:val="nil"/>
            </w:tcBorders>
            <w:shd w:val="clear" w:color="auto" w:fill="auto"/>
            <w:noWrap/>
            <w:vAlign w:val="bottom"/>
            <w:hideMark/>
          </w:tcPr>
          <w:p w14:paraId="2268ABE3" w14:textId="77777777" w:rsidR="00F62463" w:rsidRPr="00F62463" w:rsidRDefault="00F62463" w:rsidP="00F62463">
            <w:pPr>
              <w:spacing w:after="0" w:line="240" w:lineRule="auto"/>
              <w:rPr>
                <w:rFonts w:ascii="Times New Roman" w:eastAsia="Times New Roman" w:hAnsi="Times New Roman" w:cs="Times New Roman"/>
                <w:sz w:val="20"/>
                <w:szCs w:val="20"/>
                <w:lang w:val="en-ZA" w:eastAsia="en-ZA"/>
              </w:rPr>
            </w:pPr>
          </w:p>
        </w:tc>
        <w:tc>
          <w:tcPr>
            <w:tcW w:w="1440" w:type="dxa"/>
            <w:tcBorders>
              <w:top w:val="nil"/>
              <w:left w:val="nil"/>
              <w:bottom w:val="nil"/>
              <w:right w:val="nil"/>
            </w:tcBorders>
            <w:shd w:val="clear" w:color="auto" w:fill="auto"/>
            <w:noWrap/>
            <w:vAlign w:val="bottom"/>
            <w:hideMark/>
          </w:tcPr>
          <w:p w14:paraId="2496EC13" w14:textId="77777777" w:rsidR="00F62463" w:rsidRPr="00F62463" w:rsidRDefault="00F62463" w:rsidP="00F62463">
            <w:pPr>
              <w:spacing w:after="0" w:line="240" w:lineRule="auto"/>
              <w:rPr>
                <w:rFonts w:ascii="Times New Roman" w:eastAsia="Times New Roman" w:hAnsi="Times New Roman" w:cs="Times New Roman"/>
                <w:sz w:val="20"/>
                <w:szCs w:val="20"/>
                <w:lang w:val="en-ZA" w:eastAsia="en-ZA"/>
              </w:rPr>
            </w:pPr>
          </w:p>
        </w:tc>
        <w:tc>
          <w:tcPr>
            <w:tcW w:w="1452" w:type="dxa"/>
            <w:tcBorders>
              <w:top w:val="nil"/>
              <w:left w:val="nil"/>
              <w:bottom w:val="nil"/>
              <w:right w:val="nil"/>
            </w:tcBorders>
            <w:shd w:val="clear" w:color="auto" w:fill="auto"/>
            <w:noWrap/>
            <w:vAlign w:val="bottom"/>
            <w:hideMark/>
          </w:tcPr>
          <w:p w14:paraId="4CEB48C1" w14:textId="77777777" w:rsidR="00F62463" w:rsidRPr="00F62463" w:rsidRDefault="00F62463" w:rsidP="00F62463">
            <w:pPr>
              <w:spacing w:after="0" w:line="240" w:lineRule="auto"/>
              <w:rPr>
                <w:rFonts w:ascii="Calibri" w:eastAsia="Times New Roman" w:hAnsi="Calibri" w:cs="Calibri"/>
                <w:color w:val="000000"/>
                <w:lang w:val="en-ZA" w:eastAsia="en-ZA"/>
              </w:rPr>
            </w:pPr>
            <w:proofErr w:type="spellStart"/>
            <w:r w:rsidRPr="00F62463">
              <w:rPr>
                <w:rFonts w:ascii="Calibri" w:eastAsia="Times New Roman" w:hAnsi="Calibri" w:cs="Calibri"/>
                <w:color w:val="000000"/>
                <w:lang w:val="en-ZA" w:eastAsia="en-ZA"/>
              </w:rPr>
              <w:t>Adj</w:t>
            </w:r>
            <w:proofErr w:type="spellEnd"/>
            <w:r w:rsidRPr="00F62463">
              <w:rPr>
                <w:rFonts w:ascii="Calibri" w:eastAsia="Times New Roman" w:hAnsi="Calibri" w:cs="Calibri"/>
                <w:color w:val="000000"/>
                <w:lang w:val="en-ZA" w:eastAsia="en-ZA"/>
              </w:rPr>
              <w:t xml:space="preserve"> R-squared</w:t>
            </w:r>
          </w:p>
        </w:tc>
        <w:tc>
          <w:tcPr>
            <w:tcW w:w="1083" w:type="dxa"/>
            <w:tcBorders>
              <w:top w:val="nil"/>
              <w:left w:val="nil"/>
              <w:bottom w:val="nil"/>
              <w:right w:val="nil"/>
            </w:tcBorders>
            <w:shd w:val="clear" w:color="auto" w:fill="auto"/>
            <w:noWrap/>
            <w:vAlign w:val="bottom"/>
            <w:hideMark/>
          </w:tcPr>
          <w:p w14:paraId="7952E243"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w:t>
            </w:r>
          </w:p>
        </w:tc>
        <w:tc>
          <w:tcPr>
            <w:tcW w:w="1083" w:type="dxa"/>
            <w:tcBorders>
              <w:top w:val="nil"/>
              <w:left w:val="nil"/>
              <w:bottom w:val="nil"/>
              <w:right w:val="nil"/>
            </w:tcBorders>
            <w:shd w:val="clear" w:color="auto" w:fill="auto"/>
            <w:noWrap/>
            <w:vAlign w:val="bottom"/>
            <w:hideMark/>
          </w:tcPr>
          <w:p w14:paraId="7BBF0F7C"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0.1884</w:t>
            </w:r>
          </w:p>
        </w:tc>
      </w:tr>
      <w:tr w:rsidR="00F62463" w:rsidRPr="00F62463" w14:paraId="09C7FE27" w14:textId="77777777" w:rsidTr="00F62463">
        <w:trPr>
          <w:trHeight w:val="268"/>
        </w:trPr>
        <w:tc>
          <w:tcPr>
            <w:tcW w:w="1093" w:type="dxa"/>
            <w:tcBorders>
              <w:top w:val="nil"/>
              <w:left w:val="nil"/>
              <w:bottom w:val="single" w:sz="4" w:space="0" w:color="auto"/>
              <w:right w:val="nil"/>
            </w:tcBorders>
            <w:shd w:val="clear" w:color="auto" w:fill="auto"/>
            <w:noWrap/>
            <w:vAlign w:val="bottom"/>
            <w:hideMark/>
          </w:tcPr>
          <w:p w14:paraId="0C53618E"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Total</w:t>
            </w:r>
          </w:p>
        </w:tc>
        <w:tc>
          <w:tcPr>
            <w:tcW w:w="1440" w:type="dxa"/>
            <w:tcBorders>
              <w:top w:val="nil"/>
              <w:left w:val="nil"/>
              <w:bottom w:val="single" w:sz="4" w:space="0" w:color="auto"/>
              <w:right w:val="nil"/>
            </w:tcBorders>
            <w:shd w:val="clear" w:color="auto" w:fill="auto"/>
            <w:noWrap/>
            <w:vAlign w:val="bottom"/>
            <w:hideMark/>
          </w:tcPr>
          <w:p w14:paraId="75D23510"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1365.17241</w:t>
            </w:r>
          </w:p>
        </w:tc>
        <w:tc>
          <w:tcPr>
            <w:tcW w:w="1083" w:type="dxa"/>
            <w:tcBorders>
              <w:top w:val="nil"/>
              <w:left w:val="nil"/>
              <w:bottom w:val="single" w:sz="4" w:space="0" w:color="auto"/>
              <w:right w:val="nil"/>
            </w:tcBorders>
            <w:shd w:val="clear" w:color="auto" w:fill="auto"/>
            <w:noWrap/>
            <w:vAlign w:val="bottom"/>
            <w:hideMark/>
          </w:tcPr>
          <w:p w14:paraId="1C4A94A9" w14:textId="77777777" w:rsidR="00F62463" w:rsidRPr="00F62463" w:rsidRDefault="00F62463" w:rsidP="00F62463">
            <w:pPr>
              <w:spacing w:after="0" w:line="240" w:lineRule="auto"/>
              <w:jc w:val="right"/>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28</w:t>
            </w:r>
          </w:p>
        </w:tc>
        <w:tc>
          <w:tcPr>
            <w:tcW w:w="1440" w:type="dxa"/>
            <w:tcBorders>
              <w:top w:val="nil"/>
              <w:left w:val="nil"/>
              <w:bottom w:val="single" w:sz="4" w:space="0" w:color="auto"/>
              <w:right w:val="nil"/>
            </w:tcBorders>
            <w:shd w:val="clear" w:color="auto" w:fill="auto"/>
            <w:noWrap/>
            <w:vAlign w:val="bottom"/>
            <w:hideMark/>
          </w:tcPr>
          <w:p w14:paraId="7435D5F5"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48.7561576</w:t>
            </w:r>
          </w:p>
        </w:tc>
        <w:tc>
          <w:tcPr>
            <w:tcW w:w="1452" w:type="dxa"/>
            <w:tcBorders>
              <w:top w:val="nil"/>
              <w:left w:val="nil"/>
              <w:bottom w:val="single" w:sz="4" w:space="0" w:color="auto"/>
              <w:right w:val="nil"/>
            </w:tcBorders>
            <w:shd w:val="clear" w:color="auto" w:fill="auto"/>
            <w:noWrap/>
            <w:vAlign w:val="bottom"/>
            <w:hideMark/>
          </w:tcPr>
          <w:p w14:paraId="505E0B8B"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Root MSE</w:t>
            </w:r>
          </w:p>
        </w:tc>
        <w:tc>
          <w:tcPr>
            <w:tcW w:w="1083" w:type="dxa"/>
            <w:tcBorders>
              <w:top w:val="nil"/>
              <w:left w:val="nil"/>
              <w:bottom w:val="single" w:sz="4" w:space="0" w:color="auto"/>
              <w:right w:val="nil"/>
            </w:tcBorders>
            <w:shd w:val="clear" w:color="auto" w:fill="auto"/>
            <w:noWrap/>
            <w:vAlign w:val="bottom"/>
            <w:hideMark/>
          </w:tcPr>
          <w:p w14:paraId="42EDB0EF"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w:t>
            </w:r>
          </w:p>
        </w:tc>
        <w:tc>
          <w:tcPr>
            <w:tcW w:w="1083" w:type="dxa"/>
            <w:tcBorders>
              <w:top w:val="nil"/>
              <w:left w:val="nil"/>
              <w:bottom w:val="single" w:sz="4" w:space="0" w:color="auto"/>
              <w:right w:val="nil"/>
            </w:tcBorders>
            <w:shd w:val="clear" w:color="auto" w:fill="auto"/>
            <w:noWrap/>
            <w:vAlign w:val="bottom"/>
            <w:hideMark/>
          </w:tcPr>
          <w:p w14:paraId="33A987B5"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6.2904</w:t>
            </w:r>
          </w:p>
        </w:tc>
      </w:tr>
    </w:tbl>
    <w:p w14:paraId="01466362" w14:textId="100F469F" w:rsidR="00F62463" w:rsidRPr="00D116E9" w:rsidRDefault="00F62463" w:rsidP="00B56136">
      <w:pPr>
        <w:spacing w:line="276" w:lineRule="auto"/>
        <w:jc w:val="both"/>
        <w:rPr>
          <w:rFonts w:ascii="Arial" w:hAnsi="Arial"/>
        </w:rPr>
      </w:pPr>
    </w:p>
    <w:p w14:paraId="3515068C" w14:textId="0296DC91" w:rsidR="000E080D" w:rsidRPr="00D116E9" w:rsidRDefault="000E080D" w:rsidP="00B56136">
      <w:pPr>
        <w:spacing w:line="276" w:lineRule="auto"/>
        <w:jc w:val="both"/>
        <w:rPr>
          <w:rFonts w:ascii="Arial" w:hAnsi="Arial"/>
        </w:rPr>
      </w:pPr>
      <w:r w:rsidRPr="00D116E9">
        <w:rPr>
          <w:rFonts w:ascii="Arial" w:hAnsi="Arial"/>
        </w:rPr>
        <w:t>The table above shows pre</w:t>
      </w:r>
      <w:r w:rsidR="00D116E9" w:rsidRPr="00D116E9">
        <w:rPr>
          <w:rFonts w:ascii="Arial" w:hAnsi="Arial"/>
        </w:rPr>
        <w:t>-</w:t>
      </w:r>
      <w:r w:rsidRPr="00D116E9">
        <w:rPr>
          <w:rFonts w:ascii="Arial" w:hAnsi="Arial"/>
        </w:rPr>
        <w:t>model statistics.</w:t>
      </w:r>
      <w:r w:rsidR="00D116E9">
        <w:rPr>
          <w:rFonts w:ascii="Arial" w:hAnsi="Arial"/>
        </w:rPr>
        <w:t xml:space="preserve"> Firstly, the model is fit, as the F-statistics is significant at 5% level. The R-squared, which is the explanatory power of the model is 0.24, meaning that the model explains the variance between the intervention and control group 24 of the times. This is low explanatory power, caused by few variables in the model. To enhance the model, there is need for other variables such as age, gender, and grade of the students.</w:t>
      </w:r>
    </w:p>
    <w:p w14:paraId="59DB99C1" w14:textId="4191C59B" w:rsidR="00F62463" w:rsidRDefault="00333F0F" w:rsidP="00B56136">
      <w:pPr>
        <w:spacing w:line="276" w:lineRule="auto"/>
        <w:jc w:val="both"/>
        <w:rPr>
          <w:rFonts w:ascii="Arial" w:hAnsi="Arial"/>
          <w:b/>
          <w:bCs/>
        </w:rPr>
      </w:pPr>
      <w:r>
        <w:rPr>
          <w:rFonts w:ascii="Arial" w:hAnsi="Arial"/>
          <w:b/>
          <w:bCs/>
        </w:rPr>
        <w:t xml:space="preserve">Table 3: </w:t>
      </w:r>
      <w:r w:rsidRPr="00333F0F">
        <w:rPr>
          <w:rFonts w:ascii="Arial" w:hAnsi="Arial"/>
        </w:rPr>
        <w:t>The model estimates</w:t>
      </w:r>
    </w:p>
    <w:tbl>
      <w:tblPr>
        <w:tblW w:w="8759" w:type="dxa"/>
        <w:tblLook w:val="04A0" w:firstRow="1" w:lastRow="0" w:firstColumn="1" w:lastColumn="0" w:noHBand="0" w:noVBand="1"/>
      </w:tblPr>
      <w:tblGrid>
        <w:gridCol w:w="1601"/>
        <w:gridCol w:w="1355"/>
        <w:gridCol w:w="1203"/>
        <w:gridCol w:w="1097"/>
        <w:gridCol w:w="1097"/>
        <w:gridCol w:w="1203"/>
        <w:gridCol w:w="1203"/>
      </w:tblGrid>
      <w:tr w:rsidR="00F62463" w:rsidRPr="00F62463" w14:paraId="66456A95" w14:textId="77777777" w:rsidTr="00F62463">
        <w:trPr>
          <w:trHeight w:val="252"/>
        </w:trPr>
        <w:tc>
          <w:tcPr>
            <w:tcW w:w="1601" w:type="dxa"/>
            <w:tcBorders>
              <w:top w:val="single" w:sz="4" w:space="0" w:color="auto"/>
              <w:left w:val="nil"/>
              <w:bottom w:val="nil"/>
              <w:right w:val="nil"/>
            </w:tcBorders>
            <w:shd w:val="clear" w:color="auto" w:fill="auto"/>
            <w:noWrap/>
            <w:vAlign w:val="bottom"/>
            <w:hideMark/>
          </w:tcPr>
          <w:p w14:paraId="1DBA06AE" w14:textId="77777777" w:rsidR="00F62463" w:rsidRPr="00F62463" w:rsidRDefault="00F62463" w:rsidP="00F62463">
            <w:pPr>
              <w:spacing w:after="0" w:line="240" w:lineRule="auto"/>
              <w:rPr>
                <w:rFonts w:ascii="Calibri" w:eastAsia="Times New Roman" w:hAnsi="Calibri" w:cs="Calibri"/>
                <w:color w:val="000000"/>
                <w:lang w:val="en-ZA" w:eastAsia="en-ZA"/>
              </w:rPr>
            </w:pPr>
            <w:proofErr w:type="spellStart"/>
            <w:r w:rsidRPr="00F62463">
              <w:rPr>
                <w:rFonts w:ascii="Calibri" w:eastAsia="Times New Roman" w:hAnsi="Calibri" w:cs="Calibri"/>
                <w:color w:val="000000"/>
                <w:lang w:val="en-ZA" w:eastAsia="en-ZA"/>
              </w:rPr>
              <w:t>reading_sc~e</w:t>
            </w:r>
            <w:proofErr w:type="spellEnd"/>
          </w:p>
        </w:tc>
        <w:tc>
          <w:tcPr>
            <w:tcW w:w="1355" w:type="dxa"/>
            <w:tcBorders>
              <w:top w:val="single" w:sz="4" w:space="0" w:color="auto"/>
              <w:left w:val="nil"/>
              <w:bottom w:val="nil"/>
              <w:right w:val="nil"/>
            </w:tcBorders>
            <w:shd w:val="clear" w:color="auto" w:fill="auto"/>
            <w:noWrap/>
            <w:vAlign w:val="bottom"/>
            <w:hideMark/>
          </w:tcPr>
          <w:p w14:paraId="049F142A"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Coefficient</w:t>
            </w:r>
          </w:p>
        </w:tc>
        <w:tc>
          <w:tcPr>
            <w:tcW w:w="1203" w:type="dxa"/>
            <w:tcBorders>
              <w:top w:val="single" w:sz="4" w:space="0" w:color="auto"/>
              <w:left w:val="nil"/>
              <w:bottom w:val="nil"/>
              <w:right w:val="nil"/>
            </w:tcBorders>
            <w:shd w:val="clear" w:color="auto" w:fill="auto"/>
            <w:noWrap/>
            <w:vAlign w:val="bottom"/>
            <w:hideMark/>
          </w:tcPr>
          <w:p w14:paraId="65D5364B"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Std. err.</w:t>
            </w:r>
          </w:p>
        </w:tc>
        <w:tc>
          <w:tcPr>
            <w:tcW w:w="1097" w:type="dxa"/>
            <w:tcBorders>
              <w:top w:val="single" w:sz="4" w:space="0" w:color="auto"/>
              <w:left w:val="nil"/>
              <w:bottom w:val="nil"/>
              <w:right w:val="nil"/>
            </w:tcBorders>
            <w:shd w:val="clear" w:color="auto" w:fill="auto"/>
            <w:noWrap/>
            <w:vAlign w:val="bottom"/>
            <w:hideMark/>
          </w:tcPr>
          <w:p w14:paraId="3F90CD70"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t</w:t>
            </w:r>
          </w:p>
        </w:tc>
        <w:tc>
          <w:tcPr>
            <w:tcW w:w="1097" w:type="dxa"/>
            <w:tcBorders>
              <w:top w:val="single" w:sz="4" w:space="0" w:color="auto"/>
              <w:left w:val="nil"/>
              <w:bottom w:val="nil"/>
              <w:right w:val="nil"/>
            </w:tcBorders>
            <w:shd w:val="clear" w:color="auto" w:fill="auto"/>
            <w:noWrap/>
            <w:vAlign w:val="bottom"/>
            <w:hideMark/>
          </w:tcPr>
          <w:p w14:paraId="312614A2"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P&gt;t</w:t>
            </w:r>
          </w:p>
        </w:tc>
        <w:tc>
          <w:tcPr>
            <w:tcW w:w="1203" w:type="dxa"/>
            <w:tcBorders>
              <w:top w:val="single" w:sz="4" w:space="0" w:color="auto"/>
              <w:left w:val="nil"/>
              <w:bottom w:val="nil"/>
              <w:right w:val="nil"/>
            </w:tcBorders>
            <w:shd w:val="clear" w:color="auto" w:fill="auto"/>
            <w:noWrap/>
            <w:vAlign w:val="bottom"/>
            <w:hideMark/>
          </w:tcPr>
          <w:p w14:paraId="1CF2679E"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[95% conf.</w:t>
            </w:r>
          </w:p>
        </w:tc>
        <w:tc>
          <w:tcPr>
            <w:tcW w:w="1203" w:type="dxa"/>
            <w:tcBorders>
              <w:top w:val="single" w:sz="4" w:space="0" w:color="auto"/>
              <w:left w:val="nil"/>
              <w:bottom w:val="nil"/>
              <w:right w:val="nil"/>
            </w:tcBorders>
            <w:shd w:val="clear" w:color="auto" w:fill="auto"/>
            <w:noWrap/>
            <w:vAlign w:val="bottom"/>
            <w:hideMark/>
          </w:tcPr>
          <w:p w14:paraId="1A7DC6EE"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interval]</w:t>
            </w:r>
          </w:p>
        </w:tc>
      </w:tr>
      <w:tr w:rsidR="00F62463" w:rsidRPr="00F62463" w14:paraId="1A8D29AD" w14:textId="77777777" w:rsidTr="00F62463">
        <w:trPr>
          <w:trHeight w:val="252"/>
        </w:trPr>
        <w:tc>
          <w:tcPr>
            <w:tcW w:w="1601" w:type="dxa"/>
            <w:tcBorders>
              <w:top w:val="nil"/>
              <w:left w:val="nil"/>
              <w:bottom w:val="nil"/>
              <w:right w:val="nil"/>
            </w:tcBorders>
            <w:shd w:val="clear" w:color="auto" w:fill="auto"/>
            <w:noWrap/>
            <w:vAlign w:val="bottom"/>
            <w:hideMark/>
          </w:tcPr>
          <w:p w14:paraId="1016B2F8"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Month (Dec)</w:t>
            </w:r>
          </w:p>
        </w:tc>
        <w:tc>
          <w:tcPr>
            <w:tcW w:w="1355" w:type="dxa"/>
            <w:tcBorders>
              <w:top w:val="nil"/>
              <w:left w:val="nil"/>
              <w:bottom w:val="nil"/>
              <w:right w:val="nil"/>
            </w:tcBorders>
            <w:shd w:val="clear" w:color="auto" w:fill="auto"/>
            <w:noWrap/>
            <w:vAlign w:val="bottom"/>
            <w:hideMark/>
          </w:tcPr>
          <w:p w14:paraId="51DC8997"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-3.113208</w:t>
            </w:r>
          </w:p>
        </w:tc>
        <w:tc>
          <w:tcPr>
            <w:tcW w:w="1203" w:type="dxa"/>
            <w:tcBorders>
              <w:top w:val="nil"/>
              <w:left w:val="nil"/>
              <w:bottom w:val="nil"/>
              <w:right w:val="nil"/>
            </w:tcBorders>
            <w:shd w:val="clear" w:color="auto" w:fill="auto"/>
            <w:noWrap/>
            <w:vAlign w:val="bottom"/>
            <w:hideMark/>
          </w:tcPr>
          <w:p w14:paraId="14975A39"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1.445842</w:t>
            </w:r>
          </w:p>
        </w:tc>
        <w:tc>
          <w:tcPr>
            <w:tcW w:w="1097" w:type="dxa"/>
            <w:tcBorders>
              <w:top w:val="nil"/>
              <w:left w:val="nil"/>
              <w:bottom w:val="nil"/>
              <w:right w:val="nil"/>
            </w:tcBorders>
            <w:shd w:val="clear" w:color="auto" w:fill="auto"/>
            <w:noWrap/>
            <w:vAlign w:val="bottom"/>
            <w:hideMark/>
          </w:tcPr>
          <w:p w14:paraId="0D6CF38F"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-2.15</w:t>
            </w:r>
          </w:p>
        </w:tc>
        <w:tc>
          <w:tcPr>
            <w:tcW w:w="1097" w:type="dxa"/>
            <w:tcBorders>
              <w:top w:val="nil"/>
              <w:left w:val="nil"/>
              <w:bottom w:val="nil"/>
              <w:right w:val="nil"/>
            </w:tcBorders>
            <w:shd w:val="clear" w:color="auto" w:fill="auto"/>
            <w:noWrap/>
            <w:vAlign w:val="bottom"/>
            <w:hideMark/>
          </w:tcPr>
          <w:p w14:paraId="27C866EE"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0.041</w:t>
            </w:r>
          </w:p>
        </w:tc>
        <w:tc>
          <w:tcPr>
            <w:tcW w:w="1203" w:type="dxa"/>
            <w:tcBorders>
              <w:top w:val="nil"/>
              <w:left w:val="nil"/>
              <w:bottom w:val="nil"/>
              <w:right w:val="nil"/>
            </w:tcBorders>
            <w:shd w:val="clear" w:color="auto" w:fill="auto"/>
            <w:noWrap/>
            <w:vAlign w:val="bottom"/>
            <w:hideMark/>
          </w:tcPr>
          <w:p w14:paraId="4E2171DB"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-6.085179</w:t>
            </w:r>
          </w:p>
        </w:tc>
        <w:tc>
          <w:tcPr>
            <w:tcW w:w="1203" w:type="dxa"/>
            <w:tcBorders>
              <w:top w:val="nil"/>
              <w:left w:val="nil"/>
              <w:bottom w:val="nil"/>
              <w:right w:val="nil"/>
            </w:tcBorders>
            <w:shd w:val="clear" w:color="auto" w:fill="auto"/>
            <w:noWrap/>
            <w:vAlign w:val="bottom"/>
            <w:hideMark/>
          </w:tcPr>
          <w:p w14:paraId="7419BDA4"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-.141236</w:t>
            </w:r>
          </w:p>
        </w:tc>
      </w:tr>
      <w:tr w:rsidR="00F62463" w:rsidRPr="00F62463" w14:paraId="6125D7C2" w14:textId="77777777" w:rsidTr="00F62463">
        <w:trPr>
          <w:trHeight w:val="252"/>
        </w:trPr>
        <w:tc>
          <w:tcPr>
            <w:tcW w:w="1601" w:type="dxa"/>
            <w:tcBorders>
              <w:top w:val="nil"/>
              <w:left w:val="nil"/>
              <w:bottom w:val="nil"/>
              <w:right w:val="nil"/>
            </w:tcBorders>
            <w:shd w:val="clear" w:color="auto" w:fill="auto"/>
            <w:noWrap/>
            <w:vAlign w:val="bottom"/>
            <w:hideMark/>
          </w:tcPr>
          <w:p w14:paraId="3484974F"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Treat</w:t>
            </w:r>
          </w:p>
        </w:tc>
        <w:tc>
          <w:tcPr>
            <w:tcW w:w="1355" w:type="dxa"/>
            <w:tcBorders>
              <w:top w:val="nil"/>
              <w:left w:val="nil"/>
              <w:bottom w:val="nil"/>
              <w:right w:val="nil"/>
            </w:tcBorders>
            <w:shd w:val="clear" w:color="auto" w:fill="auto"/>
            <w:noWrap/>
            <w:vAlign w:val="bottom"/>
            <w:hideMark/>
          </w:tcPr>
          <w:p w14:paraId="5DAD73C9" w14:textId="77777777" w:rsidR="00F62463" w:rsidRPr="00F62463" w:rsidRDefault="00F62463" w:rsidP="00F62463">
            <w:pPr>
              <w:spacing w:after="0" w:line="240" w:lineRule="auto"/>
              <w:rPr>
                <w:rFonts w:ascii="Calibri" w:eastAsia="Times New Roman" w:hAnsi="Calibri" w:cs="Calibri"/>
                <w:color w:val="000000"/>
                <w:lang w:val="en-ZA" w:eastAsia="en-ZA"/>
              </w:rPr>
            </w:pPr>
          </w:p>
        </w:tc>
        <w:tc>
          <w:tcPr>
            <w:tcW w:w="1203" w:type="dxa"/>
            <w:tcBorders>
              <w:top w:val="nil"/>
              <w:left w:val="nil"/>
              <w:bottom w:val="nil"/>
              <w:right w:val="nil"/>
            </w:tcBorders>
            <w:shd w:val="clear" w:color="auto" w:fill="auto"/>
            <w:noWrap/>
            <w:vAlign w:val="bottom"/>
            <w:hideMark/>
          </w:tcPr>
          <w:p w14:paraId="623FC7CD" w14:textId="77777777" w:rsidR="00F62463" w:rsidRPr="00F62463" w:rsidRDefault="00F62463" w:rsidP="00F62463">
            <w:pPr>
              <w:spacing w:after="0" w:line="240" w:lineRule="auto"/>
              <w:rPr>
                <w:rFonts w:ascii="Times New Roman" w:eastAsia="Times New Roman" w:hAnsi="Times New Roman" w:cs="Times New Roman"/>
                <w:sz w:val="20"/>
                <w:szCs w:val="20"/>
                <w:lang w:val="en-ZA" w:eastAsia="en-ZA"/>
              </w:rPr>
            </w:pPr>
          </w:p>
        </w:tc>
        <w:tc>
          <w:tcPr>
            <w:tcW w:w="1097" w:type="dxa"/>
            <w:tcBorders>
              <w:top w:val="nil"/>
              <w:left w:val="nil"/>
              <w:bottom w:val="nil"/>
              <w:right w:val="nil"/>
            </w:tcBorders>
            <w:shd w:val="clear" w:color="auto" w:fill="auto"/>
            <w:noWrap/>
            <w:vAlign w:val="bottom"/>
            <w:hideMark/>
          </w:tcPr>
          <w:p w14:paraId="43E0DEE3" w14:textId="77777777" w:rsidR="00F62463" w:rsidRPr="00F62463" w:rsidRDefault="00F62463" w:rsidP="00F62463">
            <w:pPr>
              <w:spacing w:after="0" w:line="240" w:lineRule="auto"/>
              <w:rPr>
                <w:rFonts w:ascii="Times New Roman" w:eastAsia="Times New Roman" w:hAnsi="Times New Roman" w:cs="Times New Roman"/>
                <w:sz w:val="20"/>
                <w:szCs w:val="20"/>
                <w:lang w:val="en-ZA" w:eastAsia="en-ZA"/>
              </w:rPr>
            </w:pPr>
          </w:p>
        </w:tc>
        <w:tc>
          <w:tcPr>
            <w:tcW w:w="1097" w:type="dxa"/>
            <w:tcBorders>
              <w:top w:val="nil"/>
              <w:left w:val="nil"/>
              <w:bottom w:val="nil"/>
              <w:right w:val="nil"/>
            </w:tcBorders>
            <w:shd w:val="clear" w:color="auto" w:fill="auto"/>
            <w:noWrap/>
            <w:vAlign w:val="bottom"/>
            <w:hideMark/>
          </w:tcPr>
          <w:p w14:paraId="24D37505" w14:textId="77777777" w:rsidR="00F62463" w:rsidRPr="00F62463" w:rsidRDefault="00F62463" w:rsidP="00F62463">
            <w:pPr>
              <w:spacing w:after="0" w:line="240" w:lineRule="auto"/>
              <w:rPr>
                <w:rFonts w:ascii="Times New Roman" w:eastAsia="Times New Roman" w:hAnsi="Times New Roman" w:cs="Times New Roman"/>
                <w:sz w:val="20"/>
                <w:szCs w:val="20"/>
                <w:lang w:val="en-ZA" w:eastAsia="en-ZA"/>
              </w:rPr>
            </w:pPr>
          </w:p>
        </w:tc>
        <w:tc>
          <w:tcPr>
            <w:tcW w:w="1203" w:type="dxa"/>
            <w:tcBorders>
              <w:top w:val="nil"/>
              <w:left w:val="nil"/>
              <w:bottom w:val="nil"/>
              <w:right w:val="nil"/>
            </w:tcBorders>
            <w:shd w:val="clear" w:color="auto" w:fill="auto"/>
            <w:noWrap/>
            <w:vAlign w:val="bottom"/>
            <w:hideMark/>
          </w:tcPr>
          <w:p w14:paraId="5F3D1064" w14:textId="77777777" w:rsidR="00F62463" w:rsidRPr="00F62463" w:rsidRDefault="00F62463" w:rsidP="00F62463">
            <w:pPr>
              <w:spacing w:after="0" w:line="240" w:lineRule="auto"/>
              <w:rPr>
                <w:rFonts w:ascii="Times New Roman" w:eastAsia="Times New Roman" w:hAnsi="Times New Roman" w:cs="Times New Roman"/>
                <w:sz w:val="20"/>
                <w:szCs w:val="20"/>
                <w:lang w:val="en-ZA" w:eastAsia="en-ZA"/>
              </w:rPr>
            </w:pPr>
          </w:p>
        </w:tc>
        <w:tc>
          <w:tcPr>
            <w:tcW w:w="1203" w:type="dxa"/>
            <w:tcBorders>
              <w:top w:val="nil"/>
              <w:left w:val="nil"/>
              <w:bottom w:val="nil"/>
              <w:right w:val="nil"/>
            </w:tcBorders>
            <w:shd w:val="clear" w:color="auto" w:fill="auto"/>
            <w:noWrap/>
            <w:vAlign w:val="bottom"/>
            <w:hideMark/>
          </w:tcPr>
          <w:p w14:paraId="44AAA26C" w14:textId="77777777" w:rsidR="00F62463" w:rsidRPr="00F62463" w:rsidRDefault="00F62463" w:rsidP="00F62463">
            <w:pPr>
              <w:spacing w:after="0" w:line="240" w:lineRule="auto"/>
              <w:rPr>
                <w:rFonts w:ascii="Times New Roman" w:eastAsia="Times New Roman" w:hAnsi="Times New Roman" w:cs="Times New Roman"/>
                <w:sz w:val="20"/>
                <w:szCs w:val="20"/>
                <w:lang w:val="en-ZA" w:eastAsia="en-ZA"/>
              </w:rPr>
            </w:pPr>
          </w:p>
        </w:tc>
      </w:tr>
      <w:tr w:rsidR="00F62463" w:rsidRPr="00F62463" w14:paraId="4C8C79F1" w14:textId="77777777" w:rsidTr="00F62463">
        <w:trPr>
          <w:trHeight w:val="252"/>
        </w:trPr>
        <w:tc>
          <w:tcPr>
            <w:tcW w:w="1601" w:type="dxa"/>
            <w:tcBorders>
              <w:top w:val="nil"/>
              <w:left w:val="nil"/>
              <w:bottom w:val="nil"/>
              <w:right w:val="nil"/>
            </w:tcBorders>
            <w:shd w:val="clear" w:color="auto" w:fill="auto"/>
            <w:noWrap/>
            <w:vAlign w:val="bottom"/>
            <w:hideMark/>
          </w:tcPr>
          <w:p w14:paraId="03D3151B"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Growth</w:t>
            </w:r>
          </w:p>
        </w:tc>
        <w:tc>
          <w:tcPr>
            <w:tcW w:w="1355" w:type="dxa"/>
            <w:tcBorders>
              <w:top w:val="nil"/>
              <w:left w:val="nil"/>
              <w:bottom w:val="nil"/>
              <w:right w:val="nil"/>
            </w:tcBorders>
            <w:shd w:val="clear" w:color="auto" w:fill="auto"/>
            <w:noWrap/>
            <w:vAlign w:val="bottom"/>
            <w:hideMark/>
          </w:tcPr>
          <w:p w14:paraId="53DD684D"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4.81761</w:t>
            </w:r>
          </w:p>
        </w:tc>
        <w:tc>
          <w:tcPr>
            <w:tcW w:w="1203" w:type="dxa"/>
            <w:tcBorders>
              <w:top w:val="nil"/>
              <w:left w:val="nil"/>
              <w:bottom w:val="nil"/>
              <w:right w:val="nil"/>
            </w:tcBorders>
            <w:shd w:val="clear" w:color="auto" w:fill="auto"/>
            <w:noWrap/>
            <w:vAlign w:val="bottom"/>
            <w:hideMark/>
          </w:tcPr>
          <w:p w14:paraId="6FF7345A"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2.339875</w:t>
            </w:r>
          </w:p>
        </w:tc>
        <w:tc>
          <w:tcPr>
            <w:tcW w:w="1097" w:type="dxa"/>
            <w:tcBorders>
              <w:top w:val="nil"/>
              <w:left w:val="nil"/>
              <w:bottom w:val="nil"/>
              <w:right w:val="nil"/>
            </w:tcBorders>
            <w:shd w:val="clear" w:color="auto" w:fill="auto"/>
            <w:noWrap/>
            <w:vAlign w:val="bottom"/>
            <w:hideMark/>
          </w:tcPr>
          <w:p w14:paraId="79A04D7D"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2.06</w:t>
            </w:r>
          </w:p>
        </w:tc>
        <w:tc>
          <w:tcPr>
            <w:tcW w:w="1097" w:type="dxa"/>
            <w:tcBorders>
              <w:top w:val="nil"/>
              <w:left w:val="nil"/>
              <w:bottom w:val="nil"/>
              <w:right w:val="nil"/>
            </w:tcBorders>
            <w:shd w:val="clear" w:color="auto" w:fill="auto"/>
            <w:noWrap/>
            <w:vAlign w:val="bottom"/>
            <w:hideMark/>
          </w:tcPr>
          <w:p w14:paraId="15C9AABA"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0.050</w:t>
            </w:r>
          </w:p>
        </w:tc>
        <w:tc>
          <w:tcPr>
            <w:tcW w:w="1203" w:type="dxa"/>
            <w:tcBorders>
              <w:top w:val="nil"/>
              <w:left w:val="nil"/>
              <w:bottom w:val="nil"/>
              <w:right w:val="nil"/>
            </w:tcBorders>
            <w:shd w:val="clear" w:color="auto" w:fill="auto"/>
            <w:noWrap/>
            <w:vAlign w:val="bottom"/>
            <w:hideMark/>
          </w:tcPr>
          <w:p w14:paraId="74A74DDA"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.0079283</w:t>
            </w:r>
          </w:p>
        </w:tc>
        <w:tc>
          <w:tcPr>
            <w:tcW w:w="1203" w:type="dxa"/>
            <w:tcBorders>
              <w:top w:val="nil"/>
              <w:left w:val="nil"/>
              <w:bottom w:val="nil"/>
              <w:right w:val="nil"/>
            </w:tcBorders>
            <w:shd w:val="clear" w:color="auto" w:fill="auto"/>
            <w:noWrap/>
            <w:vAlign w:val="bottom"/>
            <w:hideMark/>
          </w:tcPr>
          <w:p w14:paraId="51628B72"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9.627292</w:t>
            </w:r>
          </w:p>
        </w:tc>
      </w:tr>
      <w:tr w:rsidR="00F62463" w:rsidRPr="00F62463" w14:paraId="1EEA0BB6" w14:textId="77777777" w:rsidTr="00F62463">
        <w:trPr>
          <w:trHeight w:val="252"/>
        </w:trPr>
        <w:tc>
          <w:tcPr>
            <w:tcW w:w="1601" w:type="dxa"/>
            <w:tcBorders>
              <w:top w:val="nil"/>
              <w:left w:val="nil"/>
              <w:bottom w:val="single" w:sz="4" w:space="0" w:color="auto"/>
              <w:right w:val="nil"/>
            </w:tcBorders>
            <w:shd w:val="clear" w:color="auto" w:fill="auto"/>
            <w:noWrap/>
            <w:vAlign w:val="bottom"/>
            <w:hideMark/>
          </w:tcPr>
          <w:p w14:paraId="442EF11C"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_cons</w:t>
            </w:r>
          </w:p>
        </w:tc>
        <w:tc>
          <w:tcPr>
            <w:tcW w:w="1355" w:type="dxa"/>
            <w:tcBorders>
              <w:top w:val="nil"/>
              <w:left w:val="nil"/>
              <w:bottom w:val="single" w:sz="4" w:space="0" w:color="auto"/>
              <w:right w:val="nil"/>
            </w:tcBorders>
            <w:shd w:val="clear" w:color="auto" w:fill="auto"/>
            <w:noWrap/>
            <w:vAlign w:val="bottom"/>
            <w:hideMark/>
          </w:tcPr>
          <w:p w14:paraId="57E4A1DA"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20.55975</w:t>
            </w:r>
          </w:p>
        </w:tc>
        <w:tc>
          <w:tcPr>
            <w:tcW w:w="1203" w:type="dxa"/>
            <w:tcBorders>
              <w:top w:val="nil"/>
              <w:left w:val="nil"/>
              <w:bottom w:val="single" w:sz="4" w:space="0" w:color="auto"/>
              <w:right w:val="nil"/>
            </w:tcBorders>
            <w:shd w:val="clear" w:color="auto" w:fill="auto"/>
            <w:noWrap/>
            <w:vAlign w:val="bottom"/>
            <w:hideMark/>
          </w:tcPr>
          <w:p w14:paraId="79220A80"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3.316595</w:t>
            </w:r>
          </w:p>
        </w:tc>
        <w:tc>
          <w:tcPr>
            <w:tcW w:w="1097" w:type="dxa"/>
            <w:tcBorders>
              <w:top w:val="nil"/>
              <w:left w:val="nil"/>
              <w:bottom w:val="single" w:sz="4" w:space="0" w:color="auto"/>
              <w:right w:val="nil"/>
            </w:tcBorders>
            <w:shd w:val="clear" w:color="auto" w:fill="auto"/>
            <w:noWrap/>
            <w:vAlign w:val="bottom"/>
            <w:hideMark/>
          </w:tcPr>
          <w:p w14:paraId="29F9B654"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6.20</w:t>
            </w:r>
          </w:p>
        </w:tc>
        <w:tc>
          <w:tcPr>
            <w:tcW w:w="1097" w:type="dxa"/>
            <w:tcBorders>
              <w:top w:val="nil"/>
              <w:left w:val="nil"/>
              <w:bottom w:val="single" w:sz="4" w:space="0" w:color="auto"/>
              <w:right w:val="nil"/>
            </w:tcBorders>
            <w:shd w:val="clear" w:color="auto" w:fill="auto"/>
            <w:noWrap/>
            <w:vAlign w:val="bottom"/>
            <w:hideMark/>
          </w:tcPr>
          <w:p w14:paraId="6BD488A8"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0.000</w:t>
            </w:r>
          </w:p>
        </w:tc>
        <w:tc>
          <w:tcPr>
            <w:tcW w:w="1203" w:type="dxa"/>
            <w:tcBorders>
              <w:top w:val="nil"/>
              <w:left w:val="nil"/>
              <w:bottom w:val="single" w:sz="4" w:space="0" w:color="auto"/>
              <w:right w:val="nil"/>
            </w:tcBorders>
            <w:shd w:val="clear" w:color="auto" w:fill="auto"/>
            <w:noWrap/>
            <w:vAlign w:val="bottom"/>
            <w:hideMark/>
          </w:tcPr>
          <w:p w14:paraId="538B948F"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13.74239</w:t>
            </w:r>
          </w:p>
        </w:tc>
        <w:tc>
          <w:tcPr>
            <w:tcW w:w="1203" w:type="dxa"/>
            <w:tcBorders>
              <w:top w:val="nil"/>
              <w:left w:val="nil"/>
              <w:bottom w:val="single" w:sz="4" w:space="0" w:color="auto"/>
              <w:right w:val="nil"/>
            </w:tcBorders>
            <w:shd w:val="clear" w:color="auto" w:fill="auto"/>
            <w:noWrap/>
            <w:vAlign w:val="bottom"/>
            <w:hideMark/>
          </w:tcPr>
          <w:p w14:paraId="2CCF11C9" w14:textId="77777777" w:rsidR="00F62463" w:rsidRPr="00F62463" w:rsidRDefault="00F62463" w:rsidP="00F62463">
            <w:pPr>
              <w:spacing w:after="0" w:line="240" w:lineRule="auto"/>
              <w:rPr>
                <w:rFonts w:ascii="Calibri" w:eastAsia="Times New Roman" w:hAnsi="Calibri" w:cs="Calibri"/>
                <w:color w:val="000000"/>
                <w:lang w:val="en-ZA" w:eastAsia="en-ZA"/>
              </w:rPr>
            </w:pPr>
            <w:r w:rsidRPr="00F62463">
              <w:rPr>
                <w:rFonts w:ascii="Calibri" w:eastAsia="Times New Roman" w:hAnsi="Calibri" w:cs="Calibri"/>
                <w:color w:val="000000"/>
                <w:lang w:val="en-ZA" w:eastAsia="en-ZA"/>
              </w:rPr>
              <w:t>27.37711</w:t>
            </w:r>
          </w:p>
        </w:tc>
      </w:tr>
    </w:tbl>
    <w:p w14:paraId="69B31A0E" w14:textId="39101068" w:rsidR="00723872" w:rsidRDefault="00723872" w:rsidP="00B56136">
      <w:pPr>
        <w:spacing w:line="276" w:lineRule="auto"/>
        <w:jc w:val="both"/>
        <w:rPr>
          <w:rFonts w:ascii="Arial" w:hAnsi="Arial"/>
          <w:b/>
          <w:bCs/>
        </w:rPr>
      </w:pPr>
    </w:p>
    <w:p w14:paraId="38522ED6" w14:textId="66D4E2D7" w:rsidR="000E080D" w:rsidRPr="000E080D" w:rsidRDefault="000E080D" w:rsidP="00B56136">
      <w:pPr>
        <w:spacing w:line="276" w:lineRule="auto"/>
        <w:jc w:val="both"/>
        <w:rPr>
          <w:rFonts w:ascii="Arial" w:hAnsi="Arial"/>
        </w:rPr>
      </w:pPr>
      <w:r w:rsidRPr="000E080D">
        <w:rPr>
          <w:rFonts w:ascii="Arial" w:hAnsi="Arial"/>
        </w:rPr>
        <w:t xml:space="preserve">The table above shows that </w:t>
      </w:r>
      <w:r>
        <w:rPr>
          <w:rFonts w:ascii="Arial" w:hAnsi="Arial"/>
        </w:rPr>
        <w:t>the treatment group (intervention) was 4.8 times likely to improve more than the control group does over time (</w:t>
      </w:r>
      <w:r>
        <w:rPr>
          <w:rFonts w:ascii="Arial" w:hAnsi="Arial" w:cs="Arial"/>
        </w:rPr>
        <w:t>β</w:t>
      </w:r>
      <w:r>
        <w:rPr>
          <w:rFonts w:ascii="Arial" w:hAnsi="Arial"/>
        </w:rPr>
        <w:t>=4.8, p&lt;0.1). Though weak evidence, the results are significant at 10%, hence the null hypothesis is rejected, and a conclusion is made that both groups will improve over time.</w:t>
      </w:r>
    </w:p>
    <w:p w14:paraId="17368B00" w14:textId="03496C2B" w:rsidR="00157F20" w:rsidRPr="00171423" w:rsidRDefault="00157F20" w:rsidP="002A604F">
      <w:pPr>
        <w:pStyle w:val="Heading1"/>
        <w:pBdr>
          <w:bottom w:val="single" w:sz="4" w:space="1" w:color="auto"/>
        </w:pBdr>
      </w:pPr>
      <w:bookmarkStart w:id="4" w:name="_Toc104462943"/>
      <w:r w:rsidRPr="00171423">
        <w:t xml:space="preserve">Question </w:t>
      </w:r>
      <w:proofErr w:type="gramStart"/>
      <w:r>
        <w:t>2</w:t>
      </w:r>
      <w:r w:rsidRPr="00171423">
        <w:t xml:space="preserve">  </w:t>
      </w:r>
      <w:r>
        <w:t>-</w:t>
      </w:r>
      <w:proofErr w:type="gramEnd"/>
      <w:r>
        <w:t xml:space="preserve">  20</w:t>
      </w:r>
      <w:r w:rsidRPr="00171423">
        <w:t xml:space="preserve"> marks</w:t>
      </w:r>
      <w:bookmarkEnd w:id="4"/>
    </w:p>
    <w:p w14:paraId="2921291A" w14:textId="25FCF451" w:rsidR="004F2E2B" w:rsidRDefault="00F324B9" w:rsidP="002A604F">
      <w:pPr>
        <w:pBdr>
          <w:top w:val="single" w:sz="4" w:space="1" w:color="auto"/>
          <w:bottom w:val="single" w:sz="4" w:space="1" w:color="auto"/>
        </w:pBdr>
        <w:tabs>
          <w:tab w:val="right" w:pos="9360"/>
        </w:tabs>
        <w:ind w:left="360"/>
        <w:rPr>
          <w:rFonts w:ascii="Arial" w:hAnsi="Arial"/>
        </w:rPr>
      </w:pPr>
      <w:r>
        <w:rPr>
          <w:rFonts w:ascii="Arial" w:hAnsi="Arial"/>
        </w:rPr>
        <w:t xml:space="preserve">Two scales that were measured in the PISA 2018 data were those of </w:t>
      </w:r>
      <w:r w:rsidRPr="00723872">
        <w:rPr>
          <w:rFonts w:ascii="Arial" w:hAnsi="Arial"/>
          <w:i/>
          <w:iCs/>
        </w:rPr>
        <w:t>resilience</w:t>
      </w:r>
      <w:r>
        <w:rPr>
          <w:rFonts w:ascii="Arial" w:hAnsi="Arial"/>
        </w:rPr>
        <w:t xml:space="preserve">, and </w:t>
      </w:r>
      <w:r w:rsidRPr="00723872">
        <w:rPr>
          <w:rFonts w:ascii="Arial" w:hAnsi="Arial"/>
          <w:i/>
          <w:iCs/>
        </w:rPr>
        <w:t>fear of failure</w:t>
      </w:r>
      <w:r>
        <w:rPr>
          <w:rFonts w:ascii="Arial" w:hAnsi="Arial"/>
        </w:rPr>
        <w:t xml:space="preserve">. These are referenced in the codebook referred to above. </w:t>
      </w:r>
    </w:p>
    <w:p w14:paraId="74359FEA" w14:textId="47B0163D" w:rsidR="00F324B9" w:rsidRDefault="00F324B9" w:rsidP="002A604F">
      <w:pPr>
        <w:pBdr>
          <w:top w:val="single" w:sz="4" w:space="1" w:color="auto"/>
          <w:bottom w:val="single" w:sz="4" w:space="1" w:color="auto"/>
        </w:pBdr>
        <w:tabs>
          <w:tab w:val="right" w:pos="9360"/>
        </w:tabs>
        <w:ind w:left="360"/>
        <w:rPr>
          <w:rFonts w:ascii="Arial" w:hAnsi="Arial"/>
        </w:rPr>
      </w:pPr>
      <w:r>
        <w:rPr>
          <w:rFonts w:ascii="Arial" w:hAnsi="Arial"/>
        </w:rPr>
        <w:t xml:space="preserve">Combine these items in a </w:t>
      </w:r>
      <w:r w:rsidRPr="007C2A2B">
        <w:rPr>
          <w:rFonts w:ascii="Arial" w:hAnsi="Arial"/>
          <w:highlight w:val="yellow"/>
        </w:rPr>
        <w:t>factor analysis</w:t>
      </w:r>
      <w:r>
        <w:rPr>
          <w:rFonts w:ascii="Arial" w:hAnsi="Arial"/>
        </w:rPr>
        <w:t xml:space="preserve"> and assess whether there is good evidence for a two</w:t>
      </w:r>
      <w:r w:rsidR="00723872">
        <w:rPr>
          <w:rFonts w:ascii="Arial" w:hAnsi="Arial"/>
        </w:rPr>
        <w:t>-</w:t>
      </w:r>
      <w:r>
        <w:rPr>
          <w:rFonts w:ascii="Arial" w:hAnsi="Arial"/>
        </w:rPr>
        <w:t xml:space="preserve">factor structure, </w:t>
      </w:r>
      <w:r w:rsidR="00723872">
        <w:rPr>
          <w:rFonts w:ascii="Arial" w:hAnsi="Arial"/>
        </w:rPr>
        <w:t xml:space="preserve">each factor </w:t>
      </w:r>
      <w:r>
        <w:rPr>
          <w:rFonts w:ascii="Arial" w:hAnsi="Arial"/>
        </w:rPr>
        <w:t xml:space="preserve">corresponding to </w:t>
      </w:r>
      <w:r w:rsidR="00723872">
        <w:rPr>
          <w:rFonts w:ascii="Arial" w:hAnsi="Arial"/>
        </w:rPr>
        <w:t xml:space="preserve">one </w:t>
      </w:r>
      <w:r>
        <w:rPr>
          <w:rFonts w:ascii="Arial" w:hAnsi="Arial"/>
        </w:rPr>
        <w:t xml:space="preserve">of the original scales. Compute measures of </w:t>
      </w:r>
      <w:r w:rsidRPr="007C2A2B">
        <w:rPr>
          <w:rFonts w:ascii="Arial" w:hAnsi="Arial"/>
          <w:highlight w:val="yellow"/>
        </w:rPr>
        <w:t>internal consistency for each of the scales</w:t>
      </w:r>
      <w:r>
        <w:rPr>
          <w:rFonts w:ascii="Arial" w:hAnsi="Arial"/>
        </w:rPr>
        <w:t xml:space="preserve">. </w:t>
      </w:r>
    </w:p>
    <w:p w14:paraId="5DDA6DBF" w14:textId="07E8DF70" w:rsidR="00E614FF" w:rsidRDefault="00E614FF" w:rsidP="002A604F">
      <w:pPr>
        <w:pStyle w:val="Heading2"/>
      </w:pPr>
      <w:bookmarkStart w:id="5" w:name="_Toc104462944"/>
      <w:r>
        <w:t>Descriptive results</w:t>
      </w:r>
      <w:bookmarkEnd w:id="5"/>
    </w:p>
    <w:p w14:paraId="0BD07101" w14:textId="77777777" w:rsidR="002A604F" w:rsidRPr="002A604F" w:rsidRDefault="002A604F" w:rsidP="002A604F">
      <w:pPr>
        <w:pStyle w:val="NoSpacing"/>
      </w:pPr>
    </w:p>
    <w:p w14:paraId="1FB12483" w14:textId="03BEDADF" w:rsidR="00E614FF" w:rsidRDefault="00E614FF" w:rsidP="00E614FF">
      <w:pPr>
        <w:tabs>
          <w:tab w:val="right" w:pos="9360"/>
        </w:tabs>
        <w:jc w:val="both"/>
        <w:rPr>
          <w:rFonts w:ascii="Arial" w:hAnsi="Arial"/>
        </w:rPr>
      </w:pPr>
      <w:r>
        <w:rPr>
          <w:rFonts w:ascii="Arial" w:hAnsi="Arial"/>
        </w:rPr>
        <w:t xml:space="preserve">Before running a regression analysis, it is important to explore the distribution of the data, through mean scores, and how far the average score deviates from the norm (standard deviation). </w:t>
      </w:r>
      <w:r w:rsidR="006334AC">
        <w:rPr>
          <w:rFonts w:ascii="Arial" w:hAnsi="Arial"/>
        </w:rPr>
        <w:t xml:space="preserve">In </w:t>
      </w:r>
      <w:r w:rsidR="00CA04AA">
        <w:rPr>
          <w:rFonts w:ascii="Arial" w:hAnsi="Arial"/>
        </w:rPr>
        <w:t xml:space="preserve">this section we </w:t>
      </w:r>
      <w:r w:rsidR="006334AC">
        <w:rPr>
          <w:rFonts w:ascii="Arial" w:hAnsi="Arial"/>
        </w:rPr>
        <w:t>run descriptive summaries of the Likert scale responses.</w:t>
      </w:r>
    </w:p>
    <w:p w14:paraId="69D26D2F" w14:textId="78B76D8E" w:rsidR="00E614FF" w:rsidRDefault="00E614FF" w:rsidP="00E614FF">
      <w:pPr>
        <w:tabs>
          <w:tab w:val="right" w:pos="9360"/>
        </w:tabs>
        <w:jc w:val="both"/>
        <w:rPr>
          <w:rFonts w:ascii="Arial" w:hAnsi="Arial"/>
        </w:rPr>
      </w:pPr>
      <w:r w:rsidRPr="00E614FF">
        <w:rPr>
          <w:rFonts w:ascii="Arial" w:hAnsi="Arial"/>
          <w:b/>
          <w:bCs/>
        </w:rPr>
        <w:t xml:space="preserve">Table </w:t>
      </w:r>
      <w:r w:rsidR="006334AC">
        <w:rPr>
          <w:rFonts w:ascii="Arial" w:hAnsi="Arial"/>
          <w:b/>
          <w:bCs/>
        </w:rPr>
        <w:t>2.1</w:t>
      </w:r>
      <w:r>
        <w:rPr>
          <w:rFonts w:ascii="Arial" w:hAnsi="Arial"/>
        </w:rPr>
        <w:t xml:space="preserve">: </w:t>
      </w:r>
      <w:r w:rsidRPr="00E614FF">
        <w:rPr>
          <w:rFonts w:ascii="Arial" w:hAnsi="Arial"/>
        </w:rPr>
        <w:t>Scale measuring resilience</w:t>
      </w:r>
    </w:p>
    <w:tbl>
      <w:tblPr>
        <w:tblW w:w="8494" w:type="dxa"/>
        <w:tblInd w:w="108" w:type="dxa"/>
        <w:tblLook w:val="04A0" w:firstRow="1" w:lastRow="0" w:firstColumn="1" w:lastColumn="0" w:noHBand="0" w:noVBand="1"/>
      </w:tblPr>
      <w:tblGrid>
        <w:gridCol w:w="1883"/>
        <w:gridCol w:w="1273"/>
        <w:gridCol w:w="1396"/>
        <w:gridCol w:w="1396"/>
        <w:gridCol w:w="1273"/>
        <w:gridCol w:w="1273"/>
      </w:tblGrid>
      <w:tr w:rsidR="00E614FF" w:rsidRPr="000120F3" w14:paraId="587D3192" w14:textId="77777777" w:rsidTr="0072035B">
        <w:trPr>
          <w:trHeight w:val="274"/>
        </w:trPr>
        <w:tc>
          <w:tcPr>
            <w:tcW w:w="1883" w:type="dxa"/>
            <w:tcBorders>
              <w:top w:val="nil"/>
              <w:left w:val="nil"/>
              <w:bottom w:val="single" w:sz="8" w:space="0" w:color="auto"/>
              <w:right w:val="nil"/>
            </w:tcBorders>
            <w:shd w:val="clear" w:color="auto" w:fill="auto"/>
            <w:noWrap/>
            <w:vAlign w:val="bottom"/>
            <w:hideMark/>
          </w:tcPr>
          <w:p w14:paraId="48B39BBC"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Variable</w:t>
            </w:r>
          </w:p>
        </w:tc>
        <w:tc>
          <w:tcPr>
            <w:tcW w:w="1273" w:type="dxa"/>
            <w:tcBorders>
              <w:top w:val="nil"/>
              <w:left w:val="nil"/>
              <w:bottom w:val="single" w:sz="8" w:space="0" w:color="auto"/>
              <w:right w:val="nil"/>
            </w:tcBorders>
            <w:shd w:val="clear" w:color="auto" w:fill="auto"/>
            <w:noWrap/>
            <w:vAlign w:val="bottom"/>
            <w:hideMark/>
          </w:tcPr>
          <w:p w14:paraId="2D6A5836" w14:textId="77777777" w:rsidR="00E614FF" w:rsidRPr="000120F3" w:rsidRDefault="00E614FF" w:rsidP="0072035B">
            <w:pPr>
              <w:spacing w:after="0" w:line="240" w:lineRule="auto"/>
              <w:rPr>
                <w:rFonts w:ascii="Calibri" w:eastAsia="Times New Roman" w:hAnsi="Calibri" w:cs="Calibri"/>
                <w:color w:val="000000"/>
                <w:lang w:val="en-ZA" w:eastAsia="en-ZA"/>
              </w:rPr>
            </w:pPr>
            <w:proofErr w:type="spellStart"/>
            <w:r w:rsidRPr="000120F3">
              <w:rPr>
                <w:rFonts w:ascii="Calibri" w:eastAsia="Times New Roman" w:hAnsi="Calibri" w:cs="Calibri"/>
                <w:color w:val="000000"/>
                <w:lang w:val="en-ZA" w:eastAsia="en-ZA"/>
              </w:rPr>
              <w:t>Obs</w:t>
            </w:r>
            <w:proofErr w:type="spellEnd"/>
          </w:p>
        </w:tc>
        <w:tc>
          <w:tcPr>
            <w:tcW w:w="1396" w:type="dxa"/>
            <w:tcBorders>
              <w:top w:val="nil"/>
              <w:left w:val="nil"/>
              <w:bottom w:val="single" w:sz="8" w:space="0" w:color="auto"/>
              <w:right w:val="nil"/>
            </w:tcBorders>
            <w:shd w:val="clear" w:color="auto" w:fill="auto"/>
            <w:noWrap/>
            <w:vAlign w:val="bottom"/>
            <w:hideMark/>
          </w:tcPr>
          <w:p w14:paraId="63C6CC15"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Mean</w:t>
            </w:r>
          </w:p>
        </w:tc>
        <w:tc>
          <w:tcPr>
            <w:tcW w:w="1396" w:type="dxa"/>
            <w:tcBorders>
              <w:top w:val="nil"/>
              <w:left w:val="nil"/>
              <w:bottom w:val="single" w:sz="8" w:space="0" w:color="auto"/>
              <w:right w:val="nil"/>
            </w:tcBorders>
            <w:shd w:val="clear" w:color="auto" w:fill="auto"/>
            <w:noWrap/>
            <w:vAlign w:val="bottom"/>
            <w:hideMark/>
          </w:tcPr>
          <w:p w14:paraId="5C9031DF"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Std. dev.</w:t>
            </w:r>
          </w:p>
        </w:tc>
        <w:tc>
          <w:tcPr>
            <w:tcW w:w="1273" w:type="dxa"/>
            <w:tcBorders>
              <w:top w:val="nil"/>
              <w:left w:val="nil"/>
              <w:bottom w:val="single" w:sz="8" w:space="0" w:color="auto"/>
              <w:right w:val="nil"/>
            </w:tcBorders>
            <w:shd w:val="clear" w:color="auto" w:fill="auto"/>
            <w:noWrap/>
            <w:vAlign w:val="bottom"/>
            <w:hideMark/>
          </w:tcPr>
          <w:p w14:paraId="22D61599"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Min</w:t>
            </w:r>
          </w:p>
        </w:tc>
        <w:tc>
          <w:tcPr>
            <w:tcW w:w="1273" w:type="dxa"/>
            <w:tcBorders>
              <w:top w:val="nil"/>
              <w:left w:val="nil"/>
              <w:bottom w:val="single" w:sz="8" w:space="0" w:color="auto"/>
              <w:right w:val="nil"/>
            </w:tcBorders>
            <w:shd w:val="clear" w:color="auto" w:fill="auto"/>
            <w:noWrap/>
            <w:vAlign w:val="bottom"/>
            <w:hideMark/>
          </w:tcPr>
          <w:p w14:paraId="0A076368"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Max</w:t>
            </w:r>
          </w:p>
        </w:tc>
      </w:tr>
      <w:tr w:rsidR="00E614FF" w:rsidRPr="000120F3" w14:paraId="6C50D5C8" w14:textId="77777777" w:rsidTr="0072035B">
        <w:trPr>
          <w:trHeight w:val="261"/>
        </w:trPr>
        <w:tc>
          <w:tcPr>
            <w:tcW w:w="1883" w:type="dxa"/>
            <w:tcBorders>
              <w:top w:val="nil"/>
              <w:left w:val="nil"/>
              <w:bottom w:val="nil"/>
              <w:right w:val="nil"/>
            </w:tcBorders>
            <w:shd w:val="clear" w:color="auto" w:fill="auto"/>
            <w:noWrap/>
            <w:vAlign w:val="bottom"/>
            <w:hideMark/>
          </w:tcPr>
          <w:p w14:paraId="55E38EFF"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ST188Q01HA</w:t>
            </w:r>
          </w:p>
        </w:tc>
        <w:tc>
          <w:tcPr>
            <w:tcW w:w="1273" w:type="dxa"/>
            <w:tcBorders>
              <w:top w:val="nil"/>
              <w:left w:val="nil"/>
              <w:bottom w:val="nil"/>
              <w:right w:val="nil"/>
            </w:tcBorders>
            <w:shd w:val="clear" w:color="auto" w:fill="auto"/>
            <w:noWrap/>
            <w:vAlign w:val="bottom"/>
            <w:hideMark/>
          </w:tcPr>
          <w:p w14:paraId="15F1A821"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480</w:t>
            </w:r>
          </w:p>
        </w:tc>
        <w:tc>
          <w:tcPr>
            <w:tcW w:w="1396" w:type="dxa"/>
            <w:tcBorders>
              <w:top w:val="nil"/>
              <w:left w:val="nil"/>
              <w:bottom w:val="nil"/>
              <w:right w:val="nil"/>
            </w:tcBorders>
            <w:shd w:val="clear" w:color="auto" w:fill="auto"/>
            <w:noWrap/>
            <w:vAlign w:val="bottom"/>
            <w:hideMark/>
          </w:tcPr>
          <w:p w14:paraId="72CBA525"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3.10625</w:t>
            </w:r>
          </w:p>
        </w:tc>
        <w:tc>
          <w:tcPr>
            <w:tcW w:w="1396" w:type="dxa"/>
            <w:tcBorders>
              <w:top w:val="nil"/>
              <w:left w:val="nil"/>
              <w:bottom w:val="nil"/>
              <w:right w:val="nil"/>
            </w:tcBorders>
            <w:shd w:val="clear" w:color="auto" w:fill="auto"/>
            <w:noWrap/>
            <w:vAlign w:val="bottom"/>
            <w:hideMark/>
          </w:tcPr>
          <w:p w14:paraId="098B6E43"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.4996476</w:t>
            </w:r>
          </w:p>
        </w:tc>
        <w:tc>
          <w:tcPr>
            <w:tcW w:w="1273" w:type="dxa"/>
            <w:tcBorders>
              <w:top w:val="nil"/>
              <w:left w:val="nil"/>
              <w:bottom w:val="nil"/>
              <w:right w:val="nil"/>
            </w:tcBorders>
            <w:shd w:val="clear" w:color="auto" w:fill="auto"/>
            <w:noWrap/>
            <w:vAlign w:val="bottom"/>
            <w:hideMark/>
          </w:tcPr>
          <w:p w14:paraId="4511B085"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1</w:t>
            </w:r>
          </w:p>
        </w:tc>
        <w:tc>
          <w:tcPr>
            <w:tcW w:w="1273" w:type="dxa"/>
            <w:tcBorders>
              <w:top w:val="nil"/>
              <w:left w:val="nil"/>
              <w:bottom w:val="nil"/>
              <w:right w:val="nil"/>
            </w:tcBorders>
            <w:shd w:val="clear" w:color="auto" w:fill="auto"/>
            <w:noWrap/>
            <w:vAlign w:val="bottom"/>
            <w:hideMark/>
          </w:tcPr>
          <w:p w14:paraId="52ADB04A"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4</w:t>
            </w:r>
          </w:p>
        </w:tc>
      </w:tr>
      <w:tr w:rsidR="00E614FF" w:rsidRPr="000120F3" w14:paraId="6A683C61" w14:textId="77777777" w:rsidTr="0072035B">
        <w:trPr>
          <w:trHeight w:val="261"/>
        </w:trPr>
        <w:tc>
          <w:tcPr>
            <w:tcW w:w="1883" w:type="dxa"/>
            <w:tcBorders>
              <w:top w:val="nil"/>
              <w:left w:val="nil"/>
              <w:bottom w:val="nil"/>
              <w:right w:val="nil"/>
            </w:tcBorders>
            <w:shd w:val="clear" w:color="auto" w:fill="auto"/>
            <w:noWrap/>
            <w:vAlign w:val="bottom"/>
            <w:hideMark/>
          </w:tcPr>
          <w:p w14:paraId="74263DC2"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ST188Q02HA</w:t>
            </w:r>
          </w:p>
        </w:tc>
        <w:tc>
          <w:tcPr>
            <w:tcW w:w="1273" w:type="dxa"/>
            <w:tcBorders>
              <w:top w:val="nil"/>
              <w:left w:val="nil"/>
              <w:bottom w:val="nil"/>
              <w:right w:val="nil"/>
            </w:tcBorders>
            <w:shd w:val="clear" w:color="auto" w:fill="auto"/>
            <w:noWrap/>
            <w:vAlign w:val="bottom"/>
            <w:hideMark/>
          </w:tcPr>
          <w:p w14:paraId="7A1C2F16"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480</w:t>
            </w:r>
          </w:p>
        </w:tc>
        <w:tc>
          <w:tcPr>
            <w:tcW w:w="1396" w:type="dxa"/>
            <w:tcBorders>
              <w:top w:val="nil"/>
              <w:left w:val="nil"/>
              <w:bottom w:val="nil"/>
              <w:right w:val="nil"/>
            </w:tcBorders>
            <w:shd w:val="clear" w:color="auto" w:fill="auto"/>
            <w:noWrap/>
            <w:vAlign w:val="bottom"/>
            <w:hideMark/>
          </w:tcPr>
          <w:p w14:paraId="264769B0"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3.23125</w:t>
            </w:r>
          </w:p>
        </w:tc>
        <w:tc>
          <w:tcPr>
            <w:tcW w:w="1396" w:type="dxa"/>
            <w:tcBorders>
              <w:top w:val="nil"/>
              <w:left w:val="nil"/>
              <w:bottom w:val="nil"/>
              <w:right w:val="nil"/>
            </w:tcBorders>
            <w:shd w:val="clear" w:color="auto" w:fill="auto"/>
            <w:noWrap/>
            <w:vAlign w:val="bottom"/>
            <w:hideMark/>
          </w:tcPr>
          <w:p w14:paraId="1CAE40CF"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.6118715</w:t>
            </w:r>
          </w:p>
        </w:tc>
        <w:tc>
          <w:tcPr>
            <w:tcW w:w="1273" w:type="dxa"/>
            <w:tcBorders>
              <w:top w:val="nil"/>
              <w:left w:val="nil"/>
              <w:bottom w:val="nil"/>
              <w:right w:val="nil"/>
            </w:tcBorders>
            <w:shd w:val="clear" w:color="auto" w:fill="auto"/>
            <w:noWrap/>
            <w:vAlign w:val="bottom"/>
            <w:hideMark/>
          </w:tcPr>
          <w:p w14:paraId="63F8FDB1"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1</w:t>
            </w:r>
          </w:p>
        </w:tc>
        <w:tc>
          <w:tcPr>
            <w:tcW w:w="1273" w:type="dxa"/>
            <w:tcBorders>
              <w:top w:val="nil"/>
              <w:left w:val="nil"/>
              <w:bottom w:val="nil"/>
              <w:right w:val="nil"/>
            </w:tcBorders>
            <w:shd w:val="clear" w:color="auto" w:fill="auto"/>
            <w:noWrap/>
            <w:vAlign w:val="bottom"/>
            <w:hideMark/>
          </w:tcPr>
          <w:p w14:paraId="62296DDA"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4</w:t>
            </w:r>
          </w:p>
        </w:tc>
      </w:tr>
      <w:tr w:rsidR="00E614FF" w:rsidRPr="000120F3" w14:paraId="6B0EDCDF" w14:textId="77777777" w:rsidTr="0072035B">
        <w:trPr>
          <w:trHeight w:val="261"/>
        </w:trPr>
        <w:tc>
          <w:tcPr>
            <w:tcW w:w="1883" w:type="dxa"/>
            <w:tcBorders>
              <w:top w:val="nil"/>
              <w:left w:val="nil"/>
              <w:bottom w:val="nil"/>
              <w:right w:val="nil"/>
            </w:tcBorders>
            <w:shd w:val="clear" w:color="auto" w:fill="auto"/>
            <w:noWrap/>
            <w:vAlign w:val="bottom"/>
            <w:hideMark/>
          </w:tcPr>
          <w:p w14:paraId="3BE13C91"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ST188Q03HA</w:t>
            </w:r>
          </w:p>
        </w:tc>
        <w:tc>
          <w:tcPr>
            <w:tcW w:w="1273" w:type="dxa"/>
            <w:tcBorders>
              <w:top w:val="nil"/>
              <w:left w:val="nil"/>
              <w:bottom w:val="nil"/>
              <w:right w:val="nil"/>
            </w:tcBorders>
            <w:shd w:val="clear" w:color="auto" w:fill="auto"/>
            <w:noWrap/>
            <w:vAlign w:val="bottom"/>
            <w:hideMark/>
          </w:tcPr>
          <w:p w14:paraId="4ADD4CA9"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479</w:t>
            </w:r>
          </w:p>
        </w:tc>
        <w:tc>
          <w:tcPr>
            <w:tcW w:w="1396" w:type="dxa"/>
            <w:tcBorders>
              <w:top w:val="nil"/>
              <w:left w:val="nil"/>
              <w:bottom w:val="nil"/>
              <w:right w:val="nil"/>
            </w:tcBorders>
            <w:shd w:val="clear" w:color="auto" w:fill="auto"/>
            <w:noWrap/>
            <w:vAlign w:val="bottom"/>
            <w:hideMark/>
          </w:tcPr>
          <w:p w14:paraId="26D2BBE6"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2.778706</w:t>
            </w:r>
          </w:p>
        </w:tc>
        <w:tc>
          <w:tcPr>
            <w:tcW w:w="1396" w:type="dxa"/>
            <w:tcBorders>
              <w:top w:val="nil"/>
              <w:left w:val="nil"/>
              <w:bottom w:val="nil"/>
              <w:right w:val="nil"/>
            </w:tcBorders>
            <w:shd w:val="clear" w:color="auto" w:fill="auto"/>
            <w:noWrap/>
            <w:vAlign w:val="bottom"/>
            <w:hideMark/>
          </w:tcPr>
          <w:p w14:paraId="7D7F2B7C"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.7550982</w:t>
            </w:r>
          </w:p>
        </w:tc>
        <w:tc>
          <w:tcPr>
            <w:tcW w:w="1273" w:type="dxa"/>
            <w:tcBorders>
              <w:top w:val="nil"/>
              <w:left w:val="nil"/>
              <w:bottom w:val="nil"/>
              <w:right w:val="nil"/>
            </w:tcBorders>
            <w:shd w:val="clear" w:color="auto" w:fill="auto"/>
            <w:noWrap/>
            <w:vAlign w:val="bottom"/>
            <w:hideMark/>
          </w:tcPr>
          <w:p w14:paraId="12B43873"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1</w:t>
            </w:r>
          </w:p>
        </w:tc>
        <w:tc>
          <w:tcPr>
            <w:tcW w:w="1273" w:type="dxa"/>
            <w:tcBorders>
              <w:top w:val="nil"/>
              <w:left w:val="nil"/>
              <w:bottom w:val="nil"/>
              <w:right w:val="nil"/>
            </w:tcBorders>
            <w:shd w:val="clear" w:color="auto" w:fill="auto"/>
            <w:noWrap/>
            <w:vAlign w:val="bottom"/>
            <w:hideMark/>
          </w:tcPr>
          <w:p w14:paraId="26E645C2"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4</w:t>
            </w:r>
          </w:p>
        </w:tc>
      </w:tr>
      <w:tr w:rsidR="00E614FF" w:rsidRPr="000120F3" w14:paraId="36B9BB41" w14:textId="77777777" w:rsidTr="0072035B">
        <w:trPr>
          <w:trHeight w:val="261"/>
        </w:trPr>
        <w:tc>
          <w:tcPr>
            <w:tcW w:w="1883" w:type="dxa"/>
            <w:tcBorders>
              <w:top w:val="nil"/>
              <w:left w:val="nil"/>
              <w:bottom w:val="nil"/>
              <w:right w:val="nil"/>
            </w:tcBorders>
            <w:shd w:val="clear" w:color="auto" w:fill="auto"/>
            <w:noWrap/>
            <w:vAlign w:val="bottom"/>
            <w:hideMark/>
          </w:tcPr>
          <w:p w14:paraId="343C3619"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ST188Q06HA</w:t>
            </w:r>
          </w:p>
        </w:tc>
        <w:tc>
          <w:tcPr>
            <w:tcW w:w="1273" w:type="dxa"/>
            <w:tcBorders>
              <w:top w:val="nil"/>
              <w:left w:val="nil"/>
              <w:bottom w:val="nil"/>
              <w:right w:val="nil"/>
            </w:tcBorders>
            <w:shd w:val="clear" w:color="auto" w:fill="auto"/>
            <w:noWrap/>
            <w:vAlign w:val="bottom"/>
            <w:hideMark/>
          </w:tcPr>
          <w:p w14:paraId="04F423E5"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479</w:t>
            </w:r>
          </w:p>
        </w:tc>
        <w:tc>
          <w:tcPr>
            <w:tcW w:w="1396" w:type="dxa"/>
            <w:tcBorders>
              <w:top w:val="nil"/>
              <w:left w:val="nil"/>
              <w:bottom w:val="nil"/>
              <w:right w:val="nil"/>
            </w:tcBorders>
            <w:shd w:val="clear" w:color="auto" w:fill="auto"/>
            <w:noWrap/>
            <w:vAlign w:val="bottom"/>
            <w:hideMark/>
          </w:tcPr>
          <w:p w14:paraId="2511AE42"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2.759916</w:t>
            </w:r>
          </w:p>
        </w:tc>
        <w:tc>
          <w:tcPr>
            <w:tcW w:w="1396" w:type="dxa"/>
            <w:tcBorders>
              <w:top w:val="nil"/>
              <w:left w:val="nil"/>
              <w:bottom w:val="nil"/>
              <w:right w:val="nil"/>
            </w:tcBorders>
            <w:shd w:val="clear" w:color="auto" w:fill="auto"/>
            <w:noWrap/>
            <w:vAlign w:val="bottom"/>
            <w:hideMark/>
          </w:tcPr>
          <w:p w14:paraId="3256D7F2"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.7966856</w:t>
            </w:r>
          </w:p>
        </w:tc>
        <w:tc>
          <w:tcPr>
            <w:tcW w:w="1273" w:type="dxa"/>
            <w:tcBorders>
              <w:top w:val="nil"/>
              <w:left w:val="nil"/>
              <w:bottom w:val="nil"/>
              <w:right w:val="nil"/>
            </w:tcBorders>
            <w:shd w:val="clear" w:color="auto" w:fill="auto"/>
            <w:noWrap/>
            <w:vAlign w:val="bottom"/>
            <w:hideMark/>
          </w:tcPr>
          <w:p w14:paraId="48A71AB5"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1</w:t>
            </w:r>
          </w:p>
        </w:tc>
        <w:tc>
          <w:tcPr>
            <w:tcW w:w="1273" w:type="dxa"/>
            <w:tcBorders>
              <w:top w:val="nil"/>
              <w:left w:val="nil"/>
              <w:bottom w:val="nil"/>
              <w:right w:val="nil"/>
            </w:tcBorders>
            <w:shd w:val="clear" w:color="auto" w:fill="auto"/>
            <w:noWrap/>
            <w:vAlign w:val="bottom"/>
            <w:hideMark/>
          </w:tcPr>
          <w:p w14:paraId="4DB869A5"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4</w:t>
            </w:r>
          </w:p>
        </w:tc>
      </w:tr>
      <w:tr w:rsidR="00E614FF" w:rsidRPr="000120F3" w14:paraId="40375846" w14:textId="77777777" w:rsidTr="0072035B">
        <w:trPr>
          <w:trHeight w:val="274"/>
        </w:trPr>
        <w:tc>
          <w:tcPr>
            <w:tcW w:w="1883" w:type="dxa"/>
            <w:tcBorders>
              <w:top w:val="nil"/>
              <w:left w:val="nil"/>
              <w:bottom w:val="single" w:sz="8" w:space="0" w:color="auto"/>
              <w:right w:val="nil"/>
            </w:tcBorders>
            <w:shd w:val="clear" w:color="auto" w:fill="auto"/>
            <w:noWrap/>
            <w:vAlign w:val="bottom"/>
            <w:hideMark/>
          </w:tcPr>
          <w:p w14:paraId="0E517E10"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ST188Q07HA</w:t>
            </w:r>
          </w:p>
        </w:tc>
        <w:tc>
          <w:tcPr>
            <w:tcW w:w="1273" w:type="dxa"/>
            <w:tcBorders>
              <w:top w:val="nil"/>
              <w:left w:val="nil"/>
              <w:bottom w:val="single" w:sz="8" w:space="0" w:color="auto"/>
              <w:right w:val="nil"/>
            </w:tcBorders>
            <w:shd w:val="clear" w:color="auto" w:fill="auto"/>
            <w:noWrap/>
            <w:vAlign w:val="bottom"/>
            <w:hideMark/>
          </w:tcPr>
          <w:p w14:paraId="675DF04B"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478</w:t>
            </w:r>
          </w:p>
        </w:tc>
        <w:tc>
          <w:tcPr>
            <w:tcW w:w="1396" w:type="dxa"/>
            <w:tcBorders>
              <w:top w:val="nil"/>
              <w:left w:val="nil"/>
              <w:bottom w:val="single" w:sz="8" w:space="0" w:color="auto"/>
              <w:right w:val="nil"/>
            </w:tcBorders>
            <w:shd w:val="clear" w:color="auto" w:fill="auto"/>
            <w:noWrap/>
            <w:vAlign w:val="bottom"/>
            <w:hideMark/>
          </w:tcPr>
          <w:p w14:paraId="19D86E33"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3.031381</w:t>
            </w:r>
          </w:p>
        </w:tc>
        <w:tc>
          <w:tcPr>
            <w:tcW w:w="1396" w:type="dxa"/>
            <w:tcBorders>
              <w:top w:val="nil"/>
              <w:left w:val="nil"/>
              <w:bottom w:val="single" w:sz="8" w:space="0" w:color="auto"/>
              <w:right w:val="nil"/>
            </w:tcBorders>
            <w:shd w:val="clear" w:color="auto" w:fill="auto"/>
            <w:noWrap/>
            <w:vAlign w:val="bottom"/>
            <w:hideMark/>
          </w:tcPr>
          <w:p w14:paraId="1F086529" w14:textId="77777777" w:rsidR="00E614FF" w:rsidRPr="000120F3" w:rsidRDefault="00E614FF" w:rsidP="0072035B">
            <w:pPr>
              <w:spacing w:after="0" w:line="240" w:lineRule="auto"/>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.6117804</w:t>
            </w:r>
          </w:p>
        </w:tc>
        <w:tc>
          <w:tcPr>
            <w:tcW w:w="1273" w:type="dxa"/>
            <w:tcBorders>
              <w:top w:val="nil"/>
              <w:left w:val="nil"/>
              <w:bottom w:val="single" w:sz="8" w:space="0" w:color="auto"/>
              <w:right w:val="nil"/>
            </w:tcBorders>
            <w:shd w:val="clear" w:color="auto" w:fill="auto"/>
            <w:noWrap/>
            <w:vAlign w:val="bottom"/>
            <w:hideMark/>
          </w:tcPr>
          <w:p w14:paraId="201D8613"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1</w:t>
            </w:r>
          </w:p>
        </w:tc>
        <w:tc>
          <w:tcPr>
            <w:tcW w:w="1273" w:type="dxa"/>
            <w:tcBorders>
              <w:top w:val="nil"/>
              <w:left w:val="nil"/>
              <w:bottom w:val="single" w:sz="8" w:space="0" w:color="auto"/>
              <w:right w:val="nil"/>
            </w:tcBorders>
            <w:shd w:val="clear" w:color="auto" w:fill="auto"/>
            <w:noWrap/>
            <w:vAlign w:val="bottom"/>
            <w:hideMark/>
          </w:tcPr>
          <w:p w14:paraId="27AD58E0" w14:textId="77777777" w:rsidR="00E614FF" w:rsidRPr="000120F3" w:rsidRDefault="00E614FF" w:rsidP="0072035B">
            <w:pPr>
              <w:spacing w:after="0" w:line="240" w:lineRule="auto"/>
              <w:jc w:val="right"/>
              <w:rPr>
                <w:rFonts w:ascii="Calibri" w:eastAsia="Times New Roman" w:hAnsi="Calibri" w:cs="Calibri"/>
                <w:color w:val="000000"/>
                <w:lang w:val="en-ZA" w:eastAsia="en-ZA"/>
              </w:rPr>
            </w:pPr>
            <w:r w:rsidRPr="000120F3">
              <w:rPr>
                <w:rFonts w:ascii="Calibri" w:eastAsia="Times New Roman" w:hAnsi="Calibri" w:cs="Calibri"/>
                <w:color w:val="000000"/>
                <w:lang w:val="en-ZA" w:eastAsia="en-ZA"/>
              </w:rPr>
              <w:t>4</w:t>
            </w:r>
          </w:p>
        </w:tc>
      </w:tr>
    </w:tbl>
    <w:p w14:paraId="26425989" w14:textId="77777777" w:rsidR="00E614FF" w:rsidRDefault="00E614FF" w:rsidP="00E614FF">
      <w:pPr>
        <w:tabs>
          <w:tab w:val="right" w:pos="9360"/>
        </w:tabs>
        <w:rPr>
          <w:rFonts w:ascii="Arial" w:hAnsi="Arial"/>
        </w:rPr>
      </w:pPr>
    </w:p>
    <w:p w14:paraId="73C2D72F" w14:textId="59A8DFB8" w:rsidR="00804B50" w:rsidRDefault="00E614FF" w:rsidP="006334AC">
      <w:pPr>
        <w:tabs>
          <w:tab w:val="right" w:pos="9360"/>
        </w:tabs>
        <w:spacing w:line="276" w:lineRule="auto"/>
        <w:jc w:val="both"/>
        <w:rPr>
          <w:rFonts w:ascii="Arial" w:hAnsi="Arial"/>
        </w:rPr>
      </w:pPr>
      <w:r>
        <w:rPr>
          <w:rFonts w:ascii="Arial" w:hAnsi="Arial"/>
        </w:rPr>
        <w:t xml:space="preserve">Table </w:t>
      </w:r>
      <w:r w:rsidR="006334AC">
        <w:rPr>
          <w:rFonts w:ascii="Arial" w:hAnsi="Arial"/>
        </w:rPr>
        <w:t>2.1</w:t>
      </w:r>
      <w:r>
        <w:rPr>
          <w:rFonts w:ascii="Arial" w:hAnsi="Arial"/>
        </w:rPr>
        <w:t xml:space="preserve"> indicates that the 5 items that the five items in the Resilience construct had mean scores </w:t>
      </w:r>
      <w:r w:rsidR="00AE063C">
        <w:rPr>
          <w:rFonts w:ascii="Arial" w:hAnsi="Arial"/>
        </w:rPr>
        <w:t xml:space="preserve">of </w:t>
      </w:r>
      <w:r>
        <w:rPr>
          <w:rFonts w:ascii="Arial" w:hAnsi="Arial"/>
        </w:rPr>
        <w:t xml:space="preserve">around 3 (agreement), </w:t>
      </w:r>
      <w:r w:rsidR="00265C52">
        <w:rPr>
          <w:rFonts w:ascii="Arial" w:hAnsi="Arial"/>
        </w:rPr>
        <w:t>overall,</w:t>
      </w:r>
      <w:r>
        <w:rPr>
          <w:rFonts w:ascii="Arial" w:hAnsi="Arial"/>
        </w:rPr>
        <w:t xml:space="preserve"> they felt they had resilience</w:t>
      </w:r>
      <w:r w:rsidR="00265C52">
        <w:rPr>
          <w:rFonts w:ascii="Arial" w:hAnsi="Arial"/>
        </w:rPr>
        <w:t xml:space="preserve">. </w:t>
      </w:r>
      <w:r w:rsidR="00AE063C">
        <w:rPr>
          <w:rFonts w:ascii="Arial" w:hAnsi="Arial"/>
        </w:rPr>
        <w:t xml:space="preserve">They agreed that they </w:t>
      </w:r>
      <w:r w:rsidRPr="00E614FF">
        <w:rPr>
          <w:rFonts w:ascii="Arial" w:hAnsi="Arial"/>
        </w:rPr>
        <w:t>usually manage one way or another</w:t>
      </w:r>
      <w:r w:rsidR="00AE063C">
        <w:rPr>
          <w:rFonts w:ascii="Arial" w:hAnsi="Arial"/>
        </w:rPr>
        <w:t xml:space="preserve"> (M=3.1; SD=0.49), that they </w:t>
      </w:r>
      <w:r w:rsidRPr="00E614FF">
        <w:rPr>
          <w:rFonts w:ascii="Arial" w:hAnsi="Arial"/>
        </w:rPr>
        <w:t xml:space="preserve">feel proud that </w:t>
      </w:r>
      <w:r w:rsidR="00AE063C">
        <w:rPr>
          <w:rFonts w:ascii="Arial" w:hAnsi="Arial"/>
        </w:rPr>
        <w:t>they</w:t>
      </w:r>
      <w:r w:rsidRPr="00E614FF">
        <w:rPr>
          <w:rFonts w:ascii="Arial" w:hAnsi="Arial"/>
        </w:rPr>
        <w:t xml:space="preserve"> have accomplished things</w:t>
      </w:r>
      <w:r w:rsidR="00AE063C">
        <w:rPr>
          <w:rFonts w:ascii="Arial" w:hAnsi="Arial"/>
        </w:rPr>
        <w:t xml:space="preserve"> (M=3.2; SD=0.61), and that they </w:t>
      </w:r>
      <w:r w:rsidR="00AE063C" w:rsidRPr="00AE063C">
        <w:rPr>
          <w:rFonts w:ascii="Arial" w:hAnsi="Arial"/>
        </w:rPr>
        <w:t xml:space="preserve">can usually find </w:t>
      </w:r>
      <w:r w:rsidR="00AE063C">
        <w:rPr>
          <w:rFonts w:ascii="Arial" w:hAnsi="Arial"/>
        </w:rPr>
        <w:t>their</w:t>
      </w:r>
      <w:r w:rsidR="00AE063C" w:rsidRPr="00AE063C">
        <w:rPr>
          <w:rFonts w:ascii="Arial" w:hAnsi="Arial"/>
        </w:rPr>
        <w:t xml:space="preserve"> way out of it</w:t>
      </w:r>
      <w:r w:rsidR="00AE063C">
        <w:rPr>
          <w:rFonts w:ascii="Arial" w:hAnsi="Arial"/>
        </w:rPr>
        <w:t xml:space="preserve"> (M=3.0; SD=0.611). They weakly agreed that they </w:t>
      </w:r>
      <w:r w:rsidRPr="00E614FF">
        <w:rPr>
          <w:rFonts w:ascii="Arial" w:hAnsi="Arial"/>
        </w:rPr>
        <w:t xml:space="preserve">feel that </w:t>
      </w:r>
      <w:r w:rsidR="00AE063C">
        <w:rPr>
          <w:rFonts w:ascii="Arial" w:hAnsi="Arial"/>
        </w:rPr>
        <w:t>they</w:t>
      </w:r>
      <w:r w:rsidRPr="00E614FF">
        <w:rPr>
          <w:rFonts w:ascii="Arial" w:hAnsi="Arial"/>
        </w:rPr>
        <w:t xml:space="preserve"> can handle many things at a time</w:t>
      </w:r>
      <w:r w:rsidR="00AE063C">
        <w:rPr>
          <w:rFonts w:ascii="Arial" w:hAnsi="Arial"/>
        </w:rPr>
        <w:t xml:space="preserve"> (M=2.8; SD=0.7</w:t>
      </w:r>
      <w:r w:rsidR="004907B7">
        <w:rPr>
          <w:rFonts w:ascii="Arial" w:hAnsi="Arial"/>
        </w:rPr>
        <w:t xml:space="preserve">6) and that their </w:t>
      </w:r>
      <w:r w:rsidR="00AE063C" w:rsidRPr="00AE063C">
        <w:rPr>
          <w:rFonts w:ascii="Arial" w:hAnsi="Arial"/>
        </w:rPr>
        <w:t xml:space="preserve">belief in </w:t>
      </w:r>
      <w:r w:rsidR="004907B7">
        <w:rPr>
          <w:rFonts w:ascii="Arial" w:hAnsi="Arial"/>
        </w:rPr>
        <w:t>themselves</w:t>
      </w:r>
      <w:r w:rsidR="00AE063C" w:rsidRPr="00AE063C">
        <w:rPr>
          <w:rFonts w:ascii="Arial" w:hAnsi="Arial"/>
        </w:rPr>
        <w:t xml:space="preserve"> gets </w:t>
      </w:r>
      <w:r w:rsidR="004907B7">
        <w:rPr>
          <w:rFonts w:ascii="Arial" w:hAnsi="Arial"/>
        </w:rPr>
        <w:t>them</w:t>
      </w:r>
      <w:r w:rsidR="00AE063C" w:rsidRPr="00AE063C">
        <w:rPr>
          <w:rFonts w:ascii="Arial" w:hAnsi="Arial"/>
        </w:rPr>
        <w:t xml:space="preserve"> through hard times</w:t>
      </w:r>
      <w:r w:rsidR="004907B7">
        <w:rPr>
          <w:rFonts w:ascii="Arial" w:hAnsi="Arial"/>
        </w:rPr>
        <w:t xml:space="preserve"> (M=2.7; SD=0.80). </w:t>
      </w:r>
      <w:r w:rsidR="00804B50" w:rsidRPr="00804B50">
        <w:rPr>
          <w:rFonts w:ascii="Arial" w:hAnsi="Arial"/>
        </w:rPr>
        <w:t>These statements were combined to create the index of self-efficacy (RESILIENCE)</w:t>
      </w:r>
      <w:r w:rsidR="006334AC">
        <w:rPr>
          <w:rFonts w:ascii="Arial" w:hAnsi="Arial"/>
        </w:rPr>
        <w:t>, depicted the chart that follows.</w:t>
      </w:r>
    </w:p>
    <w:p w14:paraId="0F211391" w14:textId="77777777" w:rsidR="006334AC" w:rsidRDefault="006334AC" w:rsidP="006334AC">
      <w:pPr>
        <w:tabs>
          <w:tab w:val="right" w:pos="9360"/>
        </w:tabs>
        <w:jc w:val="center"/>
        <w:rPr>
          <w:rFonts w:ascii="Arial" w:hAnsi="Arial" w:cs="Arial"/>
          <w:b/>
          <w:bCs/>
          <w:noProof/>
        </w:rPr>
      </w:pPr>
    </w:p>
    <w:p w14:paraId="0CF5BEB0" w14:textId="18F21967" w:rsidR="006334AC" w:rsidRDefault="006334AC" w:rsidP="006334AC">
      <w:pPr>
        <w:tabs>
          <w:tab w:val="right" w:pos="9360"/>
        </w:tabs>
        <w:jc w:val="center"/>
        <w:rPr>
          <w:rFonts w:ascii="Arial" w:hAnsi="Arial" w:cs="Arial"/>
          <w:b/>
          <w:bCs/>
          <w:noProof/>
        </w:rPr>
      </w:pPr>
      <w:r>
        <w:rPr>
          <w:noProof/>
        </w:rPr>
        <w:drawing>
          <wp:inline distT="0" distB="0" distL="0" distR="0" wp14:anchorId="1AC55112" wp14:editId="1EC3F269">
            <wp:extent cx="2562225" cy="2581275"/>
            <wp:effectExtent l="0" t="0" r="0" b="0"/>
            <wp:docPr id="2064" name="Picture 2" descr="Chart, histogram&#10;&#10;Description automatically generated">
              <a:extLst xmlns:a="http://schemas.openxmlformats.org/drawingml/2006/main">
                <a:ext uri="{FF2B5EF4-FFF2-40B4-BE49-F238E27FC236}">
                  <a16:creationId xmlns:a16="http://schemas.microsoft.com/office/drawing/2014/main" id="{80AE55A7-3155-4008-FA81-10E8A42241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Picture 2" descr="Chart, histogram&#10;&#10;Description automatically generated">
                      <a:extLst>
                        <a:ext uri="{FF2B5EF4-FFF2-40B4-BE49-F238E27FC236}">
                          <a16:creationId xmlns:a16="http://schemas.microsoft.com/office/drawing/2014/main" id="{80AE55A7-3155-4008-FA81-10E8A4224142}"/>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3573" cy="2582633"/>
                    </a:xfrm>
                    <a:prstGeom prst="rect">
                      <a:avLst/>
                    </a:prstGeom>
                    <a:noFill/>
                    <a:ln>
                      <a:noFill/>
                    </a:ln>
                  </pic:spPr>
                </pic:pic>
              </a:graphicData>
            </a:graphic>
          </wp:inline>
        </w:drawing>
      </w:r>
    </w:p>
    <w:p w14:paraId="024C2E19" w14:textId="3DDB1645" w:rsidR="00804B50" w:rsidRDefault="006334AC" w:rsidP="006334AC">
      <w:pPr>
        <w:tabs>
          <w:tab w:val="right" w:pos="9360"/>
        </w:tabs>
        <w:jc w:val="center"/>
        <w:rPr>
          <w:noProof/>
        </w:rPr>
      </w:pPr>
      <w:r>
        <w:rPr>
          <w:rFonts w:ascii="Arial" w:hAnsi="Arial" w:cs="Arial"/>
          <w:b/>
          <w:bCs/>
          <w:noProof/>
        </w:rPr>
        <w:t xml:space="preserve">       </w:t>
      </w:r>
      <w:r w:rsidRPr="006334AC">
        <w:rPr>
          <w:rFonts w:ascii="Arial" w:hAnsi="Arial" w:cs="Arial"/>
          <w:b/>
          <w:bCs/>
          <w:noProof/>
        </w:rPr>
        <w:t>Figure 1:</w:t>
      </w:r>
      <w:r w:rsidRPr="006334AC">
        <w:rPr>
          <w:rFonts w:ascii="Arial" w:hAnsi="Arial" w:cs="Arial"/>
          <w:noProof/>
        </w:rPr>
        <w:t xml:space="preserve"> Histogram showing the Likert scale responses-Resilience constructs</w:t>
      </w:r>
    </w:p>
    <w:p w14:paraId="119A7F35" w14:textId="77777777" w:rsidR="006334AC" w:rsidRDefault="006334AC" w:rsidP="006334AC">
      <w:pPr>
        <w:pStyle w:val="NoSpacing"/>
        <w:rPr>
          <w:noProof/>
        </w:rPr>
      </w:pPr>
    </w:p>
    <w:p w14:paraId="3F913033" w14:textId="5E377BF0" w:rsidR="00804B50" w:rsidRDefault="00804B50" w:rsidP="00215519">
      <w:pPr>
        <w:tabs>
          <w:tab w:val="right" w:pos="9360"/>
        </w:tabs>
        <w:spacing w:line="276" w:lineRule="auto"/>
        <w:jc w:val="both"/>
        <w:rPr>
          <w:rFonts w:ascii="Arial" w:hAnsi="Arial" w:cs="Arial"/>
          <w:noProof/>
        </w:rPr>
      </w:pPr>
      <w:r>
        <w:rPr>
          <w:rFonts w:ascii="Arial" w:hAnsi="Arial" w:cs="Arial"/>
          <w:noProof/>
        </w:rPr>
        <w:t>The scores computed from all questions relating to the children’s resilience were negatively skewed also, with a mean of around 2.9, indicating they generally agreed that they were resilient. These p</w:t>
      </w:r>
      <w:proofErr w:type="spellStart"/>
      <w:r w:rsidRPr="00804B50">
        <w:rPr>
          <w:rFonts w:ascii="Arial" w:hAnsi="Arial"/>
        </w:rPr>
        <w:t>ositive</w:t>
      </w:r>
      <w:proofErr w:type="spellEnd"/>
      <w:r w:rsidRPr="00804B50">
        <w:rPr>
          <w:rFonts w:ascii="Arial" w:hAnsi="Arial"/>
        </w:rPr>
        <w:t xml:space="preserve"> values in this index mean that the student reported higher self-efficacy than did the average student across OECD countries.</w:t>
      </w:r>
    </w:p>
    <w:p w14:paraId="11660376" w14:textId="77777777" w:rsidR="004907B7" w:rsidRDefault="004907B7" w:rsidP="006334AC">
      <w:pPr>
        <w:pStyle w:val="NoSpacing"/>
      </w:pPr>
    </w:p>
    <w:p w14:paraId="4D621DDC" w14:textId="5D789495" w:rsidR="004907B7" w:rsidRDefault="004907B7" w:rsidP="004907B7">
      <w:pPr>
        <w:tabs>
          <w:tab w:val="right" w:pos="9360"/>
        </w:tabs>
        <w:jc w:val="both"/>
        <w:rPr>
          <w:rFonts w:ascii="Arial" w:hAnsi="Arial"/>
        </w:rPr>
      </w:pPr>
      <w:r w:rsidRPr="00E614FF">
        <w:rPr>
          <w:rFonts w:ascii="Arial" w:hAnsi="Arial"/>
          <w:b/>
          <w:bCs/>
        </w:rPr>
        <w:t xml:space="preserve">Table </w:t>
      </w:r>
      <w:r w:rsidR="006334AC">
        <w:rPr>
          <w:rFonts w:ascii="Arial" w:hAnsi="Arial"/>
          <w:b/>
          <w:bCs/>
        </w:rPr>
        <w:t>2.2</w:t>
      </w:r>
      <w:r>
        <w:rPr>
          <w:rFonts w:ascii="Arial" w:hAnsi="Arial"/>
        </w:rPr>
        <w:t xml:space="preserve">: </w:t>
      </w:r>
      <w:r w:rsidRPr="00E614FF">
        <w:rPr>
          <w:rFonts w:ascii="Arial" w:hAnsi="Arial"/>
        </w:rPr>
        <w:t xml:space="preserve">Scale measuring </w:t>
      </w:r>
      <w:r>
        <w:rPr>
          <w:rFonts w:ascii="Arial" w:hAnsi="Arial"/>
        </w:rPr>
        <w:t>fear of failure</w:t>
      </w:r>
    </w:p>
    <w:tbl>
      <w:tblPr>
        <w:tblW w:w="8854" w:type="dxa"/>
        <w:tblInd w:w="108" w:type="dxa"/>
        <w:tblLook w:val="04A0" w:firstRow="1" w:lastRow="0" w:firstColumn="1" w:lastColumn="0" w:noHBand="0" w:noVBand="1"/>
      </w:tblPr>
      <w:tblGrid>
        <w:gridCol w:w="1963"/>
        <w:gridCol w:w="1327"/>
        <w:gridCol w:w="1455"/>
        <w:gridCol w:w="1455"/>
        <w:gridCol w:w="1327"/>
        <w:gridCol w:w="1327"/>
      </w:tblGrid>
      <w:tr w:rsidR="004907B7" w:rsidRPr="004907B7" w14:paraId="515F83A0" w14:textId="77777777" w:rsidTr="004907B7">
        <w:trPr>
          <w:trHeight w:val="269"/>
        </w:trPr>
        <w:tc>
          <w:tcPr>
            <w:tcW w:w="1963" w:type="dxa"/>
            <w:tcBorders>
              <w:top w:val="nil"/>
              <w:left w:val="nil"/>
              <w:bottom w:val="single" w:sz="8" w:space="0" w:color="auto"/>
              <w:right w:val="nil"/>
            </w:tcBorders>
            <w:shd w:val="clear" w:color="auto" w:fill="auto"/>
            <w:noWrap/>
            <w:vAlign w:val="bottom"/>
            <w:hideMark/>
          </w:tcPr>
          <w:p w14:paraId="40EED721" w14:textId="77777777" w:rsidR="004907B7" w:rsidRPr="004907B7" w:rsidRDefault="004907B7" w:rsidP="004907B7">
            <w:pPr>
              <w:spacing w:after="0" w:line="240" w:lineRule="auto"/>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Variable</w:t>
            </w:r>
          </w:p>
        </w:tc>
        <w:tc>
          <w:tcPr>
            <w:tcW w:w="1327" w:type="dxa"/>
            <w:tcBorders>
              <w:top w:val="nil"/>
              <w:left w:val="nil"/>
              <w:bottom w:val="single" w:sz="8" w:space="0" w:color="auto"/>
              <w:right w:val="nil"/>
            </w:tcBorders>
            <w:shd w:val="clear" w:color="auto" w:fill="auto"/>
            <w:noWrap/>
            <w:vAlign w:val="bottom"/>
            <w:hideMark/>
          </w:tcPr>
          <w:p w14:paraId="25BFD286" w14:textId="77777777" w:rsidR="004907B7" w:rsidRPr="004907B7" w:rsidRDefault="004907B7" w:rsidP="00F41603">
            <w:pPr>
              <w:spacing w:after="0" w:line="240" w:lineRule="auto"/>
              <w:jc w:val="center"/>
              <w:rPr>
                <w:rFonts w:ascii="Calibri" w:eastAsia="Times New Roman" w:hAnsi="Calibri" w:cs="Calibri"/>
                <w:color w:val="000000"/>
                <w:lang w:val="en-ZA" w:eastAsia="en-ZA"/>
              </w:rPr>
            </w:pPr>
            <w:proofErr w:type="spellStart"/>
            <w:r w:rsidRPr="004907B7">
              <w:rPr>
                <w:rFonts w:ascii="Calibri" w:eastAsia="Times New Roman" w:hAnsi="Calibri" w:cs="Calibri"/>
                <w:color w:val="000000"/>
                <w:lang w:val="en-ZA" w:eastAsia="en-ZA"/>
              </w:rPr>
              <w:t>Obs</w:t>
            </w:r>
            <w:proofErr w:type="spellEnd"/>
          </w:p>
        </w:tc>
        <w:tc>
          <w:tcPr>
            <w:tcW w:w="1455" w:type="dxa"/>
            <w:tcBorders>
              <w:top w:val="nil"/>
              <w:left w:val="nil"/>
              <w:bottom w:val="single" w:sz="8" w:space="0" w:color="auto"/>
              <w:right w:val="nil"/>
            </w:tcBorders>
            <w:shd w:val="clear" w:color="auto" w:fill="auto"/>
            <w:noWrap/>
            <w:vAlign w:val="bottom"/>
            <w:hideMark/>
          </w:tcPr>
          <w:p w14:paraId="4AFC27BC" w14:textId="77777777" w:rsidR="004907B7" w:rsidRPr="004907B7" w:rsidRDefault="004907B7" w:rsidP="004907B7">
            <w:pPr>
              <w:spacing w:after="0" w:line="240" w:lineRule="auto"/>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Mean</w:t>
            </w:r>
          </w:p>
        </w:tc>
        <w:tc>
          <w:tcPr>
            <w:tcW w:w="1455" w:type="dxa"/>
            <w:tcBorders>
              <w:top w:val="nil"/>
              <w:left w:val="nil"/>
              <w:bottom w:val="single" w:sz="8" w:space="0" w:color="auto"/>
              <w:right w:val="nil"/>
            </w:tcBorders>
            <w:shd w:val="clear" w:color="auto" w:fill="auto"/>
            <w:noWrap/>
            <w:vAlign w:val="bottom"/>
            <w:hideMark/>
          </w:tcPr>
          <w:p w14:paraId="468D34F5" w14:textId="77777777" w:rsidR="004907B7" w:rsidRPr="004907B7" w:rsidRDefault="004907B7" w:rsidP="004907B7">
            <w:pPr>
              <w:spacing w:after="0" w:line="240" w:lineRule="auto"/>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Std. dev.</w:t>
            </w:r>
          </w:p>
        </w:tc>
        <w:tc>
          <w:tcPr>
            <w:tcW w:w="1327" w:type="dxa"/>
            <w:tcBorders>
              <w:top w:val="nil"/>
              <w:left w:val="nil"/>
              <w:bottom w:val="single" w:sz="8" w:space="0" w:color="auto"/>
              <w:right w:val="nil"/>
            </w:tcBorders>
            <w:shd w:val="clear" w:color="auto" w:fill="auto"/>
            <w:noWrap/>
            <w:vAlign w:val="bottom"/>
            <w:hideMark/>
          </w:tcPr>
          <w:p w14:paraId="323576CB" w14:textId="77777777" w:rsidR="004907B7" w:rsidRPr="004907B7" w:rsidRDefault="004907B7" w:rsidP="004907B7">
            <w:pPr>
              <w:spacing w:after="0" w:line="240" w:lineRule="auto"/>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Min</w:t>
            </w:r>
          </w:p>
        </w:tc>
        <w:tc>
          <w:tcPr>
            <w:tcW w:w="1327" w:type="dxa"/>
            <w:tcBorders>
              <w:top w:val="nil"/>
              <w:left w:val="nil"/>
              <w:bottom w:val="single" w:sz="8" w:space="0" w:color="auto"/>
              <w:right w:val="nil"/>
            </w:tcBorders>
            <w:shd w:val="clear" w:color="auto" w:fill="auto"/>
            <w:noWrap/>
            <w:vAlign w:val="bottom"/>
            <w:hideMark/>
          </w:tcPr>
          <w:p w14:paraId="481B10C7" w14:textId="77777777" w:rsidR="004907B7" w:rsidRPr="004907B7" w:rsidRDefault="004907B7" w:rsidP="004907B7">
            <w:pPr>
              <w:spacing w:after="0" w:line="240" w:lineRule="auto"/>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Max</w:t>
            </w:r>
          </w:p>
        </w:tc>
      </w:tr>
      <w:tr w:rsidR="004907B7" w:rsidRPr="004907B7" w14:paraId="53336681" w14:textId="77777777" w:rsidTr="004907B7">
        <w:trPr>
          <w:trHeight w:val="256"/>
        </w:trPr>
        <w:tc>
          <w:tcPr>
            <w:tcW w:w="1963" w:type="dxa"/>
            <w:tcBorders>
              <w:top w:val="nil"/>
              <w:left w:val="nil"/>
              <w:bottom w:val="nil"/>
              <w:right w:val="nil"/>
            </w:tcBorders>
            <w:shd w:val="clear" w:color="auto" w:fill="auto"/>
            <w:noWrap/>
            <w:vAlign w:val="bottom"/>
            <w:hideMark/>
          </w:tcPr>
          <w:p w14:paraId="58496917" w14:textId="77777777" w:rsidR="004907B7" w:rsidRPr="004907B7" w:rsidRDefault="004907B7" w:rsidP="004907B7">
            <w:pPr>
              <w:spacing w:after="0" w:line="240" w:lineRule="auto"/>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ST183Q01HA</w:t>
            </w:r>
          </w:p>
        </w:tc>
        <w:tc>
          <w:tcPr>
            <w:tcW w:w="1327" w:type="dxa"/>
            <w:tcBorders>
              <w:top w:val="nil"/>
              <w:left w:val="nil"/>
              <w:bottom w:val="nil"/>
              <w:right w:val="nil"/>
            </w:tcBorders>
            <w:shd w:val="clear" w:color="auto" w:fill="auto"/>
            <w:noWrap/>
            <w:vAlign w:val="bottom"/>
            <w:hideMark/>
          </w:tcPr>
          <w:p w14:paraId="13517AA3" w14:textId="77777777" w:rsidR="004907B7" w:rsidRPr="004907B7" w:rsidRDefault="004907B7" w:rsidP="00F41603">
            <w:pPr>
              <w:spacing w:after="0" w:line="240" w:lineRule="auto"/>
              <w:jc w:val="center"/>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484</w:t>
            </w:r>
          </w:p>
        </w:tc>
        <w:tc>
          <w:tcPr>
            <w:tcW w:w="1455" w:type="dxa"/>
            <w:tcBorders>
              <w:top w:val="nil"/>
              <w:left w:val="nil"/>
              <w:bottom w:val="nil"/>
              <w:right w:val="nil"/>
            </w:tcBorders>
            <w:shd w:val="clear" w:color="auto" w:fill="auto"/>
            <w:noWrap/>
            <w:vAlign w:val="bottom"/>
            <w:hideMark/>
          </w:tcPr>
          <w:p w14:paraId="37DA8C8B" w14:textId="77777777" w:rsidR="004907B7" w:rsidRPr="004907B7" w:rsidRDefault="004907B7" w:rsidP="004907B7">
            <w:pPr>
              <w:spacing w:after="0" w:line="240" w:lineRule="auto"/>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2.766529</w:t>
            </w:r>
          </w:p>
        </w:tc>
        <w:tc>
          <w:tcPr>
            <w:tcW w:w="1455" w:type="dxa"/>
            <w:tcBorders>
              <w:top w:val="nil"/>
              <w:left w:val="nil"/>
              <w:bottom w:val="nil"/>
              <w:right w:val="nil"/>
            </w:tcBorders>
            <w:shd w:val="clear" w:color="auto" w:fill="auto"/>
            <w:noWrap/>
            <w:vAlign w:val="bottom"/>
            <w:hideMark/>
          </w:tcPr>
          <w:p w14:paraId="564E755B" w14:textId="77777777" w:rsidR="004907B7" w:rsidRPr="004907B7" w:rsidRDefault="004907B7" w:rsidP="004907B7">
            <w:pPr>
              <w:spacing w:after="0" w:line="240" w:lineRule="auto"/>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.9265106</w:t>
            </w:r>
          </w:p>
        </w:tc>
        <w:tc>
          <w:tcPr>
            <w:tcW w:w="1327" w:type="dxa"/>
            <w:tcBorders>
              <w:top w:val="nil"/>
              <w:left w:val="nil"/>
              <w:bottom w:val="nil"/>
              <w:right w:val="nil"/>
            </w:tcBorders>
            <w:shd w:val="clear" w:color="auto" w:fill="auto"/>
            <w:noWrap/>
            <w:vAlign w:val="bottom"/>
            <w:hideMark/>
          </w:tcPr>
          <w:p w14:paraId="1AF8FB21" w14:textId="77777777" w:rsidR="004907B7" w:rsidRPr="004907B7" w:rsidRDefault="004907B7" w:rsidP="004907B7">
            <w:pPr>
              <w:spacing w:after="0" w:line="240" w:lineRule="auto"/>
              <w:jc w:val="right"/>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1</w:t>
            </w:r>
          </w:p>
        </w:tc>
        <w:tc>
          <w:tcPr>
            <w:tcW w:w="1327" w:type="dxa"/>
            <w:tcBorders>
              <w:top w:val="nil"/>
              <w:left w:val="nil"/>
              <w:bottom w:val="nil"/>
              <w:right w:val="nil"/>
            </w:tcBorders>
            <w:shd w:val="clear" w:color="auto" w:fill="auto"/>
            <w:noWrap/>
            <w:vAlign w:val="bottom"/>
            <w:hideMark/>
          </w:tcPr>
          <w:p w14:paraId="5CC6D703" w14:textId="77777777" w:rsidR="004907B7" w:rsidRPr="004907B7" w:rsidRDefault="004907B7" w:rsidP="004907B7">
            <w:pPr>
              <w:spacing w:after="0" w:line="240" w:lineRule="auto"/>
              <w:jc w:val="right"/>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4</w:t>
            </w:r>
          </w:p>
        </w:tc>
      </w:tr>
      <w:tr w:rsidR="004907B7" w:rsidRPr="004907B7" w14:paraId="1A521622" w14:textId="77777777" w:rsidTr="004907B7">
        <w:trPr>
          <w:trHeight w:val="256"/>
        </w:trPr>
        <w:tc>
          <w:tcPr>
            <w:tcW w:w="1963" w:type="dxa"/>
            <w:tcBorders>
              <w:top w:val="nil"/>
              <w:left w:val="nil"/>
              <w:bottom w:val="nil"/>
              <w:right w:val="nil"/>
            </w:tcBorders>
            <w:shd w:val="clear" w:color="auto" w:fill="auto"/>
            <w:noWrap/>
            <w:vAlign w:val="bottom"/>
            <w:hideMark/>
          </w:tcPr>
          <w:p w14:paraId="75F04996" w14:textId="77777777" w:rsidR="004907B7" w:rsidRPr="004907B7" w:rsidRDefault="004907B7" w:rsidP="004907B7">
            <w:pPr>
              <w:spacing w:after="0" w:line="240" w:lineRule="auto"/>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ST183Q02HA</w:t>
            </w:r>
          </w:p>
        </w:tc>
        <w:tc>
          <w:tcPr>
            <w:tcW w:w="1327" w:type="dxa"/>
            <w:tcBorders>
              <w:top w:val="nil"/>
              <w:left w:val="nil"/>
              <w:bottom w:val="nil"/>
              <w:right w:val="nil"/>
            </w:tcBorders>
            <w:shd w:val="clear" w:color="auto" w:fill="auto"/>
            <w:noWrap/>
            <w:vAlign w:val="bottom"/>
            <w:hideMark/>
          </w:tcPr>
          <w:p w14:paraId="1E4400D2" w14:textId="77777777" w:rsidR="004907B7" w:rsidRPr="004907B7" w:rsidRDefault="004907B7" w:rsidP="00F41603">
            <w:pPr>
              <w:spacing w:after="0" w:line="240" w:lineRule="auto"/>
              <w:jc w:val="center"/>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485</w:t>
            </w:r>
          </w:p>
        </w:tc>
        <w:tc>
          <w:tcPr>
            <w:tcW w:w="1455" w:type="dxa"/>
            <w:tcBorders>
              <w:top w:val="nil"/>
              <w:left w:val="nil"/>
              <w:bottom w:val="nil"/>
              <w:right w:val="nil"/>
            </w:tcBorders>
            <w:shd w:val="clear" w:color="auto" w:fill="auto"/>
            <w:noWrap/>
            <w:vAlign w:val="bottom"/>
            <w:hideMark/>
          </w:tcPr>
          <w:p w14:paraId="31E03F8C" w14:textId="77777777" w:rsidR="004907B7" w:rsidRPr="004907B7" w:rsidRDefault="004907B7" w:rsidP="004907B7">
            <w:pPr>
              <w:spacing w:after="0" w:line="240" w:lineRule="auto"/>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2.723711</w:t>
            </w:r>
          </w:p>
        </w:tc>
        <w:tc>
          <w:tcPr>
            <w:tcW w:w="1455" w:type="dxa"/>
            <w:tcBorders>
              <w:top w:val="nil"/>
              <w:left w:val="nil"/>
              <w:bottom w:val="nil"/>
              <w:right w:val="nil"/>
            </w:tcBorders>
            <w:shd w:val="clear" w:color="auto" w:fill="auto"/>
            <w:noWrap/>
            <w:vAlign w:val="bottom"/>
            <w:hideMark/>
          </w:tcPr>
          <w:p w14:paraId="02F2ADBD" w14:textId="77777777" w:rsidR="004907B7" w:rsidRPr="004907B7" w:rsidRDefault="004907B7" w:rsidP="004907B7">
            <w:pPr>
              <w:spacing w:after="0" w:line="240" w:lineRule="auto"/>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.9033653</w:t>
            </w:r>
          </w:p>
        </w:tc>
        <w:tc>
          <w:tcPr>
            <w:tcW w:w="1327" w:type="dxa"/>
            <w:tcBorders>
              <w:top w:val="nil"/>
              <w:left w:val="nil"/>
              <w:bottom w:val="nil"/>
              <w:right w:val="nil"/>
            </w:tcBorders>
            <w:shd w:val="clear" w:color="auto" w:fill="auto"/>
            <w:noWrap/>
            <w:vAlign w:val="bottom"/>
            <w:hideMark/>
          </w:tcPr>
          <w:p w14:paraId="32FFD0E7" w14:textId="77777777" w:rsidR="004907B7" w:rsidRPr="004907B7" w:rsidRDefault="004907B7" w:rsidP="004907B7">
            <w:pPr>
              <w:spacing w:after="0" w:line="240" w:lineRule="auto"/>
              <w:jc w:val="right"/>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1</w:t>
            </w:r>
          </w:p>
        </w:tc>
        <w:tc>
          <w:tcPr>
            <w:tcW w:w="1327" w:type="dxa"/>
            <w:tcBorders>
              <w:top w:val="nil"/>
              <w:left w:val="nil"/>
              <w:bottom w:val="nil"/>
              <w:right w:val="nil"/>
            </w:tcBorders>
            <w:shd w:val="clear" w:color="auto" w:fill="auto"/>
            <w:noWrap/>
            <w:vAlign w:val="bottom"/>
            <w:hideMark/>
          </w:tcPr>
          <w:p w14:paraId="1AFDEBF7" w14:textId="77777777" w:rsidR="004907B7" w:rsidRPr="004907B7" w:rsidRDefault="004907B7" w:rsidP="004907B7">
            <w:pPr>
              <w:spacing w:after="0" w:line="240" w:lineRule="auto"/>
              <w:jc w:val="right"/>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4</w:t>
            </w:r>
          </w:p>
        </w:tc>
      </w:tr>
      <w:tr w:rsidR="004907B7" w:rsidRPr="004907B7" w14:paraId="23F98DB4" w14:textId="77777777" w:rsidTr="004907B7">
        <w:trPr>
          <w:trHeight w:val="269"/>
        </w:trPr>
        <w:tc>
          <w:tcPr>
            <w:tcW w:w="1963" w:type="dxa"/>
            <w:tcBorders>
              <w:top w:val="nil"/>
              <w:left w:val="nil"/>
              <w:bottom w:val="single" w:sz="8" w:space="0" w:color="auto"/>
              <w:right w:val="nil"/>
            </w:tcBorders>
            <w:shd w:val="clear" w:color="auto" w:fill="auto"/>
            <w:noWrap/>
            <w:vAlign w:val="bottom"/>
            <w:hideMark/>
          </w:tcPr>
          <w:p w14:paraId="5A27E10E" w14:textId="77777777" w:rsidR="004907B7" w:rsidRPr="004907B7" w:rsidRDefault="004907B7" w:rsidP="004907B7">
            <w:pPr>
              <w:spacing w:after="0" w:line="240" w:lineRule="auto"/>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ST183Q03HA</w:t>
            </w:r>
          </w:p>
        </w:tc>
        <w:tc>
          <w:tcPr>
            <w:tcW w:w="1327" w:type="dxa"/>
            <w:tcBorders>
              <w:top w:val="nil"/>
              <w:left w:val="nil"/>
              <w:bottom w:val="single" w:sz="8" w:space="0" w:color="auto"/>
              <w:right w:val="nil"/>
            </w:tcBorders>
            <w:shd w:val="clear" w:color="auto" w:fill="auto"/>
            <w:noWrap/>
            <w:vAlign w:val="bottom"/>
            <w:hideMark/>
          </w:tcPr>
          <w:p w14:paraId="46F1B399" w14:textId="77777777" w:rsidR="004907B7" w:rsidRPr="004907B7" w:rsidRDefault="004907B7" w:rsidP="00F41603">
            <w:pPr>
              <w:spacing w:after="0" w:line="240" w:lineRule="auto"/>
              <w:jc w:val="center"/>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484</w:t>
            </w:r>
          </w:p>
        </w:tc>
        <w:tc>
          <w:tcPr>
            <w:tcW w:w="1455" w:type="dxa"/>
            <w:tcBorders>
              <w:top w:val="nil"/>
              <w:left w:val="nil"/>
              <w:bottom w:val="single" w:sz="8" w:space="0" w:color="auto"/>
              <w:right w:val="nil"/>
            </w:tcBorders>
            <w:shd w:val="clear" w:color="auto" w:fill="auto"/>
            <w:noWrap/>
            <w:vAlign w:val="bottom"/>
            <w:hideMark/>
          </w:tcPr>
          <w:p w14:paraId="4183C26F" w14:textId="77777777" w:rsidR="004907B7" w:rsidRPr="004907B7" w:rsidRDefault="004907B7" w:rsidP="004907B7">
            <w:pPr>
              <w:spacing w:after="0" w:line="240" w:lineRule="auto"/>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2.828512</w:t>
            </w:r>
          </w:p>
        </w:tc>
        <w:tc>
          <w:tcPr>
            <w:tcW w:w="1455" w:type="dxa"/>
            <w:tcBorders>
              <w:top w:val="nil"/>
              <w:left w:val="nil"/>
              <w:bottom w:val="single" w:sz="8" w:space="0" w:color="auto"/>
              <w:right w:val="nil"/>
            </w:tcBorders>
            <w:shd w:val="clear" w:color="auto" w:fill="auto"/>
            <w:noWrap/>
            <w:vAlign w:val="bottom"/>
            <w:hideMark/>
          </w:tcPr>
          <w:p w14:paraId="76C6EB98" w14:textId="77777777" w:rsidR="004907B7" w:rsidRPr="004907B7" w:rsidRDefault="004907B7" w:rsidP="004907B7">
            <w:pPr>
              <w:spacing w:after="0" w:line="240" w:lineRule="auto"/>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.9421865</w:t>
            </w:r>
          </w:p>
        </w:tc>
        <w:tc>
          <w:tcPr>
            <w:tcW w:w="1327" w:type="dxa"/>
            <w:tcBorders>
              <w:top w:val="nil"/>
              <w:left w:val="nil"/>
              <w:bottom w:val="single" w:sz="8" w:space="0" w:color="auto"/>
              <w:right w:val="nil"/>
            </w:tcBorders>
            <w:shd w:val="clear" w:color="auto" w:fill="auto"/>
            <w:noWrap/>
            <w:vAlign w:val="bottom"/>
            <w:hideMark/>
          </w:tcPr>
          <w:p w14:paraId="48492D2A" w14:textId="77777777" w:rsidR="004907B7" w:rsidRPr="004907B7" w:rsidRDefault="004907B7" w:rsidP="004907B7">
            <w:pPr>
              <w:spacing w:after="0" w:line="240" w:lineRule="auto"/>
              <w:jc w:val="right"/>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1</w:t>
            </w:r>
          </w:p>
        </w:tc>
        <w:tc>
          <w:tcPr>
            <w:tcW w:w="1327" w:type="dxa"/>
            <w:tcBorders>
              <w:top w:val="nil"/>
              <w:left w:val="nil"/>
              <w:bottom w:val="single" w:sz="8" w:space="0" w:color="auto"/>
              <w:right w:val="nil"/>
            </w:tcBorders>
            <w:shd w:val="clear" w:color="auto" w:fill="auto"/>
            <w:noWrap/>
            <w:vAlign w:val="bottom"/>
            <w:hideMark/>
          </w:tcPr>
          <w:p w14:paraId="3A568358" w14:textId="77777777" w:rsidR="004907B7" w:rsidRPr="004907B7" w:rsidRDefault="004907B7" w:rsidP="004907B7">
            <w:pPr>
              <w:spacing w:after="0" w:line="240" w:lineRule="auto"/>
              <w:jc w:val="right"/>
              <w:rPr>
                <w:rFonts w:ascii="Calibri" w:eastAsia="Times New Roman" w:hAnsi="Calibri" w:cs="Calibri"/>
                <w:color w:val="000000"/>
                <w:lang w:val="en-ZA" w:eastAsia="en-ZA"/>
              </w:rPr>
            </w:pPr>
            <w:r w:rsidRPr="004907B7">
              <w:rPr>
                <w:rFonts w:ascii="Calibri" w:eastAsia="Times New Roman" w:hAnsi="Calibri" w:cs="Calibri"/>
                <w:color w:val="000000"/>
                <w:lang w:val="en-ZA" w:eastAsia="en-ZA"/>
              </w:rPr>
              <w:t>4</w:t>
            </w:r>
          </w:p>
        </w:tc>
      </w:tr>
    </w:tbl>
    <w:p w14:paraId="0974EC73" w14:textId="77777777" w:rsidR="004907B7" w:rsidRDefault="004907B7" w:rsidP="004907B7">
      <w:pPr>
        <w:tabs>
          <w:tab w:val="right" w:pos="9360"/>
        </w:tabs>
        <w:jc w:val="both"/>
        <w:rPr>
          <w:rFonts w:ascii="Arial" w:hAnsi="Arial"/>
        </w:rPr>
      </w:pPr>
    </w:p>
    <w:p w14:paraId="1B2B0E90" w14:textId="471502AF" w:rsidR="00E614FF" w:rsidRDefault="00F41603" w:rsidP="00215519">
      <w:pPr>
        <w:tabs>
          <w:tab w:val="right" w:pos="9360"/>
        </w:tabs>
        <w:spacing w:line="276" w:lineRule="auto"/>
        <w:jc w:val="both"/>
        <w:rPr>
          <w:rFonts w:ascii="Arial" w:hAnsi="Arial"/>
        </w:rPr>
      </w:pPr>
      <w:r>
        <w:rPr>
          <w:rFonts w:ascii="Arial" w:hAnsi="Arial"/>
        </w:rPr>
        <w:t>Table xx indicates that the respondents weakly agreed with all aspects of this scale, compared to resilience. They weakly agreed that w</w:t>
      </w:r>
      <w:r w:rsidR="004907B7" w:rsidRPr="004907B7">
        <w:rPr>
          <w:rFonts w:ascii="Arial" w:hAnsi="Arial"/>
        </w:rPr>
        <w:t xml:space="preserve">hen failing, </w:t>
      </w:r>
      <w:r>
        <w:rPr>
          <w:rFonts w:ascii="Arial" w:hAnsi="Arial"/>
        </w:rPr>
        <w:t>they</w:t>
      </w:r>
      <w:r w:rsidR="004907B7" w:rsidRPr="004907B7">
        <w:rPr>
          <w:rFonts w:ascii="Arial" w:hAnsi="Arial"/>
        </w:rPr>
        <w:t xml:space="preserve"> worry about what others think of </w:t>
      </w:r>
      <w:r>
        <w:rPr>
          <w:rFonts w:ascii="Arial" w:hAnsi="Arial"/>
        </w:rPr>
        <w:t xml:space="preserve">them (M=2.7; SD=0.9); they were </w:t>
      </w:r>
      <w:r w:rsidR="004907B7" w:rsidRPr="004907B7">
        <w:rPr>
          <w:rFonts w:ascii="Arial" w:hAnsi="Arial"/>
        </w:rPr>
        <w:t xml:space="preserve">afraid that </w:t>
      </w:r>
      <w:r>
        <w:rPr>
          <w:rFonts w:ascii="Arial" w:hAnsi="Arial"/>
        </w:rPr>
        <w:t>they</w:t>
      </w:r>
      <w:r w:rsidR="004907B7" w:rsidRPr="004907B7">
        <w:rPr>
          <w:rFonts w:ascii="Arial" w:hAnsi="Arial"/>
        </w:rPr>
        <w:t xml:space="preserve"> might not have enough talent</w:t>
      </w:r>
      <w:r>
        <w:rPr>
          <w:rFonts w:ascii="Arial" w:hAnsi="Arial"/>
        </w:rPr>
        <w:t xml:space="preserve"> (M=2.7; SD=0.92)</w:t>
      </w:r>
      <w:r w:rsidR="004907B7" w:rsidRPr="004907B7">
        <w:rPr>
          <w:rFonts w:ascii="Arial" w:hAnsi="Arial"/>
        </w:rPr>
        <w:t>; and</w:t>
      </w:r>
      <w:r>
        <w:rPr>
          <w:rFonts w:ascii="Arial" w:hAnsi="Arial"/>
        </w:rPr>
        <w:t xml:space="preserve"> that sometimes they doubted their plans (M=2.8; SD=0.94). T</w:t>
      </w:r>
      <w:r w:rsidRPr="00F41603">
        <w:rPr>
          <w:rFonts w:ascii="Arial" w:hAnsi="Arial"/>
        </w:rPr>
        <w:t xml:space="preserve">hese </w:t>
      </w:r>
      <w:r w:rsidRPr="00F41603">
        <w:rPr>
          <w:rFonts w:ascii="Arial" w:hAnsi="Arial"/>
        </w:rPr>
        <w:lastRenderedPageBreak/>
        <w:t>statements were combined to create the index of fear of failure (GFOFAIL</w:t>
      </w:r>
      <w:r w:rsidR="00CA5C67">
        <w:rPr>
          <w:rFonts w:ascii="Arial" w:hAnsi="Arial"/>
        </w:rPr>
        <w:t>), depicted in the following graph.</w:t>
      </w:r>
    </w:p>
    <w:p w14:paraId="168532BD" w14:textId="25036927" w:rsidR="00F41603" w:rsidRDefault="00804B50" w:rsidP="00804B50">
      <w:pPr>
        <w:tabs>
          <w:tab w:val="right" w:pos="9360"/>
        </w:tabs>
        <w:jc w:val="center"/>
        <w:rPr>
          <w:rFonts w:ascii="Arial" w:hAnsi="Arial"/>
        </w:rPr>
      </w:pPr>
      <w:r>
        <w:rPr>
          <w:noProof/>
        </w:rPr>
        <w:drawing>
          <wp:inline distT="0" distB="0" distL="0" distR="0" wp14:anchorId="0EE5C04F" wp14:editId="5E9B1690">
            <wp:extent cx="2943225" cy="2900102"/>
            <wp:effectExtent l="0" t="0" r="0" b="0"/>
            <wp:docPr id="2063" name="Picture 1" descr="Chart, histogram&#10;&#10;Description automatically generated">
              <a:extLst xmlns:a="http://schemas.openxmlformats.org/drawingml/2006/main">
                <a:ext uri="{FF2B5EF4-FFF2-40B4-BE49-F238E27FC236}">
                  <a16:creationId xmlns:a16="http://schemas.microsoft.com/office/drawing/2014/main" id="{607C2B8A-1323-5A8D-F05F-D294F6028B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Picture 1" descr="Chart, histogram&#10;&#10;Description automatically generated">
                      <a:extLst>
                        <a:ext uri="{FF2B5EF4-FFF2-40B4-BE49-F238E27FC236}">
                          <a16:creationId xmlns:a16="http://schemas.microsoft.com/office/drawing/2014/main" id="{607C2B8A-1323-5A8D-F05F-D294F6028B6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6234" cy="2912920"/>
                    </a:xfrm>
                    <a:prstGeom prst="rect">
                      <a:avLst/>
                    </a:prstGeom>
                    <a:noFill/>
                    <a:ln>
                      <a:noFill/>
                    </a:ln>
                  </pic:spPr>
                </pic:pic>
              </a:graphicData>
            </a:graphic>
          </wp:inline>
        </w:drawing>
      </w:r>
    </w:p>
    <w:p w14:paraId="3E012FC5" w14:textId="60D9E995" w:rsidR="006334AC" w:rsidRDefault="006334AC" w:rsidP="00215519">
      <w:pPr>
        <w:tabs>
          <w:tab w:val="right" w:pos="9360"/>
        </w:tabs>
        <w:spacing w:line="276" w:lineRule="auto"/>
        <w:ind w:left="360"/>
        <w:jc w:val="both"/>
        <w:rPr>
          <w:rFonts w:ascii="Arial" w:hAnsi="Arial" w:cs="Arial"/>
          <w:noProof/>
        </w:rPr>
      </w:pPr>
      <w:r w:rsidRPr="006334AC">
        <w:rPr>
          <w:rFonts w:ascii="Arial" w:hAnsi="Arial" w:cs="Arial"/>
          <w:b/>
          <w:bCs/>
          <w:noProof/>
        </w:rPr>
        <w:t xml:space="preserve">Figure </w:t>
      </w:r>
      <w:r>
        <w:rPr>
          <w:rFonts w:ascii="Arial" w:hAnsi="Arial" w:cs="Arial"/>
          <w:b/>
          <w:bCs/>
          <w:noProof/>
        </w:rPr>
        <w:t>2</w:t>
      </w:r>
      <w:r w:rsidRPr="006334AC">
        <w:rPr>
          <w:rFonts w:ascii="Arial" w:hAnsi="Arial" w:cs="Arial"/>
          <w:b/>
          <w:bCs/>
          <w:noProof/>
        </w:rPr>
        <w:t>:</w:t>
      </w:r>
      <w:r w:rsidRPr="006334AC">
        <w:rPr>
          <w:rFonts w:ascii="Arial" w:hAnsi="Arial" w:cs="Arial"/>
          <w:noProof/>
        </w:rPr>
        <w:t xml:space="preserve"> Histogram showing the Likert scale responses-</w:t>
      </w:r>
      <w:r>
        <w:rPr>
          <w:rFonts w:ascii="Arial" w:hAnsi="Arial" w:cs="Arial"/>
          <w:noProof/>
        </w:rPr>
        <w:t>FEAR</w:t>
      </w:r>
      <w:r w:rsidRPr="006334AC">
        <w:rPr>
          <w:rFonts w:ascii="Arial" w:hAnsi="Arial" w:cs="Arial"/>
          <w:noProof/>
        </w:rPr>
        <w:t xml:space="preserve"> constructs</w:t>
      </w:r>
    </w:p>
    <w:p w14:paraId="3AA202D3" w14:textId="6C13B6E3" w:rsidR="00F324B9" w:rsidRDefault="00804B50" w:rsidP="00215519">
      <w:pPr>
        <w:tabs>
          <w:tab w:val="right" w:pos="9360"/>
        </w:tabs>
        <w:spacing w:line="276" w:lineRule="auto"/>
        <w:ind w:left="360"/>
        <w:jc w:val="both"/>
        <w:rPr>
          <w:rFonts w:ascii="Arial" w:hAnsi="Arial"/>
        </w:rPr>
      </w:pPr>
      <w:r w:rsidRPr="002C69BF">
        <w:rPr>
          <w:rFonts w:ascii="Arial" w:hAnsi="Arial" w:cs="Arial"/>
          <w:noProof/>
        </w:rPr>
        <w:t xml:space="preserve">Figure </w:t>
      </w:r>
      <w:r w:rsidR="006334AC">
        <w:rPr>
          <w:rFonts w:ascii="Arial" w:hAnsi="Arial" w:cs="Arial"/>
          <w:noProof/>
        </w:rPr>
        <w:t>2</w:t>
      </w:r>
      <w:r w:rsidRPr="002C69BF">
        <w:rPr>
          <w:rFonts w:ascii="Arial" w:hAnsi="Arial" w:cs="Arial"/>
          <w:noProof/>
        </w:rPr>
        <w:t xml:space="preserve"> (GFOFAIL) indicates that the scores for this construct were not normally distributed, more values lie to the </w:t>
      </w:r>
      <w:r>
        <w:rPr>
          <w:rFonts w:ascii="Arial" w:hAnsi="Arial" w:cs="Arial"/>
          <w:noProof/>
        </w:rPr>
        <w:t>left</w:t>
      </w:r>
      <w:r w:rsidRPr="002C69BF">
        <w:rPr>
          <w:rFonts w:ascii="Arial" w:hAnsi="Arial" w:cs="Arial"/>
          <w:noProof/>
        </w:rPr>
        <w:t xml:space="preserve">, hence </w:t>
      </w:r>
      <w:r>
        <w:rPr>
          <w:rFonts w:ascii="Arial" w:hAnsi="Arial" w:cs="Arial"/>
          <w:noProof/>
        </w:rPr>
        <w:t>nega</w:t>
      </w:r>
      <w:r w:rsidRPr="002C69BF">
        <w:rPr>
          <w:rFonts w:ascii="Arial" w:hAnsi="Arial" w:cs="Arial"/>
          <w:noProof/>
        </w:rPr>
        <w:t>tively skewed.</w:t>
      </w:r>
      <w:r>
        <w:rPr>
          <w:rFonts w:ascii="Arial" w:hAnsi="Arial" w:cs="Arial"/>
          <w:noProof/>
        </w:rPr>
        <w:t xml:space="preserve"> The mean lies around 2.7, indicating they generally agreed that they had fear of failure</w:t>
      </w:r>
      <w:r w:rsidRPr="00F41603">
        <w:rPr>
          <w:rFonts w:ascii="Arial" w:hAnsi="Arial"/>
        </w:rPr>
        <w:t xml:space="preserve">. </w:t>
      </w:r>
      <w:r>
        <w:rPr>
          <w:rFonts w:ascii="Arial" w:hAnsi="Arial"/>
        </w:rPr>
        <w:t>These p</w:t>
      </w:r>
      <w:r w:rsidRPr="00F41603">
        <w:rPr>
          <w:rFonts w:ascii="Arial" w:hAnsi="Arial"/>
        </w:rPr>
        <w:t xml:space="preserve">ositive values in this index mean that the student expressed </w:t>
      </w:r>
      <w:r w:rsidR="00CA5C67">
        <w:rPr>
          <w:rFonts w:ascii="Arial" w:hAnsi="Arial"/>
        </w:rPr>
        <w:t>less</w:t>
      </w:r>
      <w:r w:rsidRPr="00F41603">
        <w:rPr>
          <w:rFonts w:ascii="Arial" w:hAnsi="Arial"/>
        </w:rPr>
        <w:t xml:space="preserve"> fear of failure than did the average student across OECD countries.</w:t>
      </w:r>
    </w:p>
    <w:p w14:paraId="6BB0EFB8" w14:textId="30C175AB" w:rsidR="00CA5C67" w:rsidRDefault="00CA5C67" w:rsidP="00CA04AA">
      <w:pPr>
        <w:pStyle w:val="Heading2"/>
      </w:pPr>
      <w:bookmarkStart w:id="6" w:name="_Toc104462945"/>
      <w:r w:rsidRPr="00CA04AA">
        <w:t>Compute measures of internal consistency for each of the scales.</w:t>
      </w:r>
      <w:bookmarkEnd w:id="6"/>
      <w:r w:rsidR="005B547A">
        <w:tab/>
      </w:r>
      <w:r w:rsidR="005B547A">
        <w:tab/>
      </w:r>
    </w:p>
    <w:p w14:paraId="08CBFD0D" w14:textId="77777777" w:rsidR="00FA07D9" w:rsidRPr="00FA07D9" w:rsidRDefault="00FA07D9" w:rsidP="00FA07D9"/>
    <w:p w14:paraId="2896AED4" w14:textId="14F4EE67" w:rsidR="00315590" w:rsidRDefault="00315590" w:rsidP="00215519">
      <w:pPr>
        <w:tabs>
          <w:tab w:val="right" w:pos="9360"/>
        </w:tabs>
        <w:spacing w:line="276" w:lineRule="auto"/>
        <w:ind w:left="360"/>
        <w:jc w:val="both"/>
        <w:rPr>
          <w:rFonts w:ascii="Arial" w:hAnsi="Arial"/>
        </w:rPr>
      </w:pPr>
      <w:r w:rsidRPr="00315590">
        <w:rPr>
          <w:rFonts w:ascii="Arial" w:hAnsi="Arial"/>
        </w:rPr>
        <w:t>Cronbach’s alpha reliability coefficient normally ranges between 0 and 1.</w:t>
      </w:r>
      <w:r>
        <w:rPr>
          <w:rFonts w:ascii="Arial" w:hAnsi="Arial"/>
        </w:rPr>
        <w:t xml:space="preserve"> </w:t>
      </w:r>
      <w:r w:rsidRPr="00315590">
        <w:rPr>
          <w:rFonts w:ascii="Arial" w:hAnsi="Arial"/>
        </w:rPr>
        <w:t>The closer Cronbach’s alpha coefficient is to</w:t>
      </w:r>
      <w:r>
        <w:rPr>
          <w:rFonts w:ascii="Arial" w:hAnsi="Arial"/>
        </w:rPr>
        <w:t xml:space="preserve"> </w:t>
      </w:r>
      <w:r w:rsidRPr="00315590">
        <w:rPr>
          <w:rFonts w:ascii="Arial" w:hAnsi="Arial"/>
        </w:rPr>
        <w:t>1.0 the greater the internal consistency of the items in the scale</w:t>
      </w:r>
      <w:r>
        <w:rPr>
          <w:rFonts w:ascii="Arial" w:hAnsi="Arial"/>
        </w:rPr>
        <w:t xml:space="preserve">. </w:t>
      </w:r>
      <w:r w:rsidRPr="00315590">
        <w:rPr>
          <w:rFonts w:ascii="Arial" w:hAnsi="Arial"/>
        </w:rPr>
        <w:t xml:space="preserve">George and Mallery (2003) provide the following rules of </w:t>
      </w:r>
      <w:r w:rsidR="00215519" w:rsidRPr="00315590">
        <w:rPr>
          <w:rFonts w:ascii="Arial" w:hAnsi="Arial"/>
        </w:rPr>
        <w:t xml:space="preserve">thumb: </w:t>
      </w:r>
      <w:r w:rsidR="00215519" w:rsidRPr="00215519">
        <w:rPr>
          <w:rFonts w:ascii="Arial" w:hAnsi="Arial"/>
          <w:i/>
          <w:iCs/>
        </w:rPr>
        <w:t>“</w:t>
      </w:r>
      <w:r w:rsidRPr="00215519">
        <w:rPr>
          <w:rFonts w:ascii="Arial" w:hAnsi="Arial"/>
          <w:i/>
          <w:iCs/>
        </w:rPr>
        <w:t>_ &gt; .9 – Excellent, _ &gt; .8 – Good, _ &gt; .7 – Acceptable, _ &gt; .6 – Questionable, _ &gt; .5 – Poor, and_ &lt; .5 – Unacceptable</w:t>
      </w:r>
      <w:r w:rsidRPr="00315590">
        <w:rPr>
          <w:rFonts w:ascii="Arial" w:hAnsi="Arial"/>
        </w:rPr>
        <w:t>”</w:t>
      </w:r>
      <w:r w:rsidR="00215519">
        <w:rPr>
          <w:rFonts w:ascii="Arial" w:hAnsi="Arial"/>
        </w:rPr>
        <w:t xml:space="preserve"> (</w:t>
      </w:r>
      <w:r w:rsidR="00215519" w:rsidRPr="00215519">
        <w:rPr>
          <w:rFonts w:ascii="Arial" w:hAnsi="Arial"/>
        </w:rPr>
        <w:t>George</w:t>
      </w:r>
      <w:r w:rsidR="00215519">
        <w:rPr>
          <w:rFonts w:ascii="Arial" w:hAnsi="Arial"/>
        </w:rPr>
        <w:t xml:space="preserve"> </w:t>
      </w:r>
      <w:r w:rsidR="00215519" w:rsidRPr="00215519">
        <w:rPr>
          <w:rFonts w:ascii="Arial" w:hAnsi="Arial"/>
        </w:rPr>
        <w:t>and Mallery, 2018.</w:t>
      </w:r>
      <w:r w:rsidR="00215519">
        <w:rPr>
          <w:rFonts w:ascii="Arial" w:hAnsi="Arial"/>
        </w:rPr>
        <w:t xml:space="preserve"> pp249-260).</w:t>
      </w:r>
      <w:r w:rsidR="001F23A1">
        <w:rPr>
          <w:rFonts w:ascii="Arial" w:hAnsi="Arial"/>
        </w:rPr>
        <w:t xml:space="preserve"> </w:t>
      </w:r>
      <w:r w:rsidR="001F23A1" w:rsidRPr="001F23A1">
        <w:rPr>
          <w:rFonts w:ascii="Arial" w:hAnsi="Arial"/>
        </w:rPr>
        <w:t xml:space="preserve">All items should correlate the total score, so </w:t>
      </w:r>
      <w:r w:rsidR="001F23A1">
        <w:rPr>
          <w:rFonts w:ascii="Arial" w:hAnsi="Arial"/>
        </w:rPr>
        <w:t xml:space="preserve">we look for </w:t>
      </w:r>
      <w:r w:rsidR="001F23A1" w:rsidRPr="001F23A1">
        <w:rPr>
          <w:rFonts w:ascii="Arial" w:hAnsi="Arial"/>
        </w:rPr>
        <w:t>items that don’t correlate with the overall score from the scale</w:t>
      </w:r>
      <w:r w:rsidR="001F23A1">
        <w:rPr>
          <w:rFonts w:ascii="Arial" w:hAnsi="Arial"/>
        </w:rPr>
        <w:t>.</w:t>
      </w:r>
    </w:p>
    <w:p w14:paraId="6F9DE5C3" w14:textId="14B7A172" w:rsidR="00CA5C67" w:rsidRDefault="00CA5C67" w:rsidP="001F23A1">
      <w:pPr>
        <w:pStyle w:val="Heading3"/>
      </w:pPr>
      <w:bookmarkStart w:id="7" w:name="_Toc104462946"/>
      <w:r w:rsidRPr="00CA5C67">
        <w:t>Reliability analysis</w:t>
      </w:r>
      <w:bookmarkEnd w:id="7"/>
      <w:r w:rsidRPr="00CA5C67">
        <w:t xml:space="preserve">   </w:t>
      </w:r>
    </w:p>
    <w:p w14:paraId="63B959B5" w14:textId="77777777" w:rsidR="00FA07D9" w:rsidRPr="00FA07D9" w:rsidRDefault="00FA07D9" w:rsidP="00FA07D9"/>
    <w:p w14:paraId="72BE583D" w14:textId="4B920B84" w:rsidR="00CA5C67" w:rsidRDefault="00CA5C67" w:rsidP="00CA5C67">
      <w:pPr>
        <w:tabs>
          <w:tab w:val="right" w:pos="9360"/>
        </w:tabs>
        <w:ind w:left="360"/>
        <w:jc w:val="both"/>
        <w:rPr>
          <w:rFonts w:ascii="Arial" w:hAnsi="Arial"/>
        </w:rPr>
      </w:pPr>
      <w:r w:rsidRPr="00CA5C67">
        <w:rPr>
          <w:rFonts w:ascii="Arial" w:hAnsi="Arial"/>
        </w:rPr>
        <w:t xml:space="preserve">Call: </w:t>
      </w:r>
      <w:proofErr w:type="gramStart"/>
      <w:r w:rsidRPr="00CA5C67">
        <w:rPr>
          <w:rFonts w:ascii="Arial" w:hAnsi="Arial"/>
        </w:rPr>
        <w:t>alpha(</w:t>
      </w:r>
      <w:proofErr w:type="gramEnd"/>
      <w:r w:rsidRPr="00CA5C67">
        <w:rPr>
          <w:rFonts w:ascii="Arial" w:hAnsi="Arial"/>
        </w:rPr>
        <w:t xml:space="preserve">x = </w:t>
      </w:r>
      <w:proofErr w:type="spellStart"/>
      <w:r w:rsidRPr="00CA5C67">
        <w:rPr>
          <w:rFonts w:ascii="Arial" w:hAnsi="Arial"/>
        </w:rPr>
        <w:t>computeResilience</w:t>
      </w:r>
      <w:proofErr w:type="spellEnd"/>
      <w:r w:rsidRPr="00CA5C67">
        <w:rPr>
          <w:rFonts w:ascii="Arial" w:hAnsi="Arial"/>
        </w:rPr>
        <w:t>)</w:t>
      </w:r>
    </w:p>
    <w:tbl>
      <w:tblPr>
        <w:tblW w:w="9314" w:type="dxa"/>
        <w:tblInd w:w="118" w:type="dxa"/>
        <w:tblBorders>
          <w:top w:val="single" w:sz="4" w:space="0" w:color="auto"/>
          <w:bottom w:val="single" w:sz="4" w:space="0" w:color="auto"/>
        </w:tblBorders>
        <w:tblLook w:val="04A0" w:firstRow="1" w:lastRow="0" w:firstColumn="1" w:lastColumn="0" w:noHBand="0" w:noVBand="1"/>
      </w:tblPr>
      <w:tblGrid>
        <w:gridCol w:w="790"/>
        <w:gridCol w:w="1168"/>
        <w:gridCol w:w="1040"/>
        <w:gridCol w:w="955"/>
        <w:gridCol w:w="1112"/>
        <w:gridCol w:w="790"/>
        <w:gridCol w:w="790"/>
        <w:gridCol w:w="790"/>
        <w:gridCol w:w="790"/>
        <w:gridCol w:w="1168"/>
      </w:tblGrid>
      <w:tr w:rsidR="000B4C88" w:rsidRPr="000B4C88" w14:paraId="6E3B1927" w14:textId="77777777" w:rsidTr="00FA07D9">
        <w:trPr>
          <w:trHeight w:val="433"/>
        </w:trPr>
        <w:tc>
          <w:tcPr>
            <w:tcW w:w="790" w:type="dxa"/>
            <w:shd w:val="clear" w:color="auto" w:fill="auto"/>
            <w:noWrap/>
            <w:vAlign w:val="bottom"/>
            <w:hideMark/>
          </w:tcPr>
          <w:p w14:paraId="353A2181"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 </w:t>
            </w:r>
          </w:p>
        </w:tc>
        <w:tc>
          <w:tcPr>
            <w:tcW w:w="1168" w:type="dxa"/>
            <w:shd w:val="clear" w:color="auto" w:fill="auto"/>
            <w:noWrap/>
            <w:vAlign w:val="bottom"/>
            <w:hideMark/>
          </w:tcPr>
          <w:p w14:paraId="12242E7A"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raw_alpha</w:t>
            </w:r>
            <w:proofErr w:type="spellEnd"/>
          </w:p>
        </w:tc>
        <w:tc>
          <w:tcPr>
            <w:tcW w:w="1013" w:type="dxa"/>
            <w:shd w:val="clear" w:color="auto" w:fill="auto"/>
            <w:noWrap/>
            <w:vAlign w:val="bottom"/>
            <w:hideMark/>
          </w:tcPr>
          <w:p w14:paraId="1117C548"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std.alpha</w:t>
            </w:r>
            <w:proofErr w:type="spellEnd"/>
          </w:p>
        </w:tc>
        <w:tc>
          <w:tcPr>
            <w:tcW w:w="931" w:type="dxa"/>
            <w:shd w:val="clear" w:color="auto" w:fill="auto"/>
            <w:noWrap/>
            <w:vAlign w:val="bottom"/>
            <w:hideMark/>
          </w:tcPr>
          <w:p w14:paraId="57F80F28"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G6(</w:t>
            </w:r>
            <w:proofErr w:type="spellStart"/>
            <w:r w:rsidRPr="000B4C88">
              <w:rPr>
                <w:rFonts w:ascii="Calibri" w:eastAsia="Times New Roman" w:hAnsi="Calibri" w:cs="Calibri"/>
                <w:color w:val="000000"/>
                <w:lang w:val="en-ZA" w:eastAsia="en-ZA"/>
              </w:rPr>
              <w:t>smc</w:t>
            </w:r>
            <w:proofErr w:type="spellEnd"/>
            <w:r w:rsidRPr="000B4C88">
              <w:rPr>
                <w:rFonts w:ascii="Calibri" w:eastAsia="Times New Roman" w:hAnsi="Calibri" w:cs="Calibri"/>
                <w:color w:val="000000"/>
                <w:lang w:val="en-ZA" w:eastAsia="en-ZA"/>
              </w:rPr>
              <w:t>)</w:t>
            </w:r>
          </w:p>
        </w:tc>
        <w:tc>
          <w:tcPr>
            <w:tcW w:w="1084" w:type="dxa"/>
            <w:shd w:val="clear" w:color="auto" w:fill="auto"/>
            <w:noWrap/>
            <w:vAlign w:val="bottom"/>
            <w:hideMark/>
          </w:tcPr>
          <w:p w14:paraId="626A4D9E"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average_r</w:t>
            </w:r>
            <w:proofErr w:type="spellEnd"/>
          </w:p>
        </w:tc>
        <w:tc>
          <w:tcPr>
            <w:tcW w:w="790" w:type="dxa"/>
            <w:shd w:val="clear" w:color="auto" w:fill="auto"/>
            <w:noWrap/>
            <w:vAlign w:val="bottom"/>
            <w:hideMark/>
          </w:tcPr>
          <w:p w14:paraId="2330894E"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S/N</w:t>
            </w:r>
          </w:p>
        </w:tc>
        <w:tc>
          <w:tcPr>
            <w:tcW w:w="790" w:type="dxa"/>
            <w:shd w:val="clear" w:color="auto" w:fill="auto"/>
            <w:noWrap/>
            <w:vAlign w:val="bottom"/>
            <w:hideMark/>
          </w:tcPr>
          <w:p w14:paraId="18104630"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ase</w:t>
            </w:r>
            <w:proofErr w:type="spellEnd"/>
          </w:p>
        </w:tc>
        <w:tc>
          <w:tcPr>
            <w:tcW w:w="790" w:type="dxa"/>
            <w:shd w:val="clear" w:color="auto" w:fill="auto"/>
            <w:noWrap/>
            <w:vAlign w:val="bottom"/>
            <w:hideMark/>
          </w:tcPr>
          <w:p w14:paraId="4361528A"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mean</w:t>
            </w:r>
          </w:p>
        </w:tc>
        <w:tc>
          <w:tcPr>
            <w:tcW w:w="790" w:type="dxa"/>
            <w:shd w:val="clear" w:color="auto" w:fill="auto"/>
            <w:noWrap/>
            <w:vAlign w:val="bottom"/>
            <w:hideMark/>
          </w:tcPr>
          <w:p w14:paraId="07A84D54"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sd</w:t>
            </w:r>
            <w:proofErr w:type="spellEnd"/>
          </w:p>
        </w:tc>
        <w:tc>
          <w:tcPr>
            <w:tcW w:w="1168" w:type="dxa"/>
            <w:shd w:val="clear" w:color="auto" w:fill="auto"/>
            <w:noWrap/>
            <w:vAlign w:val="bottom"/>
            <w:hideMark/>
          </w:tcPr>
          <w:p w14:paraId="5EAB5725"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median_r</w:t>
            </w:r>
            <w:proofErr w:type="spellEnd"/>
          </w:p>
        </w:tc>
      </w:tr>
      <w:tr w:rsidR="000B4C88" w:rsidRPr="000B4C88" w14:paraId="46A92A26" w14:textId="77777777" w:rsidTr="00FA07D9">
        <w:trPr>
          <w:trHeight w:val="455"/>
        </w:trPr>
        <w:tc>
          <w:tcPr>
            <w:tcW w:w="790" w:type="dxa"/>
            <w:shd w:val="clear" w:color="auto" w:fill="auto"/>
            <w:noWrap/>
            <w:vAlign w:val="bottom"/>
            <w:hideMark/>
          </w:tcPr>
          <w:p w14:paraId="6C40F0E4"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 </w:t>
            </w:r>
          </w:p>
        </w:tc>
        <w:tc>
          <w:tcPr>
            <w:tcW w:w="1168" w:type="dxa"/>
            <w:shd w:val="clear" w:color="000000" w:fill="FFFF00"/>
            <w:noWrap/>
            <w:vAlign w:val="bottom"/>
            <w:hideMark/>
          </w:tcPr>
          <w:p w14:paraId="12664142"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0.42</w:t>
            </w:r>
          </w:p>
        </w:tc>
        <w:tc>
          <w:tcPr>
            <w:tcW w:w="1013" w:type="dxa"/>
            <w:shd w:val="clear" w:color="auto" w:fill="auto"/>
            <w:noWrap/>
            <w:vAlign w:val="bottom"/>
            <w:hideMark/>
          </w:tcPr>
          <w:p w14:paraId="77E24023"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0.3</w:t>
            </w:r>
          </w:p>
        </w:tc>
        <w:tc>
          <w:tcPr>
            <w:tcW w:w="931" w:type="dxa"/>
            <w:shd w:val="clear" w:color="auto" w:fill="auto"/>
            <w:noWrap/>
            <w:vAlign w:val="bottom"/>
            <w:hideMark/>
          </w:tcPr>
          <w:p w14:paraId="3DC383A3"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0.46</w:t>
            </w:r>
          </w:p>
        </w:tc>
        <w:tc>
          <w:tcPr>
            <w:tcW w:w="1084" w:type="dxa"/>
            <w:shd w:val="clear" w:color="auto" w:fill="auto"/>
            <w:noWrap/>
            <w:vAlign w:val="bottom"/>
            <w:hideMark/>
          </w:tcPr>
          <w:p w14:paraId="109DE70C"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0.12</w:t>
            </w:r>
          </w:p>
        </w:tc>
        <w:tc>
          <w:tcPr>
            <w:tcW w:w="790" w:type="dxa"/>
            <w:shd w:val="clear" w:color="auto" w:fill="auto"/>
            <w:noWrap/>
            <w:vAlign w:val="bottom"/>
            <w:hideMark/>
          </w:tcPr>
          <w:p w14:paraId="14B5813E"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0.43</w:t>
            </w:r>
          </w:p>
        </w:tc>
        <w:tc>
          <w:tcPr>
            <w:tcW w:w="790" w:type="dxa"/>
            <w:shd w:val="clear" w:color="auto" w:fill="auto"/>
            <w:noWrap/>
            <w:vAlign w:val="bottom"/>
            <w:hideMark/>
          </w:tcPr>
          <w:p w14:paraId="122BDEC0"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0.038</w:t>
            </w:r>
          </w:p>
        </w:tc>
        <w:tc>
          <w:tcPr>
            <w:tcW w:w="790" w:type="dxa"/>
            <w:shd w:val="clear" w:color="auto" w:fill="auto"/>
            <w:noWrap/>
            <w:vAlign w:val="bottom"/>
            <w:hideMark/>
          </w:tcPr>
          <w:p w14:paraId="380D1A35"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2.8</w:t>
            </w:r>
          </w:p>
        </w:tc>
        <w:tc>
          <w:tcPr>
            <w:tcW w:w="790" w:type="dxa"/>
            <w:shd w:val="clear" w:color="auto" w:fill="auto"/>
            <w:noWrap/>
            <w:vAlign w:val="bottom"/>
            <w:hideMark/>
          </w:tcPr>
          <w:p w14:paraId="69B32E68"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0.57</w:t>
            </w:r>
          </w:p>
        </w:tc>
        <w:tc>
          <w:tcPr>
            <w:tcW w:w="1168" w:type="dxa"/>
            <w:shd w:val="clear" w:color="auto" w:fill="auto"/>
            <w:noWrap/>
            <w:vAlign w:val="bottom"/>
            <w:hideMark/>
          </w:tcPr>
          <w:p w14:paraId="1A082CBE"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-0.12</w:t>
            </w:r>
          </w:p>
        </w:tc>
      </w:tr>
    </w:tbl>
    <w:p w14:paraId="3CD0A750" w14:textId="35B6010E" w:rsidR="00CA5C67" w:rsidRDefault="00CA5C67" w:rsidP="00CA5C67">
      <w:pPr>
        <w:tabs>
          <w:tab w:val="right" w:pos="9360"/>
        </w:tabs>
        <w:ind w:left="360"/>
        <w:jc w:val="both"/>
        <w:rPr>
          <w:rFonts w:ascii="Arial" w:hAnsi="Arial"/>
        </w:rPr>
      </w:pPr>
    </w:p>
    <w:p w14:paraId="724A9BF7" w14:textId="4B8359D3" w:rsidR="001D6A1B" w:rsidRDefault="001D6A1B" w:rsidP="001D6A1B">
      <w:pPr>
        <w:tabs>
          <w:tab w:val="right" w:pos="9360"/>
        </w:tabs>
        <w:spacing w:line="276" w:lineRule="auto"/>
        <w:jc w:val="both"/>
        <w:rPr>
          <w:rFonts w:ascii="Arial" w:hAnsi="Arial"/>
        </w:rPr>
      </w:pPr>
      <w:r>
        <w:rPr>
          <w:rFonts w:ascii="Arial" w:hAnsi="Arial"/>
        </w:rPr>
        <w:lastRenderedPageBreak/>
        <w:t xml:space="preserve">The </w:t>
      </w:r>
      <w:r w:rsidRPr="00C12636">
        <w:rPr>
          <w:rFonts w:ascii="Arial" w:hAnsi="Arial"/>
        </w:rPr>
        <w:t>raw</w:t>
      </w:r>
      <w:r>
        <w:rPr>
          <w:rFonts w:ascii="Arial" w:hAnsi="Arial"/>
        </w:rPr>
        <w:t xml:space="preserve"> </w:t>
      </w:r>
      <w:r w:rsidRPr="00C12636">
        <w:rPr>
          <w:rFonts w:ascii="Arial" w:hAnsi="Arial"/>
        </w:rPr>
        <w:t>alpha</w:t>
      </w:r>
      <w:r>
        <w:rPr>
          <w:rFonts w:ascii="Arial" w:hAnsi="Arial"/>
        </w:rPr>
        <w:t xml:space="preserve"> shows </w:t>
      </w:r>
      <w:r w:rsidRPr="00C12636">
        <w:rPr>
          <w:rFonts w:ascii="Arial" w:hAnsi="Arial"/>
        </w:rPr>
        <w:t xml:space="preserve">Cronbach’s α </w:t>
      </w:r>
      <w:r>
        <w:rPr>
          <w:rFonts w:ascii="Arial" w:hAnsi="Arial"/>
        </w:rPr>
        <w:t xml:space="preserve">for the overall computed scale (Resilience) of 0.42, which is poor. This could be </w:t>
      </w:r>
      <w:proofErr w:type="gramStart"/>
      <w:r>
        <w:rPr>
          <w:rFonts w:ascii="Arial" w:hAnsi="Arial"/>
        </w:rPr>
        <w:t>due to the fact that</w:t>
      </w:r>
      <w:proofErr w:type="gramEnd"/>
      <w:r>
        <w:rPr>
          <w:rFonts w:ascii="Arial" w:hAnsi="Arial"/>
        </w:rPr>
        <w:t xml:space="preserve"> there were few items (3 questions) in the scale.</w:t>
      </w:r>
    </w:p>
    <w:p w14:paraId="22535758" w14:textId="77777777" w:rsidR="001D6A1B" w:rsidRDefault="001D6A1B" w:rsidP="00CA5C67">
      <w:pPr>
        <w:tabs>
          <w:tab w:val="right" w:pos="9360"/>
        </w:tabs>
        <w:ind w:left="360"/>
        <w:jc w:val="both"/>
        <w:rPr>
          <w:rFonts w:ascii="Arial" w:hAnsi="Arial"/>
        </w:rPr>
      </w:pPr>
    </w:p>
    <w:tbl>
      <w:tblPr>
        <w:tblW w:w="9100" w:type="dxa"/>
        <w:tblInd w:w="108" w:type="dxa"/>
        <w:tblBorders>
          <w:top w:val="single" w:sz="4" w:space="0" w:color="auto"/>
          <w:bottom w:val="single" w:sz="4" w:space="0" w:color="auto"/>
        </w:tblBorders>
        <w:tblLook w:val="04A0" w:firstRow="1" w:lastRow="0" w:firstColumn="1" w:lastColumn="0" w:noHBand="0" w:noVBand="1"/>
      </w:tblPr>
      <w:tblGrid>
        <w:gridCol w:w="1395"/>
        <w:gridCol w:w="1158"/>
        <w:gridCol w:w="1040"/>
        <w:gridCol w:w="960"/>
        <w:gridCol w:w="1112"/>
        <w:gridCol w:w="960"/>
        <w:gridCol w:w="960"/>
        <w:gridCol w:w="960"/>
        <w:gridCol w:w="960"/>
      </w:tblGrid>
      <w:tr w:rsidR="000B4C88" w:rsidRPr="000B4C88" w14:paraId="49F41F0E" w14:textId="77777777" w:rsidTr="00FA07D9">
        <w:trPr>
          <w:trHeight w:val="315"/>
        </w:trPr>
        <w:tc>
          <w:tcPr>
            <w:tcW w:w="3340" w:type="dxa"/>
            <w:gridSpan w:val="3"/>
            <w:tcBorders>
              <w:bottom w:val="nil"/>
            </w:tcBorders>
            <w:shd w:val="clear" w:color="auto" w:fill="auto"/>
            <w:noWrap/>
            <w:vAlign w:val="bottom"/>
            <w:hideMark/>
          </w:tcPr>
          <w:p w14:paraId="283D4049"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Reliability if an item is dropped:</w:t>
            </w:r>
          </w:p>
        </w:tc>
        <w:tc>
          <w:tcPr>
            <w:tcW w:w="960" w:type="dxa"/>
            <w:tcBorders>
              <w:bottom w:val="nil"/>
            </w:tcBorders>
            <w:shd w:val="clear" w:color="auto" w:fill="auto"/>
            <w:noWrap/>
            <w:vAlign w:val="bottom"/>
            <w:hideMark/>
          </w:tcPr>
          <w:p w14:paraId="50D7F4EE" w14:textId="77777777" w:rsidR="000B4C88" w:rsidRPr="000B4C88" w:rsidRDefault="000B4C88" w:rsidP="000B4C88">
            <w:pPr>
              <w:spacing w:after="0" w:line="240" w:lineRule="auto"/>
              <w:rPr>
                <w:rFonts w:ascii="Calibri" w:eastAsia="Times New Roman" w:hAnsi="Calibri" w:cs="Calibri"/>
                <w:color w:val="000000"/>
                <w:lang w:val="en-ZA" w:eastAsia="en-ZA"/>
              </w:rPr>
            </w:pPr>
          </w:p>
        </w:tc>
        <w:tc>
          <w:tcPr>
            <w:tcW w:w="960" w:type="dxa"/>
            <w:tcBorders>
              <w:bottom w:val="nil"/>
            </w:tcBorders>
            <w:shd w:val="clear" w:color="auto" w:fill="auto"/>
            <w:noWrap/>
            <w:vAlign w:val="bottom"/>
            <w:hideMark/>
          </w:tcPr>
          <w:p w14:paraId="07DC2216" w14:textId="77777777" w:rsidR="000B4C88" w:rsidRPr="000B4C88" w:rsidRDefault="000B4C88" w:rsidP="000B4C88">
            <w:pPr>
              <w:spacing w:after="0" w:line="240" w:lineRule="auto"/>
              <w:rPr>
                <w:rFonts w:ascii="Times New Roman" w:eastAsia="Times New Roman" w:hAnsi="Times New Roman" w:cs="Times New Roman"/>
                <w:sz w:val="20"/>
                <w:szCs w:val="20"/>
                <w:lang w:val="en-ZA" w:eastAsia="en-ZA"/>
              </w:rPr>
            </w:pPr>
          </w:p>
        </w:tc>
        <w:tc>
          <w:tcPr>
            <w:tcW w:w="960" w:type="dxa"/>
            <w:tcBorders>
              <w:bottom w:val="nil"/>
            </w:tcBorders>
            <w:shd w:val="clear" w:color="auto" w:fill="auto"/>
            <w:noWrap/>
            <w:vAlign w:val="bottom"/>
            <w:hideMark/>
          </w:tcPr>
          <w:p w14:paraId="23144E61" w14:textId="77777777" w:rsidR="000B4C88" w:rsidRPr="000B4C88" w:rsidRDefault="000B4C88" w:rsidP="000B4C88">
            <w:pPr>
              <w:spacing w:after="0" w:line="240" w:lineRule="auto"/>
              <w:rPr>
                <w:rFonts w:ascii="Times New Roman" w:eastAsia="Times New Roman" w:hAnsi="Times New Roman" w:cs="Times New Roman"/>
                <w:sz w:val="20"/>
                <w:szCs w:val="20"/>
                <w:lang w:val="en-ZA" w:eastAsia="en-ZA"/>
              </w:rPr>
            </w:pPr>
          </w:p>
        </w:tc>
        <w:tc>
          <w:tcPr>
            <w:tcW w:w="960" w:type="dxa"/>
            <w:tcBorders>
              <w:bottom w:val="nil"/>
            </w:tcBorders>
            <w:shd w:val="clear" w:color="auto" w:fill="auto"/>
            <w:noWrap/>
            <w:vAlign w:val="bottom"/>
            <w:hideMark/>
          </w:tcPr>
          <w:p w14:paraId="5D0FB568" w14:textId="77777777" w:rsidR="000B4C88" w:rsidRPr="000B4C88" w:rsidRDefault="000B4C88" w:rsidP="000B4C88">
            <w:pPr>
              <w:spacing w:after="0" w:line="240" w:lineRule="auto"/>
              <w:rPr>
                <w:rFonts w:ascii="Times New Roman" w:eastAsia="Times New Roman" w:hAnsi="Times New Roman" w:cs="Times New Roman"/>
                <w:sz w:val="20"/>
                <w:szCs w:val="20"/>
                <w:lang w:val="en-ZA" w:eastAsia="en-ZA"/>
              </w:rPr>
            </w:pPr>
          </w:p>
        </w:tc>
        <w:tc>
          <w:tcPr>
            <w:tcW w:w="960" w:type="dxa"/>
            <w:tcBorders>
              <w:bottom w:val="nil"/>
            </w:tcBorders>
            <w:shd w:val="clear" w:color="auto" w:fill="auto"/>
            <w:noWrap/>
            <w:vAlign w:val="bottom"/>
            <w:hideMark/>
          </w:tcPr>
          <w:p w14:paraId="3EAF2C46" w14:textId="77777777" w:rsidR="000B4C88" w:rsidRPr="000B4C88" w:rsidRDefault="000B4C88" w:rsidP="000B4C88">
            <w:pPr>
              <w:spacing w:after="0" w:line="240" w:lineRule="auto"/>
              <w:rPr>
                <w:rFonts w:ascii="Times New Roman" w:eastAsia="Times New Roman" w:hAnsi="Times New Roman" w:cs="Times New Roman"/>
                <w:sz w:val="20"/>
                <w:szCs w:val="20"/>
                <w:lang w:val="en-ZA" w:eastAsia="en-ZA"/>
              </w:rPr>
            </w:pPr>
          </w:p>
        </w:tc>
        <w:tc>
          <w:tcPr>
            <w:tcW w:w="960" w:type="dxa"/>
            <w:tcBorders>
              <w:bottom w:val="nil"/>
            </w:tcBorders>
            <w:shd w:val="clear" w:color="auto" w:fill="auto"/>
            <w:noWrap/>
            <w:vAlign w:val="bottom"/>
            <w:hideMark/>
          </w:tcPr>
          <w:p w14:paraId="61425CEF" w14:textId="77777777" w:rsidR="000B4C88" w:rsidRPr="000B4C88" w:rsidRDefault="000B4C88" w:rsidP="000B4C88">
            <w:pPr>
              <w:spacing w:after="0" w:line="240" w:lineRule="auto"/>
              <w:rPr>
                <w:rFonts w:ascii="Times New Roman" w:eastAsia="Times New Roman" w:hAnsi="Times New Roman" w:cs="Times New Roman"/>
                <w:sz w:val="20"/>
                <w:szCs w:val="20"/>
                <w:lang w:val="en-ZA" w:eastAsia="en-ZA"/>
              </w:rPr>
            </w:pPr>
          </w:p>
        </w:tc>
      </w:tr>
      <w:tr w:rsidR="000B4C88" w:rsidRPr="000B4C88" w14:paraId="04AAE541" w14:textId="77777777" w:rsidTr="00FA07D9">
        <w:trPr>
          <w:trHeight w:val="300"/>
        </w:trPr>
        <w:tc>
          <w:tcPr>
            <w:tcW w:w="1330" w:type="dxa"/>
            <w:tcBorders>
              <w:top w:val="nil"/>
              <w:bottom w:val="single" w:sz="4" w:space="0" w:color="auto"/>
            </w:tcBorders>
            <w:shd w:val="clear" w:color="auto" w:fill="auto"/>
            <w:noWrap/>
            <w:vAlign w:val="bottom"/>
            <w:hideMark/>
          </w:tcPr>
          <w:p w14:paraId="35583AF2"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 </w:t>
            </w:r>
          </w:p>
        </w:tc>
        <w:tc>
          <w:tcPr>
            <w:tcW w:w="1070" w:type="dxa"/>
            <w:tcBorders>
              <w:top w:val="nil"/>
              <w:bottom w:val="single" w:sz="4" w:space="0" w:color="auto"/>
            </w:tcBorders>
            <w:shd w:val="clear" w:color="auto" w:fill="auto"/>
            <w:noWrap/>
            <w:vAlign w:val="bottom"/>
            <w:hideMark/>
          </w:tcPr>
          <w:p w14:paraId="14DA2E1C"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raw_alpha</w:t>
            </w:r>
            <w:proofErr w:type="spellEnd"/>
          </w:p>
        </w:tc>
        <w:tc>
          <w:tcPr>
            <w:tcW w:w="940" w:type="dxa"/>
            <w:tcBorders>
              <w:top w:val="nil"/>
              <w:bottom w:val="single" w:sz="4" w:space="0" w:color="auto"/>
            </w:tcBorders>
            <w:shd w:val="clear" w:color="auto" w:fill="auto"/>
            <w:noWrap/>
            <w:vAlign w:val="bottom"/>
            <w:hideMark/>
          </w:tcPr>
          <w:p w14:paraId="112793A2"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std.alpha</w:t>
            </w:r>
            <w:proofErr w:type="spellEnd"/>
          </w:p>
        </w:tc>
        <w:tc>
          <w:tcPr>
            <w:tcW w:w="960" w:type="dxa"/>
            <w:tcBorders>
              <w:top w:val="nil"/>
              <w:bottom w:val="single" w:sz="4" w:space="0" w:color="auto"/>
            </w:tcBorders>
            <w:shd w:val="clear" w:color="auto" w:fill="auto"/>
            <w:noWrap/>
            <w:vAlign w:val="bottom"/>
            <w:hideMark/>
          </w:tcPr>
          <w:p w14:paraId="36576ED1"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G6(</w:t>
            </w:r>
            <w:proofErr w:type="spellStart"/>
            <w:r w:rsidRPr="000B4C88">
              <w:rPr>
                <w:rFonts w:ascii="Calibri" w:eastAsia="Times New Roman" w:hAnsi="Calibri" w:cs="Calibri"/>
                <w:color w:val="000000"/>
                <w:lang w:val="en-ZA" w:eastAsia="en-ZA"/>
              </w:rPr>
              <w:t>smc</w:t>
            </w:r>
            <w:proofErr w:type="spellEnd"/>
            <w:r w:rsidRPr="000B4C88">
              <w:rPr>
                <w:rFonts w:ascii="Calibri" w:eastAsia="Times New Roman" w:hAnsi="Calibri" w:cs="Calibri"/>
                <w:color w:val="000000"/>
                <w:lang w:val="en-ZA" w:eastAsia="en-ZA"/>
              </w:rPr>
              <w:t>)</w:t>
            </w:r>
          </w:p>
        </w:tc>
        <w:tc>
          <w:tcPr>
            <w:tcW w:w="960" w:type="dxa"/>
            <w:tcBorders>
              <w:top w:val="nil"/>
              <w:bottom w:val="single" w:sz="4" w:space="0" w:color="auto"/>
            </w:tcBorders>
            <w:shd w:val="clear" w:color="auto" w:fill="auto"/>
            <w:noWrap/>
            <w:vAlign w:val="bottom"/>
            <w:hideMark/>
          </w:tcPr>
          <w:p w14:paraId="53430DE8"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average_r</w:t>
            </w:r>
            <w:proofErr w:type="spellEnd"/>
          </w:p>
        </w:tc>
        <w:tc>
          <w:tcPr>
            <w:tcW w:w="960" w:type="dxa"/>
            <w:tcBorders>
              <w:top w:val="nil"/>
              <w:bottom w:val="single" w:sz="4" w:space="0" w:color="auto"/>
            </w:tcBorders>
            <w:shd w:val="clear" w:color="auto" w:fill="auto"/>
            <w:noWrap/>
            <w:vAlign w:val="bottom"/>
            <w:hideMark/>
          </w:tcPr>
          <w:p w14:paraId="4E797025"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S/N</w:t>
            </w:r>
          </w:p>
        </w:tc>
        <w:tc>
          <w:tcPr>
            <w:tcW w:w="960" w:type="dxa"/>
            <w:tcBorders>
              <w:top w:val="nil"/>
              <w:bottom w:val="single" w:sz="4" w:space="0" w:color="auto"/>
            </w:tcBorders>
            <w:shd w:val="clear" w:color="auto" w:fill="auto"/>
            <w:noWrap/>
            <w:vAlign w:val="bottom"/>
            <w:hideMark/>
          </w:tcPr>
          <w:p w14:paraId="23D026BE"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alpha se</w:t>
            </w:r>
          </w:p>
        </w:tc>
        <w:tc>
          <w:tcPr>
            <w:tcW w:w="960" w:type="dxa"/>
            <w:tcBorders>
              <w:top w:val="nil"/>
              <w:bottom w:val="single" w:sz="4" w:space="0" w:color="auto"/>
            </w:tcBorders>
            <w:shd w:val="clear" w:color="auto" w:fill="auto"/>
            <w:noWrap/>
            <w:vAlign w:val="bottom"/>
            <w:hideMark/>
          </w:tcPr>
          <w:p w14:paraId="036AFEB3"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var.r</w:t>
            </w:r>
            <w:proofErr w:type="spellEnd"/>
          </w:p>
        </w:tc>
        <w:tc>
          <w:tcPr>
            <w:tcW w:w="960" w:type="dxa"/>
            <w:tcBorders>
              <w:top w:val="nil"/>
              <w:bottom w:val="single" w:sz="4" w:space="0" w:color="auto"/>
            </w:tcBorders>
            <w:shd w:val="clear" w:color="auto" w:fill="auto"/>
            <w:noWrap/>
            <w:vAlign w:val="bottom"/>
            <w:hideMark/>
          </w:tcPr>
          <w:p w14:paraId="3AB9CAEE"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med.r</w:t>
            </w:r>
            <w:proofErr w:type="spellEnd"/>
          </w:p>
        </w:tc>
      </w:tr>
      <w:tr w:rsidR="000B4C88" w:rsidRPr="000B4C88" w14:paraId="26AB2862" w14:textId="77777777" w:rsidTr="00FA07D9">
        <w:trPr>
          <w:trHeight w:val="300"/>
        </w:trPr>
        <w:tc>
          <w:tcPr>
            <w:tcW w:w="1330" w:type="dxa"/>
            <w:tcBorders>
              <w:top w:val="single" w:sz="4" w:space="0" w:color="auto"/>
            </w:tcBorders>
            <w:shd w:val="clear" w:color="auto" w:fill="auto"/>
            <w:noWrap/>
            <w:vAlign w:val="bottom"/>
            <w:hideMark/>
          </w:tcPr>
          <w:p w14:paraId="2B29AB75"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ST188Q07HA</w:t>
            </w:r>
          </w:p>
        </w:tc>
        <w:tc>
          <w:tcPr>
            <w:tcW w:w="1070" w:type="dxa"/>
            <w:tcBorders>
              <w:top w:val="single" w:sz="4" w:space="0" w:color="auto"/>
            </w:tcBorders>
            <w:shd w:val="clear" w:color="auto" w:fill="auto"/>
            <w:noWrap/>
            <w:vAlign w:val="bottom"/>
            <w:hideMark/>
          </w:tcPr>
          <w:p w14:paraId="78A36DDC"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0.81</w:t>
            </w:r>
          </w:p>
        </w:tc>
        <w:tc>
          <w:tcPr>
            <w:tcW w:w="940" w:type="dxa"/>
            <w:tcBorders>
              <w:top w:val="single" w:sz="4" w:space="0" w:color="auto"/>
            </w:tcBorders>
            <w:shd w:val="clear" w:color="auto" w:fill="auto"/>
            <w:noWrap/>
            <w:vAlign w:val="bottom"/>
            <w:hideMark/>
          </w:tcPr>
          <w:p w14:paraId="30BA8044"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0.81</w:t>
            </w:r>
          </w:p>
        </w:tc>
        <w:tc>
          <w:tcPr>
            <w:tcW w:w="960" w:type="dxa"/>
            <w:tcBorders>
              <w:top w:val="single" w:sz="4" w:space="0" w:color="auto"/>
            </w:tcBorders>
            <w:shd w:val="clear" w:color="auto" w:fill="auto"/>
            <w:noWrap/>
            <w:vAlign w:val="bottom"/>
            <w:hideMark/>
          </w:tcPr>
          <w:p w14:paraId="7DD7878B"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0.68</w:t>
            </w:r>
          </w:p>
        </w:tc>
        <w:tc>
          <w:tcPr>
            <w:tcW w:w="960" w:type="dxa"/>
            <w:tcBorders>
              <w:top w:val="single" w:sz="4" w:space="0" w:color="auto"/>
            </w:tcBorders>
            <w:shd w:val="clear" w:color="auto" w:fill="auto"/>
            <w:noWrap/>
            <w:vAlign w:val="bottom"/>
            <w:hideMark/>
          </w:tcPr>
          <w:p w14:paraId="5077CD57"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0.68</w:t>
            </w:r>
          </w:p>
        </w:tc>
        <w:tc>
          <w:tcPr>
            <w:tcW w:w="960" w:type="dxa"/>
            <w:tcBorders>
              <w:top w:val="single" w:sz="4" w:space="0" w:color="auto"/>
            </w:tcBorders>
            <w:shd w:val="clear" w:color="auto" w:fill="auto"/>
            <w:noWrap/>
            <w:vAlign w:val="bottom"/>
            <w:hideMark/>
          </w:tcPr>
          <w:p w14:paraId="1F0D6789"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4.26</w:t>
            </w:r>
          </w:p>
        </w:tc>
        <w:tc>
          <w:tcPr>
            <w:tcW w:w="960" w:type="dxa"/>
            <w:tcBorders>
              <w:top w:val="single" w:sz="4" w:space="0" w:color="auto"/>
            </w:tcBorders>
            <w:shd w:val="clear" w:color="auto" w:fill="auto"/>
            <w:noWrap/>
            <w:vAlign w:val="bottom"/>
            <w:hideMark/>
          </w:tcPr>
          <w:p w14:paraId="6049BFF2"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0.017</w:t>
            </w:r>
          </w:p>
        </w:tc>
        <w:tc>
          <w:tcPr>
            <w:tcW w:w="960" w:type="dxa"/>
            <w:tcBorders>
              <w:top w:val="single" w:sz="4" w:space="0" w:color="auto"/>
            </w:tcBorders>
            <w:shd w:val="clear" w:color="auto" w:fill="auto"/>
            <w:noWrap/>
            <w:vAlign w:val="bottom"/>
            <w:hideMark/>
          </w:tcPr>
          <w:p w14:paraId="08558434"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NA</w:t>
            </w:r>
          </w:p>
        </w:tc>
        <w:tc>
          <w:tcPr>
            <w:tcW w:w="960" w:type="dxa"/>
            <w:tcBorders>
              <w:top w:val="single" w:sz="4" w:space="0" w:color="auto"/>
            </w:tcBorders>
            <w:shd w:val="clear" w:color="auto" w:fill="auto"/>
            <w:noWrap/>
            <w:vAlign w:val="bottom"/>
            <w:hideMark/>
          </w:tcPr>
          <w:p w14:paraId="53BD77D6"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0.68</w:t>
            </w:r>
          </w:p>
        </w:tc>
      </w:tr>
      <w:tr w:rsidR="000B4C88" w:rsidRPr="000B4C88" w14:paraId="46BDE519" w14:textId="77777777" w:rsidTr="00FA07D9">
        <w:trPr>
          <w:trHeight w:val="300"/>
        </w:trPr>
        <w:tc>
          <w:tcPr>
            <w:tcW w:w="1330" w:type="dxa"/>
            <w:shd w:val="clear" w:color="auto" w:fill="auto"/>
            <w:noWrap/>
            <w:vAlign w:val="bottom"/>
            <w:hideMark/>
          </w:tcPr>
          <w:p w14:paraId="0F38F0B3"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ST183Q01HA</w:t>
            </w:r>
          </w:p>
        </w:tc>
        <w:tc>
          <w:tcPr>
            <w:tcW w:w="1070" w:type="dxa"/>
            <w:shd w:val="clear" w:color="auto" w:fill="auto"/>
            <w:noWrap/>
            <w:vAlign w:val="bottom"/>
            <w:hideMark/>
          </w:tcPr>
          <w:p w14:paraId="1676C63E"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-0.43</w:t>
            </w:r>
          </w:p>
        </w:tc>
        <w:tc>
          <w:tcPr>
            <w:tcW w:w="940" w:type="dxa"/>
            <w:shd w:val="clear" w:color="auto" w:fill="auto"/>
            <w:noWrap/>
            <w:vAlign w:val="bottom"/>
            <w:hideMark/>
          </w:tcPr>
          <w:p w14:paraId="659FE960"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-0.47</w:t>
            </w:r>
          </w:p>
        </w:tc>
        <w:tc>
          <w:tcPr>
            <w:tcW w:w="960" w:type="dxa"/>
            <w:shd w:val="clear" w:color="auto" w:fill="auto"/>
            <w:noWrap/>
            <w:vAlign w:val="bottom"/>
            <w:hideMark/>
          </w:tcPr>
          <w:p w14:paraId="42C8F233"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-0.19</w:t>
            </w:r>
          </w:p>
        </w:tc>
        <w:tc>
          <w:tcPr>
            <w:tcW w:w="960" w:type="dxa"/>
            <w:shd w:val="clear" w:color="auto" w:fill="auto"/>
            <w:noWrap/>
            <w:vAlign w:val="bottom"/>
            <w:hideMark/>
          </w:tcPr>
          <w:p w14:paraId="32005EB4"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-0.19</w:t>
            </w:r>
          </w:p>
        </w:tc>
        <w:tc>
          <w:tcPr>
            <w:tcW w:w="960" w:type="dxa"/>
            <w:shd w:val="clear" w:color="auto" w:fill="auto"/>
            <w:noWrap/>
            <w:vAlign w:val="bottom"/>
            <w:hideMark/>
          </w:tcPr>
          <w:p w14:paraId="533DE081"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-0.32</w:t>
            </w:r>
          </w:p>
        </w:tc>
        <w:tc>
          <w:tcPr>
            <w:tcW w:w="960" w:type="dxa"/>
            <w:shd w:val="clear" w:color="auto" w:fill="auto"/>
            <w:noWrap/>
            <w:vAlign w:val="bottom"/>
            <w:hideMark/>
          </w:tcPr>
          <w:p w14:paraId="07DA88C9"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0.118</w:t>
            </w:r>
          </w:p>
        </w:tc>
        <w:tc>
          <w:tcPr>
            <w:tcW w:w="960" w:type="dxa"/>
            <w:shd w:val="clear" w:color="auto" w:fill="auto"/>
            <w:noWrap/>
            <w:vAlign w:val="bottom"/>
            <w:hideMark/>
          </w:tcPr>
          <w:p w14:paraId="65BE4B47"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NA</w:t>
            </w:r>
          </w:p>
        </w:tc>
        <w:tc>
          <w:tcPr>
            <w:tcW w:w="960" w:type="dxa"/>
            <w:shd w:val="clear" w:color="auto" w:fill="auto"/>
            <w:noWrap/>
            <w:vAlign w:val="bottom"/>
            <w:hideMark/>
          </w:tcPr>
          <w:p w14:paraId="505ACED7"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-0.19</w:t>
            </w:r>
          </w:p>
        </w:tc>
      </w:tr>
      <w:tr w:rsidR="000B4C88" w:rsidRPr="000B4C88" w14:paraId="5B2908AD" w14:textId="77777777" w:rsidTr="00FA07D9">
        <w:trPr>
          <w:trHeight w:val="315"/>
        </w:trPr>
        <w:tc>
          <w:tcPr>
            <w:tcW w:w="1330" w:type="dxa"/>
            <w:shd w:val="clear" w:color="auto" w:fill="auto"/>
            <w:noWrap/>
            <w:vAlign w:val="bottom"/>
            <w:hideMark/>
          </w:tcPr>
          <w:p w14:paraId="7E0AC57F"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ST183Q02HA</w:t>
            </w:r>
          </w:p>
        </w:tc>
        <w:tc>
          <w:tcPr>
            <w:tcW w:w="1070" w:type="dxa"/>
            <w:shd w:val="clear" w:color="auto" w:fill="auto"/>
            <w:noWrap/>
            <w:vAlign w:val="bottom"/>
            <w:hideMark/>
          </w:tcPr>
          <w:p w14:paraId="7E479C08"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-0.24</w:t>
            </w:r>
          </w:p>
        </w:tc>
        <w:tc>
          <w:tcPr>
            <w:tcW w:w="940" w:type="dxa"/>
            <w:shd w:val="clear" w:color="auto" w:fill="auto"/>
            <w:noWrap/>
            <w:vAlign w:val="bottom"/>
            <w:hideMark/>
          </w:tcPr>
          <w:p w14:paraId="1C39EBB3"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-0.27</w:t>
            </w:r>
          </w:p>
        </w:tc>
        <w:tc>
          <w:tcPr>
            <w:tcW w:w="960" w:type="dxa"/>
            <w:shd w:val="clear" w:color="auto" w:fill="auto"/>
            <w:noWrap/>
            <w:vAlign w:val="bottom"/>
            <w:hideMark/>
          </w:tcPr>
          <w:p w14:paraId="7513F130"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-0.12</w:t>
            </w:r>
          </w:p>
        </w:tc>
        <w:tc>
          <w:tcPr>
            <w:tcW w:w="960" w:type="dxa"/>
            <w:shd w:val="clear" w:color="auto" w:fill="auto"/>
            <w:noWrap/>
            <w:vAlign w:val="bottom"/>
            <w:hideMark/>
          </w:tcPr>
          <w:p w14:paraId="1918C35D"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-0.12</w:t>
            </w:r>
          </w:p>
        </w:tc>
        <w:tc>
          <w:tcPr>
            <w:tcW w:w="960" w:type="dxa"/>
            <w:shd w:val="clear" w:color="auto" w:fill="auto"/>
            <w:noWrap/>
            <w:vAlign w:val="bottom"/>
            <w:hideMark/>
          </w:tcPr>
          <w:p w14:paraId="660B8340"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-0.21</w:t>
            </w:r>
          </w:p>
        </w:tc>
        <w:tc>
          <w:tcPr>
            <w:tcW w:w="960" w:type="dxa"/>
            <w:shd w:val="clear" w:color="auto" w:fill="auto"/>
            <w:noWrap/>
            <w:vAlign w:val="bottom"/>
            <w:hideMark/>
          </w:tcPr>
          <w:p w14:paraId="62B71E7E"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0.102</w:t>
            </w:r>
          </w:p>
        </w:tc>
        <w:tc>
          <w:tcPr>
            <w:tcW w:w="960" w:type="dxa"/>
            <w:shd w:val="clear" w:color="auto" w:fill="auto"/>
            <w:noWrap/>
            <w:vAlign w:val="bottom"/>
            <w:hideMark/>
          </w:tcPr>
          <w:p w14:paraId="2619A55C"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NA</w:t>
            </w:r>
          </w:p>
        </w:tc>
        <w:tc>
          <w:tcPr>
            <w:tcW w:w="960" w:type="dxa"/>
            <w:shd w:val="clear" w:color="auto" w:fill="auto"/>
            <w:noWrap/>
            <w:vAlign w:val="bottom"/>
            <w:hideMark/>
          </w:tcPr>
          <w:p w14:paraId="40E98F3E"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-0.12</w:t>
            </w:r>
          </w:p>
        </w:tc>
      </w:tr>
    </w:tbl>
    <w:p w14:paraId="4D49ABEF" w14:textId="3C0A422C" w:rsidR="000B4C88" w:rsidRDefault="000B4C88" w:rsidP="00CA5C67">
      <w:pPr>
        <w:tabs>
          <w:tab w:val="right" w:pos="9360"/>
        </w:tabs>
        <w:ind w:left="360"/>
        <w:jc w:val="both"/>
        <w:rPr>
          <w:rFonts w:ascii="Arial" w:hAnsi="Arial"/>
        </w:rPr>
      </w:pPr>
    </w:p>
    <w:p w14:paraId="48FE0CFF" w14:textId="77777777" w:rsidR="001D6A1B" w:rsidRDefault="001D6A1B" w:rsidP="001D6A1B">
      <w:pPr>
        <w:tabs>
          <w:tab w:val="right" w:pos="9360"/>
        </w:tabs>
        <w:spacing w:line="276" w:lineRule="auto"/>
        <w:ind w:left="360"/>
        <w:jc w:val="both"/>
        <w:rPr>
          <w:rFonts w:ascii="Arial" w:hAnsi="Arial"/>
        </w:rPr>
      </w:pPr>
      <w:r>
        <w:rPr>
          <w:rFonts w:ascii="Arial" w:hAnsi="Arial"/>
        </w:rPr>
        <w:t xml:space="preserve">The individual </w:t>
      </w:r>
      <w:r w:rsidRPr="00C12636">
        <w:rPr>
          <w:rFonts w:ascii="Arial" w:hAnsi="Arial"/>
        </w:rPr>
        <w:t>Cronbach’s</w:t>
      </w:r>
      <w:r>
        <w:rPr>
          <w:rFonts w:ascii="Arial" w:hAnsi="Arial"/>
        </w:rPr>
        <w:t xml:space="preserve"> alpha values for individual items show two items whose reliability was good (</w:t>
      </w:r>
      <w:r w:rsidRPr="00E454FF">
        <w:rPr>
          <w:rFonts w:ascii="Arial" w:hAnsi="Arial"/>
        </w:rPr>
        <w:t>ST188Q01HA</w:t>
      </w:r>
      <w:r>
        <w:rPr>
          <w:rFonts w:ascii="Arial" w:hAnsi="Arial"/>
        </w:rPr>
        <w:t>) and (</w:t>
      </w:r>
      <w:r w:rsidRPr="00E454FF">
        <w:rPr>
          <w:rFonts w:ascii="Arial" w:hAnsi="Arial"/>
        </w:rPr>
        <w:t>ST188Q02HA</w:t>
      </w:r>
      <w:r>
        <w:rPr>
          <w:rFonts w:ascii="Arial" w:hAnsi="Arial"/>
        </w:rPr>
        <w:t xml:space="preserve">), while the rest had low reliability, but not bad. This means that the internal consistency of questions was good for the two questions, they were understood by the respondents more than other questions. </w:t>
      </w:r>
    </w:p>
    <w:p w14:paraId="64B91092" w14:textId="36E32E40" w:rsidR="000B4C88" w:rsidRDefault="000B4C88" w:rsidP="00FA07D9">
      <w:pPr>
        <w:pStyle w:val="Heading2"/>
      </w:pPr>
      <w:bookmarkStart w:id="8" w:name="_Toc104462947"/>
      <w:r w:rsidRPr="000B4C88">
        <w:t>Reliability analysis</w:t>
      </w:r>
      <w:r w:rsidR="001D6A1B">
        <w:t>: Failure to fa</w:t>
      </w:r>
      <w:r w:rsidR="001F23A1">
        <w:t>il</w:t>
      </w:r>
      <w:bookmarkEnd w:id="8"/>
    </w:p>
    <w:p w14:paraId="44720C57" w14:textId="77777777" w:rsidR="001F23A1" w:rsidRPr="001F23A1" w:rsidRDefault="001F23A1" w:rsidP="001F23A1"/>
    <w:p w14:paraId="1E3DB527" w14:textId="49D54E3D" w:rsidR="000B4C88" w:rsidRDefault="000B4C88" w:rsidP="000B4C88">
      <w:pPr>
        <w:tabs>
          <w:tab w:val="right" w:pos="9360"/>
        </w:tabs>
        <w:ind w:left="360"/>
        <w:rPr>
          <w:rFonts w:ascii="Arial" w:hAnsi="Arial"/>
        </w:rPr>
      </w:pPr>
      <w:r w:rsidRPr="000B4C88">
        <w:rPr>
          <w:rFonts w:ascii="Arial" w:hAnsi="Arial"/>
        </w:rPr>
        <w:t xml:space="preserve">Call: </w:t>
      </w:r>
      <w:proofErr w:type="gramStart"/>
      <w:r w:rsidRPr="000B4C88">
        <w:rPr>
          <w:rFonts w:ascii="Arial" w:hAnsi="Arial"/>
        </w:rPr>
        <w:t>alpha(</w:t>
      </w:r>
      <w:proofErr w:type="gramEnd"/>
      <w:r w:rsidRPr="000B4C88">
        <w:rPr>
          <w:rFonts w:ascii="Arial" w:hAnsi="Arial"/>
        </w:rPr>
        <w:t xml:space="preserve">x = </w:t>
      </w:r>
      <w:proofErr w:type="spellStart"/>
      <w:r w:rsidRPr="000B4C88">
        <w:rPr>
          <w:rFonts w:ascii="Arial" w:hAnsi="Arial"/>
        </w:rPr>
        <w:t>computeGfofail</w:t>
      </w:r>
      <w:proofErr w:type="spellEnd"/>
      <w:r w:rsidRPr="000B4C88">
        <w:rPr>
          <w:rFonts w:ascii="Arial" w:hAnsi="Arial"/>
        </w:rPr>
        <w:t>)</w:t>
      </w:r>
    </w:p>
    <w:p w14:paraId="346BAA44" w14:textId="77777777" w:rsidR="000B4C88" w:rsidRDefault="000B4C88" w:rsidP="000B4C88">
      <w:pPr>
        <w:tabs>
          <w:tab w:val="right" w:pos="9360"/>
        </w:tabs>
        <w:ind w:left="360"/>
        <w:rPr>
          <w:rFonts w:ascii="Arial" w:hAnsi="Arial"/>
        </w:rPr>
      </w:pPr>
    </w:p>
    <w:tbl>
      <w:tblPr>
        <w:tblW w:w="8845" w:type="dxa"/>
        <w:tblInd w:w="118" w:type="dxa"/>
        <w:tblBorders>
          <w:top w:val="single" w:sz="4" w:space="0" w:color="auto"/>
          <w:bottom w:val="single" w:sz="4" w:space="0" w:color="auto"/>
        </w:tblBorders>
        <w:tblLook w:val="04A0" w:firstRow="1" w:lastRow="0" w:firstColumn="1" w:lastColumn="0" w:noHBand="0" w:noVBand="1"/>
      </w:tblPr>
      <w:tblGrid>
        <w:gridCol w:w="1525"/>
        <w:gridCol w:w="1370"/>
        <w:gridCol w:w="1264"/>
        <w:gridCol w:w="2006"/>
        <w:gridCol w:w="1264"/>
        <w:gridCol w:w="1416"/>
      </w:tblGrid>
      <w:tr w:rsidR="000B4C88" w:rsidRPr="000B4C88" w14:paraId="38F910D9" w14:textId="77777777" w:rsidTr="00FA07D9">
        <w:trPr>
          <w:trHeight w:val="147"/>
        </w:trPr>
        <w:tc>
          <w:tcPr>
            <w:tcW w:w="1525" w:type="dxa"/>
            <w:shd w:val="clear" w:color="auto" w:fill="auto"/>
            <w:noWrap/>
            <w:vAlign w:val="bottom"/>
            <w:hideMark/>
          </w:tcPr>
          <w:p w14:paraId="75425E4C"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raw_alpha</w:t>
            </w:r>
            <w:proofErr w:type="spellEnd"/>
          </w:p>
        </w:tc>
        <w:tc>
          <w:tcPr>
            <w:tcW w:w="1370" w:type="dxa"/>
            <w:shd w:val="clear" w:color="auto" w:fill="auto"/>
            <w:noWrap/>
            <w:vAlign w:val="bottom"/>
            <w:hideMark/>
          </w:tcPr>
          <w:p w14:paraId="0E287F7A"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std.alpha</w:t>
            </w:r>
            <w:proofErr w:type="spellEnd"/>
          </w:p>
        </w:tc>
        <w:tc>
          <w:tcPr>
            <w:tcW w:w="1264" w:type="dxa"/>
            <w:shd w:val="clear" w:color="auto" w:fill="auto"/>
            <w:noWrap/>
            <w:vAlign w:val="bottom"/>
            <w:hideMark/>
          </w:tcPr>
          <w:p w14:paraId="42AF1428"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G6(</w:t>
            </w:r>
            <w:proofErr w:type="spellStart"/>
            <w:r w:rsidRPr="000B4C88">
              <w:rPr>
                <w:rFonts w:ascii="Calibri" w:eastAsia="Times New Roman" w:hAnsi="Calibri" w:cs="Calibri"/>
                <w:color w:val="000000"/>
                <w:lang w:val="en-ZA" w:eastAsia="en-ZA"/>
              </w:rPr>
              <w:t>smc</w:t>
            </w:r>
            <w:proofErr w:type="spellEnd"/>
            <w:r w:rsidRPr="000B4C88">
              <w:rPr>
                <w:rFonts w:ascii="Calibri" w:eastAsia="Times New Roman" w:hAnsi="Calibri" w:cs="Calibri"/>
                <w:color w:val="000000"/>
                <w:lang w:val="en-ZA" w:eastAsia="en-ZA"/>
              </w:rPr>
              <w:t>)</w:t>
            </w:r>
          </w:p>
        </w:tc>
        <w:tc>
          <w:tcPr>
            <w:tcW w:w="2006" w:type="dxa"/>
            <w:shd w:val="clear" w:color="auto" w:fill="auto"/>
            <w:noWrap/>
            <w:vAlign w:val="bottom"/>
            <w:hideMark/>
          </w:tcPr>
          <w:p w14:paraId="51A51C25"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average_r</w:t>
            </w:r>
            <w:proofErr w:type="spellEnd"/>
            <w:r w:rsidRPr="000B4C88">
              <w:rPr>
                <w:rFonts w:ascii="Calibri" w:eastAsia="Times New Roman" w:hAnsi="Calibri" w:cs="Calibri"/>
                <w:color w:val="000000"/>
                <w:lang w:val="en-ZA" w:eastAsia="en-ZA"/>
              </w:rPr>
              <w:t xml:space="preserve"> S/N     </w:t>
            </w:r>
            <w:proofErr w:type="spellStart"/>
            <w:r w:rsidRPr="000B4C88">
              <w:rPr>
                <w:rFonts w:ascii="Calibri" w:eastAsia="Times New Roman" w:hAnsi="Calibri" w:cs="Calibri"/>
                <w:color w:val="000000"/>
                <w:lang w:val="en-ZA" w:eastAsia="en-ZA"/>
              </w:rPr>
              <w:t>ase</w:t>
            </w:r>
            <w:proofErr w:type="spellEnd"/>
          </w:p>
        </w:tc>
        <w:tc>
          <w:tcPr>
            <w:tcW w:w="1264" w:type="dxa"/>
            <w:shd w:val="clear" w:color="auto" w:fill="auto"/>
            <w:noWrap/>
            <w:vAlign w:val="bottom"/>
            <w:hideMark/>
          </w:tcPr>
          <w:p w14:paraId="46359A92"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 xml:space="preserve">mean  </w:t>
            </w:r>
            <w:proofErr w:type="spellStart"/>
            <w:r w:rsidRPr="000B4C88">
              <w:rPr>
                <w:rFonts w:ascii="Calibri" w:eastAsia="Times New Roman" w:hAnsi="Calibri" w:cs="Calibri"/>
                <w:color w:val="000000"/>
                <w:lang w:val="en-ZA" w:eastAsia="en-ZA"/>
              </w:rPr>
              <w:t>sd</w:t>
            </w:r>
            <w:proofErr w:type="spellEnd"/>
          </w:p>
        </w:tc>
        <w:tc>
          <w:tcPr>
            <w:tcW w:w="1416" w:type="dxa"/>
            <w:shd w:val="clear" w:color="auto" w:fill="auto"/>
            <w:noWrap/>
            <w:vAlign w:val="bottom"/>
            <w:hideMark/>
          </w:tcPr>
          <w:p w14:paraId="1177B8CB"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median_r</w:t>
            </w:r>
            <w:proofErr w:type="spellEnd"/>
          </w:p>
        </w:tc>
      </w:tr>
      <w:tr w:rsidR="000B4C88" w:rsidRPr="000B4C88" w14:paraId="5F180FC8" w14:textId="77777777" w:rsidTr="00FA07D9">
        <w:trPr>
          <w:trHeight w:val="155"/>
        </w:trPr>
        <w:tc>
          <w:tcPr>
            <w:tcW w:w="1525" w:type="dxa"/>
            <w:shd w:val="clear" w:color="auto" w:fill="auto"/>
            <w:noWrap/>
            <w:vAlign w:val="bottom"/>
            <w:hideMark/>
          </w:tcPr>
          <w:p w14:paraId="46082B26"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0.00022</w:t>
            </w:r>
          </w:p>
        </w:tc>
        <w:tc>
          <w:tcPr>
            <w:tcW w:w="1370" w:type="dxa"/>
            <w:shd w:val="clear" w:color="auto" w:fill="auto"/>
            <w:noWrap/>
            <w:vAlign w:val="bottom"/>
            <w:hideMark/>
          </w:tcPr>
          <w:p w14:paraId="426C343C" w14:textId="4C0AD09C"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w:t>
            </w:r>
            <w:r w:rsidR="00315590">
              <w:rPr>
                <w:rFonts w:ascii="Calibri" w:eastAsia="Times New Roman" w:hAnsi="Calibri" w:cs="Calibri"/>
                <w:color w:val="000000"/>
                <w:lang w:val="en-ZA" w:eastAsia="en-ZA"/>
              </w:rPr>
              <w:t>61</w:t>
            </w:r>
          </w:p>
        </w:tc>
        <w:tc>
          <w:tcPr>
            <w:tcW w:w="1264" w:type="dxa"/>
            <w:shd w:val="clear" w:color="auto" w:fill="auto"/>
            <w:noWrap/>
            <w:vAlign w:val="bottom"/>
            <w:hideMark/>
          </w:tcPr>
          <w:p w14:paraId="4C1CBD0F"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0.6</w:t>
            </w:r>
          </w:p>
        </w:tc>
        <w:tc>
          <w:tcPr>
            <w:tcW w:w="2006" w:type="dxa"/>
            <w:shd w:val="clear" w:color="auto" w:fill="auto"/>
            <w:noWrap/>
            <w:vAlign w:val="bottom"/>
            <w:hideMark/>
          </w:tcPr>
          <w:p w14:paraId="058DCB6F"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0.17 1.5 0.00078</w:t>
            </w:r>
          </w:p>
        </w:tc>
        <w:tc>
          <w:tcPr>
            <w:tcW w:w="1264" w:type="dxa"/>
            <w:shd w:val="clear" w:color="auto" w:fill="auto"/>
            <w:noWrap/>
            <w:vAlign w:val="bottom"/>
            <w:hideMark/>
          </w:tcPr>
          <w:p w14:paraId="2BC212C7" w14:textId="77777777" w:rsidR="000B4C88" w:rsidRPr="000B4C88" w:rsidRDefault="000B4C88" w:rsidP="000B4C88">
            <w:pPr>
              <w:spacing w:after="0" w:line="240" w:lineRule="auto"/>
              <w:jc w:val="right"/>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170 123</w:t>
            </w:r>
          </w:p>
        </w:tc>
        <w:tc>
          <w:tcPr>
            <w:tcW w:w="1416" w:type="dxa"/>
            <w:shd w:val="clear" w:color="auto" w:fill="auto"/>
            <w:noWrap/>
            <w:vAlign w:val="bottom"/>
            <w:hideMark/>
          </w:tcPr>
          <w:p w14:paraId="4F5731A3"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0.14</w:t>
            </w:r>
          </w:p>
        </w:tc>
      </w:tr>
    </w:tbl>
    <w:p w14:paraId="6BC124EC" w14:textId="1218F536" w:rsidR="000B4C88" w:rsidRDefault="000B4C88" w:rsidP="000B4C88">
      <w:pPr>
        <w:tabs>
          <w:tab w:val="right" w:pos="9360"/>
        </w:tabs>
        <w:ind w:left="360"/>
        <w:rPr>
          <w:rFonts w:ascii="Arial" w:hAnsi="Arial"/>
        </w:rPr>
      </w:pPr>
    </w:p>
    <w:p w14:paraId="6283CB6B" w14:textId="7911112C" w:rsidR="00C12636" w:rsidRDefault="00C12636" w:rsidP="00215519">
      <w:pPr>
        <w:tabs>
          <w:tab w:val="right" w:pos="9360"/>
        </w:tabs>
        <w:spacing w:line="276" w:lineRule="auto"/>
        <w:jc w:val="both"/>
        <w:rPr>
          <w:rFonts w:ascii="Arial" w:hAnsi="Arial"/>
        </w:rPr>
      </w:pPr>
      <w:r>
        <w:rPr>
          <w:rFonts w:ascii="Arial" w:hAnsi="Arial"/>
        </w:rPr>
        <w:t xml:space="preserve">The </w:t>
      </w:r>
      <w:r w:rsidRPr="00C12636">
        <w:rPr>
          <w:rFonts w:ascii="Arial" w:hAnsi="Arial"/>
        </w:rPr>
        <w:t>raw</w:t>
      </w:r>
      <w:r w:rsidR="00E454FF">
        <w:rPr>
          <w:rFonts w:ascii="Arial" w:hAnsi="Arial"/>
        </w:rPr>
        <w:t xml:space="preserve"> </w:t>
      </w:r>
      <w:r w:rsidRPr="00C12636">
        <w:rPr>
          <w:rFonts w:ascii="Arial" w:hAnsi="Arial"/>
        </w:rPr>
        <w:t>alpha</w:t>
      </w:r>
      <w:r>
        <w:rPr>
          <w:rFonts w:ascii="Arial" w:hAnsi="Arial"/>
        </w:rPr>
        <w:t xml:space="preserve"> shows a </w:t>
      </w:r>
      <w:r w:rsidRPr="00C12636">
        <w:rPr>
          <w:rFonts w:ascii="Arial" w:hAnsi="Arial"/>
        </w:rPr>
        <w:t xml:space="preserve">Cronbach’s </w:t>
      </w:r>
      <w:r>
        <w:rPr>
          <w:rFonts w:ascii="Arial" w:hAnsi="Arial"/>
        </w:rPr>
        <w:t xml:space="preserve">of </w:t>
      </w:r>
      <w:r w:rsidRPr="00C12636">
        <w:rPr>
          <w:rFonts w:ascii="Arial" w:hAnsi="Arial"/>
        </w:rPr>
        <w:t xml:space="preserve">α </w:t>
      </w:r>
      <w:r w:rsidR="00315590">
        <w:rPr>
          <w:rFonts w:ascii="Arial" w:hAnsi="Arial"/>
        </w:rPr>
        <w:t>for the overall computed scale (</w:t>
      </w:r>
      <w:r w:rsidR="001D6A1B">
        <w:rPr>
          <w:rFonts w:ascii="Arial" w:hAnsi="Arial"/>
        </w:rPr>
        <w:t>GFOFAIL</w:t>
      </w:r>
      <w:r w:rsidR="00315590">
        <w:rPr>
          <w:rFonts w:ascii="Arial" w:hAnsi="Arial"/>
        </w:rPr>
        <w:t>)</w:t>
      </w:r>
      <w:r w:rsidR="00E454FF">
        <w:rPr>
          <w:rFonts w:ascii="Arial" w:hAnsi="Arial"/>
        </w:rPr>
        <w:t xml:space="preserve"> of 0.61, which is questionable. This could be due to </w:t>
      </w:r>
      <w:r w:rsidR="001D6A1B">
        <w:rPr>
          <w:rFonts w:ascii="Arial" w:hAnsi="Arial"/>
        </w:rPr>
        <w:t xml:space="preserve">the </w:t>
      </w:r>
      <w:r w:rsidR="00E454FF">
        <w:rPr>
          <w:rFonts w:ascii="Arial" w:hAnsi="Arial"/>
        </w:rPr>
        <w:t>that most respondents were biased toward agreement.</w:t>
      </w:r>
    </w:p>
    <w:tbl>
      <w:tblPr>
        <w:tblW w:w="9548" w:type="dxa"/>
        <w:tblInd w:w="118" w:type="dxa"/>
        <w:tblBorders>
          <w:top w:val="single" w:sz="4" w:space="0" w:color="auto"/>
          <w:bottom w:val="single" w:sz="4" w:space="0" w:color="auto"/>
        </w:tblBorders>
        <w:tblLook w:val="04A0" w:firstRow="1" w:lastRow="0" w:firstColumn="1" w:lastColumn="0" w:noHBand="0" w:noVBand="1"/>
      </w:tblPr>
      <w:tblGrid>
        <w:gridCol w:w="1395"/>
        <w:gridCol w:w="1158"/>
        <w:gridCol w:w="1065"/>
        <w:gridCol w:w="955"/>
        <w:gridCol w:w="1112"/>
        <w:gridCol w:w="941"/>
        <w:gridCol w:w="1040"/>
        <w:gridCol w:w="941"/>
        <w:gridCol w:w="941"/>
      </w:tblGrid>
      <w:tr w:rsidR="00315590" w:rsidRPr="000B4C88" w14:paraId="3ADB0083" w14:textId="77777777" w:rsidTr="00FA07D9">
        <w:trPr>
          <w:trHeight w:val="279"/>
        </w:trPr>
        <w:tc>
          <w:tcPr>
            <w:tcW w:w="9548" w:type="dxa"/>
            <w:gridSpan w:val="9"/>
            <w:shd w:val="clear" w:color="auto" w:fill="auto"/>
            <w:noWrap/>
            <w:vAlign w:val="bottom"/>
            <w:hideMark/>
          </w:tcPr>
          <w:p w14:paraId="587C7D2D" w14:textId="790633AA"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 </w:t>
            </w:r>
            <w:r>
              <w:rPr>
                <w:rFonts w:ascii="Calibri" w:eastAsia="Times New Roman" w:hAnsi="Calibri" w:cs="Calibri"/>
                <w:color w:val="000000"/>
                <w:lang w:val="en-ZA" w:eastAsia="en-ZA"/>
              </w:rPr>
              <w:t>Reliability if an item is dropped</w:t>
            </w:r>
          </w:p>
        </w:tc>
      </w:tr>
      <w:tr w:rsidR="000B4C88" w:rsidRPr="000B4C88" w14:paraId="06493679" w14:textId="77777777" w:rsidTr="00FA07D9">
        <w:trPr>
          <w:trHeight w:val="293"/>
        </w:trPr>
        <w:tc>
          <w:tcPr>
            <w:tcW w:w="1395" w:type="dxa"/>
            <w:shd w:val="clear" w:color="auto" w:fill="auto"/>
            <w:noWrap/>
            <w:vAlign w:val="bottom"/>
            <w:hideMark/>
          </w:tcPr>
          <w:p w14:paraId="7EAF8145"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 </w:t>
            </w:r>
          </w:p>
        </w:tc>
        <w:tc>
          <w:tcPr>
            <w:tcW w:w="1158" w:type="dxa"/>
            <w:tcBorders>
              <w:top w:val="nil"/>
              <w:bottom w:val="single" w:sz="4" w:space="0" w:color="auto"/>
            </w:tcBorders>
            <w:shd w:val="clear" w:color="auto" w:fill="auto"/>
            <w:noWrap/>
            <w:vAlign w:val="bottom"/>
            <w:hideMark/>
          </w:tcPr>
          <w:p w14:paraId="2DFF328C"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raw_alpha</w:t>
            </w:r>
            <w:proofErr w:type="spellEnd"/>
          </w:p>
        </w:tc>
        <w:tc>
          <w:tcPr>
            <w:tcW w:w="1065" w:type="dxa"/>
            <w:tcBorders>
              <w:top w:val="nil"/>
              <w:bottom w:val="single" w:sz="4" w:space="0" w:color="auto"/>
            </w:tcBorders>
            <w:shd w:val="clear" w:color="auto" w:fill="auto"/>
            <w:noWrap/>
            <w:vAlign w:val="bottom"/>
            <w:hideMark/>
          </w:tcPr>
          <w:p w14:paraId="3242EFB7" w14:textId="77777777" w:rsidR="000B4C88" w:rsidRPr="000B4C88" w:rsidRDefault="000B4C88" w:rsidP="000B4C88">
            <w:pPr>
              <w:spacing w:after="0" w:line="240" w:lineRule="auto"/>
              <w:rPr>
                <w:rFonts w:ascii="Calibri" w:eastAsia="Times New Roman" w:hAnsi="Calibri" w:cs="Calibri"/>
                <w:b/>
                <w:bCs/>
                <w:color w:val="000000"/>
                <w:lang w:val="en-ZA" w:eastAsia="en-ZA"/>
              </w:rPr>
            </w:pPr>
            <w:proofErr w:type="spellStart"/>
            <w:r w:rsidRPr="000B4C88">
              <w:rPr>
                <w:rFonts w:ascii="Calibri" w:eastAsia="Times New Roman" w:hAnsi="Calibri" w:cs="Calibri"/>
                <w:b/>
                <w:bCs/>
                <w:color w:val="000000"/>
                <w:lang w:val="en-ZA" w:eastAsia="en-ZA"/>
              </w:rPr>
              <w:t>std.alpha</w:t>
            </w:r>
            <w:proofErr w:type="spellEnd"/>
          </w:p>
        </w:tc>
        <w:tc>
          <w:tcPr>
            <w:tcW w:w="955" w:type="dxa"/>
            <w:tcBorders>
              <w:top w:val="nil"/>
              <w:bottom w:val="single" w:sz="4" w:space="0" w:color="auto"/>
            </w:tcBorders>
            <w:shd w:val="clear" w:color="auto" w:fill="auto"/>
            <w:noWrap/>
            <w:vAlign w:val="bottom"/>
            <w:hideMark/>
          </w:tcPr>
          <w:p w14:paraId="4CF30490"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G6(</w:t>
            </w:r>
            <w:proofErr w:type="spellStart"/>
            <w:r w:rsidRPr="000B4C88">
              <w:rPr>
                <w:rFonts w:ascii="Calibri" w:eastAsia="Times New Roman" w:hAnsi="Calibri" w:cs="Calibri"/>
                <w:color w:val="000000"/>
                <w:lang w:val="en-ZA" w:eastAsia="en-ZA"/>
              </w:rPr>
              <w:t>smc</w:t>
            </w:r>
            <w:proofErr w:type="spellEnd"/>
            <w:r w:rsidRPr="000B4C88">
              <w:rPr>
                <w:rFonts w:ascii="Calibri" w:eastAsia="Times New Roman" w:hAnsi="Calibri" w:cs="Calibri"/>
                <w:color w:val="000000"/>
                <w:lang w:val="en-ZA" w:eastAsia="en-ZA"/>
              </w:rPr>
              <w:t>)</w:t>
            </w:r>
          </w:p>
        </w:tc>
        <w:tc>
          <w:tcPr>
            <w:tcW w:w="1112" w:type="dxa"/>
            <w:tcBorders>
              <w:top w:val="nil"/>
              <w:bottom w:val="single" w:sz="4" w:space="0" w:color="auto"/>
            </w:tcBorders>
            <w:shd w:val="clear" w:color="auto" w:fill="auto"/>
            <w:noWrap/>
            <w:vAlign w:val="bottom"/>
            <w:hideMark/>
          </w:tcPr>
          <w:p w14:paraId="2202F449"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average_r</w:t>
            </w:r>
            <w:proofErr w:type="spellEnd"/>
          </w:p>
        </w:tc>
        <w:tc>
          <w:tcPr>
            <w:tcW w:w="941" w:type="dxa"/>
            <w:tcBorders>
              <w:top w:val="nil"/>
              <w:bottom w:val="single" w:sz="4" w:space="0" w:color="auto"/>
            </w:tcBorders>
            <w:shd w:val="clear" w:color="auto" w:fill="auto"/>
            <w:noWrap/>
            <w:vAlign w:val="bottom"/>
            <w:hideMark/>
          </w:tcPr>
          <w:p w14:paraId="6662648A"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S/N</w:t>
            </w:r>
          </w:p>
        </w:tc>
        <w:tc>
          <w:tcPr>
            <w:tcW w:w="1040" w:type="dxa"/>
            <w:tcBorders>
              <w:top w:val="nil"/>
              <w:bottom w:val="single" w:sz="4" w:space="0" w:color="auto"/>
            </w:tcBorders>
            <w:shd w:val="clear" w:color="auto" w:fill="auto"/>
            <w:noWrap/>
            <w:vAlign w:val="bottom"/>
            <w:hideMark/>
          </w:tcPr>
          <w:p w14:paraId="67B80209"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alpha</w:t>
            </w:r>
          </w:p>
        </w:tc>
        <w:tc>
          <w:tcPr>
            <w:tcW w:w="941" w:type="dxa"/>
            <w:tcBorders>
              <w:top w:val="nil"/>
              <w:bottom w:val="single" w:sz="4" w:space="0" w:color="auto"/>
            </w:tcBorders>
            <w:shd w:val="clear" w:color="auto" w:fill="auto"/>
            <w:noWrap/>
            <w:vAlign w:val="bottom"/>
            <w:hideMark/>
          </w:tcPr>
          <w:p w14:paraId="1932EF6F" w14:textId="77777777" w:rsidR="000B4C88" w:rsidRPr="000B4C88" w:rsidRDefault="000B4C88" w:rsidP="000B4C88">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se</w:t>
            </w:r>
          </w:p>
        </w:tc>
        <w:tc>
          <w:tcPr>
            <w:tcW w:w="941" w:type="dxa"/>
            <w:tcBorders>
              <w:top w:val="nil"/>
              <w:bottom w:val="single" w:sz="4" w:space="0" w:color="auto"/>
            </w:tcBorders>
            <w:shd w:val="clear" w:color="auto" w:fill="auto"/>
            <w:noWrap/>
            <w:vAlign w:val="bottom"/>
            <w:hideMark/>
          </w:tcPr>
          <w:p w14:paraId="521838D5" w14:textId="77777777" w:rsidR="000B4C88" w:rsidRPr="000B4C88" w:rsidRDefault="000B4C88" w:rsidP="000B4C88">
            <w:pPr>
              <w:spacing w:after="0" w:line="240" w:lineRule="auto"/>
              <w:rPr>
                <w:rFonts w:ascii="Calibri" w:eastAsia="Times New Roman" w:hAnsi="Calibri" w:cs="Calibri"/>
                <w:color w:val="000000"/>
                <w:lang w:val="en-ZA" w:eastAsia="en-ZA"/>
              </w:rPr>
            </w:pPr>
            <w:proofErr w:type="spellStart"/>
            <w:r w:rsidRPr="000B4C88">
              <w:rPr>
                <w:rFonts w:ascii="Calibri" w:eastAsia="Times New Roman" w:hAnsi="Calibri" w:cs="Calibri"/>
                <w:color w:val="000000"/>
                <w:lang w:val="en-ZA" w:eastAsia="en-ZA"/>
              </w:rPr>
              <w:t>var.r</w:t>
            </w:r>
            <w:proofErr w:type="spellEnd"/>
          </w:p>
        </w:tc>
      </w:tr>
      <w:tr w:rsidR="00315590" w:rsidRPr="000B4C88" w14:paraId="6BC40134" w14:textId="77777777" w:rsidTr="00FA07D9">
        <w:trPr>
          <w:trHeight w:val="279"/>
        </w:trPr>
        <w:tc>
          <w:tcPr>
            <w:tcW w:w="1395" w:type="dxa"/>
            <w:shd w:val="clear" w:color="auto" w:fill="auto"/>
            <w:noWrap/>
            <w:vAlign w:val="bottom"/>
            <w:hideMark/>
          </w:tcPr>
          <w:p w14:paraId="4F437D25"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ST188Q01HA</w:t>
            </w:r>
          </w:p>
        </w:tc>
        <w:tc>
          <w:tcPr>
            <w:tcW w:w="1158" w:type="dxa"/>
            <w:shd w:val="clear" w:color="auto" w:fill="auto"/>
            <w:noWrap/>
            <w:vAlign w:val="bottom"/>
            <w:hideMark/>
          </w:tcPr>
          <w:p w14:paraId="6B24D4DF"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2.8e-04</w:t>
            </w:r>
          </w:p>
        </w:tc>
        <w:tc>
          <w:tcPr>
            <w:tcW w:w="1065" w:type="dxa"/>
            <w:shd w:val="clear" w:color="auto" w:fill="auto"/>
            <w:noWrap/>
            <w:vAlign w:val="bottom"/>
            <w:hideMark/>
          </w:tcPr>
          <w:p w14:paraId="7F076672" w14:textId="578FE853" w:rsidR="00315590" w:rsidRPr="000B4C88" w:rsidRDefault="00315590" w:rsidP="00315590">
            <w:pPr>
              <w:spacing w:after="0" w:line="240" w:lineRule="auto"/>
              <w:rPr>
                <w:rFonts w:ascii="Calibri" w:eastAsia="Times New Roman" w:hAnsi="Calibri" w:cs="Calibri"/>
                <w:b/>
                <w:bCs/>
                <w:color w:val="000000"/>
                <w:lang w:val="en-ZA" w:eastAsia="en-ZA"/>
              </w:rPr>
            </w:pPr>
            <w:r w:rsidRPr="000B4C88">
              <w:rPr>
                <w:rFonts w:ascii="Calibri" w:eastAsia="Times New Roman" w:hAnsi="Calibri" w:cs="Calibri"/>
                <w:b/>
                <w:bCs/>
                <w:color w:val="000000"/>
                <w:lang w:val="en-ZA" w:eastAsia="en-ZA"/>
              </w:rPr>
              <w:t>0.</w:t>
            </w:r>
            <w:r w:rsidRPr="00C12636">
              <w:rPr>
                <w:rFonts w:ascii="Calibri" w:eastAsia="Times New Roman" w:hAnsi="Calibri" w:cs="Calibri"/>
                <w:b/>
                <w:bCs/>
                <w:color w:val="000000"/>
                <w:lang w:val="en-ZA" w:eastAsia="en-ZA"/>
              </w:rPr>
              <w:t>6651</w:t>
            </w:r>
          </w:p>
        </w:tc>
        <w:tc>
          <w:tcPr>
            <w:tcW w:w="955" w:type="dxa"/>
            <w:shd w:val="clear" w:color="auto" w:fill="auto"/>
            <w:noWrap/>
            <w:vAlign w:val="bottom"/>
          </w:tcPr>
          <w:p w14:paraId="59F211EF" w14:textId="358A6ED4" w:rsidR="00315590" w:rsidRPr="000B4C88" w:rsidRDefault="00315590" w:rsidP="00315590">
            <w:pPr>
              <w:spacing w:after="0" w:line="240" w:lineRule="auto"/>
              <w:rPr>
                <w:rFonts w:ascii="Calibri" w:eastAsia="Times New Roman" w:hAnsi="Calibri" w:cs="Calibri"/>
                <w:color w:val="000000"/>
                <w:lang w:val="en-ZA" w:eastAsia="en-ZA"/>
              </w:rPr>
            </w:pPr>
            <w:r>
              <w:rPr>
                <w:rFonts w:ascii="Calibri" w:hAnsi="Calibri" w:cs="Calibri"/>
                <w:color w:val="000000"/>
              </w:rPr>
              <w:t>0.53</w:t>
            </w:r>
          </w:p>
        </w:tc>
        <w:tc>
          <w:tcPr>
            <w:tcW w:w="1112" w:type="dxa"/>
            <w:shd w:val="clear" w:color="auto" w:fill="auto"/>
            <w:noWrap/>
            <w:vAlign w:val="bottom"/>
            <w:hideMark/>
          </w:tcPr>
          <w:p w14:paraId="36A6D4AB"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0.16</w:t>
            </w:r>
          </w:p>
        </w:tc>
        <w:tc>
          <w:tcPr>
            <w:tcW w:w="941" w:type="dxa"/>
            <w:shd w:val="clear" w:color="auto" w:fill="auto"/>
            <w:noWrap/>
            <w:vAlign w:val="bottom"/>
            <w:hideMark/>
          </w:tcPr>
          <w:p w14:paraId="39396B9A"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1.15</w:t>
            </w:r>
          </w:p>
        </w:tc>
        <w:tc>
          <w:tcPr>
            <w:tcW w:w="1040" w:type="dxa"/>
            <w:shd w:val="clear" w:color="auto" w:fill="auto"/>
            <w:noWrap/>
            <w:vAlign w:val="bottom"/>
            <w:hideMark/>
          </w:tcPr>
          <w:p w14:paraId="6AE1D7B9"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0.00073</w:t>
            </w:r>
          </w:p>
        </w:tc>
        <w:tc>
          <w:tcPr>
            <w:tcW w:w="941" w:type="dxa"/>
            <w:shd w:val="clear" w:color="auto" w:fill="auto"/>
            <w:noWrap/>
            <w:vAlign w:val="bottom"/>
            <w:hideMark/>
          </w:tcPr>
          <w:p w14:paraId="751DB9CF"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0.026</w:t>
            </w:r>
          </w:p>
        </w:tc>
        <w:tc>
          <w:tcPr>
            <w:tcW w:w="941" w:type="dxa"/>
            <w:shd w:val="clear" w:color="auto" w:fill="auto"/>
            <w:noWrap/>
            <w:vAlign w:val="bottom"/>
            <w:hideMark/>
          </w:tcPr>
          <w:p w14:paraId="106E1FBB"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0.11</w:t>
            </w:r>
          </w:p>
        </w:tc>
      </w:tr>
      <w:tr w:rsidR="00315590" w:rsidRPr="000B4C88" w14:paraId="038588E5" w14:textId="77777777" w:rsidTr="00FA07D9">
        <w:trPr>
          <w:trHeight w:val="293"/>
        </w:trPr>
        <w:tc>
          <w:tcPr>
            <w:tcW w:w="1395" w:type="dxa"/>
            <w:shd w:val="clear" w:color="auto" w:fill="auto"/>
            <w:noWrap/>
            <w:vAlign w:val="bottom"/>
            <w:hideMark/>
          </w:tcPr>
          <w:p w14:paraId="596F118A"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ST188Q02HA</w:t>
            </w:r>
          </w:p>
        </w:tc>
        <w:tc>
          <w:tcPr>
            <w:tcW w:w="1158" w:type="dxa"/>
            <w:shd w:val="clear" w:color="auto" w:fill="auto"/>
            <w:noWrap/>
            <w:vAlign w:val="bottom"/>
            <w:hideMark/>
          </w:tcPr>
          <w:p w14:paraId="1500B978"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1.4e-04</w:t>
            </w:r>
          </w:p>
        </w:tc>
        <w:tc>
          <w:tcPr>
            <w:tcW w:w="1065" w:type="dxa"/>
            <w:shd w:val="clear" w:color="auto" w:fill="auto"/>
            <w:noWrap/>
            <w:vAlign w:val="bottom"/>
            <w:hideMark/>
          </w:tcPr>
          <w:p w14:paraId="57D7FE5E" w14:textId="4E7CE0E8" w:rsidR="00315590" w:rsidRPr="000B4C88" w:rsidRDefault="00315590" w:rsidP="00315590">
            <w:pPr>
              <w:spacing w:after="0" w:line="240" w:lineRule="auto"/>
              <w:rPr>
                <w:rFonts w:ascii="Calibri" w:eastAsia="Times New Roman" w:hAnsi="Calibri" w:cs="Calibri"/>
                <w:b/>
                <w:bCs/>
                <w:color w:val="000000"/>
                <w:lang w:val="en-ZA" w:eastAsia="en-ZA"/>
              </w:rPr>
            </w:pPr>
            <w:r w:rsidRPr="000B4C88">
              <w:rPr>
                <w:rFonts w:ascii="Calibri" w:eastAsia="Times New Roman" w:hAnsi="Calibri" w:cs="Calibri"/>
                <w:b/>
                <w:bCs/>
                <w:color w:val="000000"/>
                <w:lang w:val="en-ZA" w:eastAsia="en-ZA"/>
              </w:rPr>
              <w:t>0.</w:t>
            </w:r>
            <w:r w:rsidRPr="00C12636">
              <w:rPr>
                <w:rFonts w:ascii="Calibri" w:eastAsia="Times New Roman" w:hAnsi="Calibri" w:cs="Calibri"/>
                <w:b/>
                <w:bCs/>
                <w:color w:val="000000"/>
                <w:lang w:val="en-ZA" w:eastAsia="en-ZA"/>
              </w:rPr>
              <w:t>6645</w:t>
            </w:r>
          </w:p>
        </w:tc>
        <w:tc>
          <w:tcPr>
            <w:tcW w:w="955" w:type="dxa"/>
            <w:shd w:val="clear" w:color="auto" w:fill="auto"/>
            <w:noWrap/>
            <w:vAlign w:val="bottom"/>
          </w:tcPr>
          <w:p w14:paraId="14464AD2" w14:textId="1ACA990E" w:rsidR="00315590" w:rsidRPr="000B4C88" w:rsidRDefault="00315590" w:rsidP="00315590">
            <w:pPr>
              <w:spacing w:after="0" w:line="240" w:lineRule="auto"/>
              <w:rPr>
                <w:rFonts w:ascii="Calibri" w:eastAsia="Times New Roman" w:hAnsi="Calibri" w:cs="Calibri"/>
                <w:color w:val="000000"/>
                <w:lang w:val="en-ZA" w:eastAsia="en-ZA"/>
              </w:rPr>
            </w:pPr>
            <w:r>
              <w:rPr>
                <w:rFonts w:ascii="Calibri" w:hAnsi="Calibri" w:cs="Calibri"/>
                <w:color w:val="000000"/>
              </w:rPr>
              <w:t>0.54</w:t>
            </w:r>
          </w:p>
        </w:tc>
        <w:tc>
          <w:tcPr>
            <w:tcW w:w="1112" w:type="dxa"/>
            <w:shd w:val="clear" w:color="auto" w:fill="auto"/>
            <w:noWrap/>
            <w:vAlign w:val="bottom"/>
            <w:hideMark/>
          </w:tcPr>
          <w:p w14:paraId="67B118A1"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0.16</w:t>
            </w:r>
          </w:p>
        </w:tc>
        <w:tc>
          <w:tcPr>
            <w:tcW w:w="941" w:type="dxa"/>
            <w:shd w:val="clear" w:color="auto" w:fill="auto"/>
            <w:noWrap/>
            <w:vAlign w:val="bottom"/>
            <w:hideMark/>
          </w:tcPr>
          <w:p w14:paraId="100AB720"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1.12</w:t>
            </w:r>
          </w:p>
        </w:tc>
        <w:tc>
          <w:tcPr>
            <w:tcW w:w="1040" w:type="dxa"/>
            <w:shd w:val="clear" w:color="auto" w:fill="auto"/>
            <w:noWrap/>
            <w:vAlign w:val="bottom"/>
            <w:hideMark/>
          </w:tcPr>
          <w:p w14:paraId="062009EA"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0.00070</w:t>
            </w:r>
          </w:p>
        </w:tc>
        <w:tc>
          <w:tcPr>
            <w:tcW w:w="941" w:type="dxa"/>
            <w:shd w:val="clear" w:color="auto" w:fill="auto"/>
            <w:noWrap/>
            <w:vAlign w:val="bottom"/>
            <w:hideMark/>
          </w:tcPr>
          <w:p w14:paraId="16290DD5"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0.029</w:t>
            </w:r>
          </w:p>
        </w:tc>
        <w:tc>
          <w:tcPr>
            <w:tcW w:w="941" w:type="dxa"/>
            <w:shd w:val="clear" w:color="auto" w:fill="auto"/>
            <w:noWrap/>
            <w:vAlign w:val="bottom"/>
            <w:hideMark/>
          </w:tcPr>
          <w:p w14:paraId="40046438"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0.11</w:t>
            </w:r>
          </w:p>
        </w:tc>
      </w:tr>
      <w:tr w:rsidR="00315590" w:rsidRPr="000B4C88" w14:paraId="0384108F" w14:textId="77777777" w:rsidTr="00FA07D9">
        <w:trPr>
          <w:trHeight w:val="279"/>
        </w:trPr>
        <w:tc>
          <w:tcPr>
            <w:tcW w:w="1395" w:type="dxa"/>
            <w:shd w:val="clear" w:color="auto" w:fill="auto"/>
            <w:noWrap/>
            <w:vAlign w:val="bottom"/>
            <w:hideMark/>
          </w:tcPr>
          <w:p w14:paraId="34E176C9"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ST188Q03HA</w:t>
            </w:r>
          </w:p>
        </w:tc>
        <w:tc>
          <w:tcPr>
            <w:tcW w:w="1158" w:type="dxa"/>
            <w:shd w:val="clear" w:color="auto" w:fill="auto"/>
            <w:noWrap/>
            <w:vAlign w:val="bottom"/>
            <w:hideMark/>
          </w:tcPr>
          <w:p w14:paraId="4896BC55"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2.5e-05</w:t>
            </w:r>
          </w:p>
        </w:tc>
        <w:tc>
          <w:tcPr>
            <w:tcW w:w="1065" w:type="dxa"/>
            <w:shd w:val="clear" w:color="auto" w:fill="auto"/>
            <w:noWrap/>
            <w:vAlign w:val="bottom"/>
            <w:hideMark/>
          </w:tcPr>
          <w:p w14:paraId="59C3F560" w14:textId="7CC80DBE" w:rsidR="00315590" w:rsidRPr="000B4C88" w:rsidRDefault="00315590" w:rsidP="00315590">
            <w:pPr>
              <w:spacing w:after="0" w:line="240" w:lineRule="auto"/>
              <w:rPr>
                <w:rFonts w:ascii="Calibri" w:eastAsia="Times New Roman" w:hAnsi="Calibri" w:cs="Calibri"/>
                <w:b/>
                <w:bCs/>
                <w:color w:val="000000"/>
                <w:lang w:val="en-ZA" w:eastAsia="en-ZA"/>
              </w:rPr>
            </w:pPr>
            <w:r w:rsidRPr="000B4C88">
              <w:rPr>
                <w:rFonts w:ascii="Calibri" w:eastAsia="Times New Roman" w:hAnsi="Calibri" w:cs="Calibri"/>
                <w:b/>
                <w:bCs/>
                <w:color w:val="000000"/>
                <w:lang w:val="en-ZA" w:eastAsia="en-ZA"/>
              </w:rPr>
              <w:t>0.</w:t>
            </w:r>
            <w:r w:rsidRPr="00C12636">
              <w:rPr>
                <w:rFonts w:ascii="Calibri" w:eastAsia="Times New Roman" w:hAnsi="Calibri" w:cs="Calibri"/>
                <w:b/>
                <w:bCs/>
                <w:color w:val="000000"/>
                <w:lang w:val="en-ZA" w:eastAsia="en-ZA"/>
              </w:rPr>
              <w:t>6291</w:t>
            </w:r>
          </w:p>
        </w:tc>
        <w:tc>
          <w:tcPr>
            <w:tcW w:w="955" w:type="dxa"/>
            <w:shd w:val="clear" w:color="auto" w:fill="auto"/>
            <w:noWrap/>
            <w:vAlign w:val="bottom"/>
          </w:tcPr>
          <w:p w14:paraId="4DA93E50" w14:textId="695E5FFC" w:rsidR="00315590" w:rsidRPr="000B4C88" w:rsidRDefault="00315590" w:rsidP="00315590">
            <w:pPr>
              <w:spacing w:after="0" w:line="240" w:lineRule="auto"/>
              <w:rPr>
                <w:rFonts w:ascii="Calibri" w:eastAsia="Times New Roman" w:hAnsi="Calibri" w:cs="Calibri"/>
                <w:color w:val="000000"/>
                <w:lang w:val="en-ZA" w:eastAsia="en-ZA"/>
              </w:rPr>
            </w:pPr>
            <w:r>
              <w:rPr>
                <w:rFonts w:ascii="Calibri" w:hAnsi="Calibri" w:cs="Calibri"/>
                <w:color w:val="000000"/>
              </w:rPr>
              <w:t>0.53</w:t>
            </w:r>
          </w:p>
        </w:tc>
        <w:tc>
          <w:tcPr>
            <w:tcW w:w="1112" w:type="dxa"/>
            <w:shd w:val="clear" w:color="auto" w:fill="auto"/>
            <w:noWrap/>
            <w:vAlign w:val="bottom"/>
            <w:hideMark/>
          </w:tcPr>
          <w:p w14:paraId="70C8661D"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0.15</w:t>
            </w:r>
          </w:p>
        </w:tc>
        <w:tc>
          <w:tcPr>
            <w:tcW w:w="941" w:type="dxa"/>
            <w:shd w:val="clear" w:color="auto" w:fill="auto"/>
            <w:noWrap/>
            <w:vAlign w:val="bottom"/>
            <w:hideMark/>
          </w:tcPr>
          <w:p w14:paraId="53026BAF"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1.09</w:t>
            </w:r>
          </w:p>
        </w:tc>
        <w:tc>
          <w:tcPr>
            <w:tcW w:w="1040" w:type="dxa"/>
            <w:shd w:val="clear" w:color="auto" w:fill="auto"/>
            <w:noWrap/>
            <w:vAlign w:val="bottom"/>
            <w:hideMark/>
          </w:tcPr>
          <w:p w14:paraId="1EE9E9E0"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0.00068</w:t>
            </w:r>
          </w:p>
        </w:tc>
        <w:tc>
          <w:tcPr>
            <w:tcW w:w="941" w:type="dxa"/>
            <w:shd w:val="clear" w:color="auto" w:fill="auto"/>
            <w:noWrap/>
            <w:vAlign w:val="bottom"/>
            <w:hideMark/>
          </w:tcPr>
          <w:p w14:paraId="0EBDECED"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0.023</w:t>
            </w:r>
          </w:p>
        </w:tc>
        <w:tc>
          <w:tcPr>
            <w:tcW w:w="941" w:type="dxa"/>
            <w:shd w:val="clear" w:color="auto" w:fill="auto"/>
            <w:noWrap/>
            <w:vAlign w:val="bottom"/>
            <w:hideMark/>
          </w:tcPr>
          <w:p w14:paraId="2736FC91"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0.14</w:t>
            </w:r>
          </w:p>
        </w:tc>
      </w:tr>
      <w:tr w:rsidR="00315590" w:rsidRPr="000B4C88" w14:paraId="4558DEAB" w14:textId="77777777" w:rsidTr="00FA07D9">
        <w:trPr>
          <w:trHeight w:val="293"/>
        </w:trPr>
        <w:tc>
          <w:tcPr>
            <w:tcW w:w="1395" w:type="dxa"/>
            <w:shd w:val="clear" w:color="auto" w:fill="auto"/>
            <w:noWrap/>
            <w:vAlign w:val="bottom"/>
            <w:hideMark/>
          </w:tcPr>
          <w:p w14:paraId="7C7BF52B"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ST188Q06HA</w:t>
            </w:r>
          </w:p>
        </w:tc>
        <w:tc>
          <w:tcPr>
            <w:tcW w:w="1158" w:type="dxa"/>
            <w:shd w:val="clear" w:color="auto" w:fill="auto"/>
            <w:noWrap/>
            <w:vAlign w:val="bottom"/>
            <w:hideMark/>
          </w:tcPr>
          <w:p w14:paraId="3A796DCE"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4.9e-05</w:t>
            </w:r>
          </w:p>
        </w:tc>
        <w:tc>
          <w:tcPr>
            <w:tcW w:w="1065" w:type="dxa"/>
            <w:shd w:val="clear" w:color="auto" w:fill="auto"/>
            <w:noWrap/>
            <w:vAlign w:val="bottom"/>
            <w:hideMark/>
          </w:tcPr>
          <w:p w14:paraId="5F7642FD" w14:textId="7E82AFEB" w:rsidR="00315590" w:rsidRPr="000B4C88" w:rsidRDefault="00315590" w:rsidP="00315590">
            <w:pPr>
              <w:spacing w:after="0" w:line="240" w:lineRule="auto"/>
              <w:rPr>
                <w:rFonts w:ascii="Calibri" w:eastAsia="Times New Roman" w:hAnsi="Calibri" w:cs="Calibri"/>
                <w:b/>
                <w:bCs/>
                <w:color w:val="000000"/>
                <w:lang w:val="en-ZA" w:eastAsia="en-ZA"/>
              </w:rPr>
            </w:pPr>
            <w:r w:rsidRPr="000B4C88">
              <w:rPr>
                <w:rFonts w:ascii="Calibri" w:eastAsia="Times New Roman" w:hAnsi="Calibri" w:cs="Calibri"/>
                <w:b/>
                <w:bCs/>
                <w:color w:val="000000"/>
                <w:lang w:val="en-ZA" w:eastAsia="en-ZA"/>
              </w:rPr>
              <w:t>0.</w:t>
            </w:r>
            <w:r w:rsidRPr="00C12636">
              <w:rPr>
                <w:rFonts w:ascii="Calibri" w:eastAsia="Times New Roman" w:hAnsi="Calibri" w:cs="Calibri"/>
                <w:b/>
                <w:bCs/>
                <w:color w:val="000000"/>
                <w:lang w:val="en-ZA" w:eastAsia="en-ZA"/>
              </w:rPr>
              <w:t>6272</w:t>
            </w:r>
          </w:p>
        </w:tc>
        <w:tc>
          <w:tcPr>
            <w:tcW w:w="955" w:type="dxa"/>
            <w:shd w:val="clear" w:color="auto" w:fill="auto"/>
            <w:noWrap/>
            <w:vAlign w:val="bottom"/>
          </w:tcPr>
          <w:p w14:paraId="56F4C4DE" w14:textId="649545B3" w:rsidR="00315590" w:rsidRPr="000B4C88" w:rsidRDefault="00315590" w:rsidP="00315590">
            <w:pPr>
              <w:spacing w:after="0" w:line="240" w:lineRule="auto"/>
              <w:rPr>
                <w:rFonts w:ascii="Calibri" w:eastAsia="Times New Roman" w:hAnsi="Calibri" w:cs="Calibri"/>
                <w:color w:val="000000"/>
                <w:lang w:val="en-ZA" w:eastAsia="en-ZA"/>
              </w:rPr>
            </w:pPr>
            <w:r>
              <w:rPr>
                <w:rFonts w:ascii="Calibri" w:hAnsi="Calibri" w:cs="Calibri"/>
                <w:color w:val="000000"/>
              </w:rPr>
              <w:t>0.52</w:t>
            </w:r>
          </w:p>
        </w:tc>
        <w:tc>
          <w:tcPr>
            <w:tcW w:w="1112" w:type="dxa"/>
            <w:shd w:val="clear" w:color="auto" w:fill="auto"/>
            <w:noWrap/>
            <w:vAlign w:val="bottom"/>
            <w:hideMark/>
          </w:tcPr>
          <w:p w14:paraId="07315424"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0.15</w:t>
            </w:r>
          </w:p>
        </w:tc>
        <w:tc>
          <w:tcPr>
            <w:tcW w:w="941" w:type="dxa"/>
            <w:shd w:val="clear" w:color="auto" w:fill="auto"/>
            <w:noWrap/>
            <w:vAlign w:val="bottom"/>
            <w:hideMark/>
          </w:tcPr>
          <w:p w14:paraId="0A75943E"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1.08</w:t>
            </w:r>
          </w:p>
        </w:tc>
        <w:tc>
          <w:tcPr>
            <w:tcW w:w="1040" w:type="dxa"/>
            <w:shd w:val="clear" w:color="auto" w:fill="auto"/>
            <w:noWrap/>
            <w:vAlign w:val="bottom"/>
            <w:hideMark/>
          </w:tcPr>
          <w:p w14:paraId="5BC4B39D"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0.00066</w:t>
            </w:r>
          </w:p>
        </w:tc>
        <w:tc>
          <w:tcPr>
            <w:tcW w:w="941" w:type="dxa"/>
            <w:shd w:val="clear" w:color="auto" w:fill="auto"/>
            <w:noWrap/>
            <w:vAlign w:val="bottom"/>
            <w:hideMark/>
          </w:tcPr>
          <w:p w14:paraId="242B6481"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0.023</w:t>
            </w:r>
          </w:p>
        </w:tc>
        <w:tc>
          <w:tcPr>
            <w:tcW w:w="941" w:type="dxa"/>
            <w:shd w:val="clear" w:color="auto" w:fill="auto"/>
            <w:noWrap/>
            <w:vAlign w:val="bottom"/>
            <w:hideMark/>
          </w:tcPr>
          <w:p w14:paraId="2FBB73DE"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0.14</w:t>
            </w:r>
          </w:p>
        </w:tc>
      </w:tr>
      <w:tr w:rsidR="00315590" w:rsidRPr="000B4C88" w14:paraId="04D24E36" w14:textId="77777777" w:rsidTr="00FA07D9">
        <w:trPr>
          <w:trHeight w:val="293"/>
        </w:trPr>
        <w:tc>
          <w:tcPr>
            <w:tcW w:w="1395" w:type="dxa"/>
            <w:shd w:val="clear" w:color="auto" w:fill="auto"/>
            <w:noWrap/>
            <w:vAlign w:val="bottom"/>
            <w:hideMark/>
          </w:tcPr>
          <w:p w14:paraId="7D6329D9"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ST188Q07HA</w:t>
            </w:r>
          </w:p>
        </w:tc>
        <w:tc>
          <w:tcPr>
            <w:tcW w:w="1158" w:type="dxa"/>
            <w:shd w:val="clear" w:color="auto" w:fill="auto"/>
            <w:noWrap/>
            <w:vAlign w:val="bottom"/>
            <w:hideMark/>
          </w:tcPr>
          <w:p w14:paraId="604960F7"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3.8e-04</w:t>
            </w:r>
          </w:p>
        </w:tc>
        <w:tc>
          <w:tcPr>
            <w:tcW w:w="1065" w:type="dxa"/>
            <w:shd w:val="clear" w:color="auto" w:fill="auto"/>
            <w:noWrap/>
            <w:vAlign w:val="bottom"/>
            <w:hideMark/>
          </w:tcPr>
          <w:p w14:paraId="7A19DCBD" w14:textId="032C6BE9" w:rsidR="00315590" w:rsidRPr="000B4C88" w:rsidRDefault="00315590" w:rsidP="00315590">
            <w:pPr>
              <w:spacing w:after="0" w:line="240" w:lineRule="auto"/>
              <w:rPr>
                <w:rFonts w:ascii="Calibri" w:eastAsia="Times New Roman" w:hAnsi="Calibri" w:cs="Calibri"/>
                <w:b/>
                <w:bCs/>
                <w:color w:val="000000"/>
                <w:lang w:val="en-ZA" w:eastAsia="en-ZA"/>
              </w:rPr>
            </w:pPr>
            <w:r w:rsidRPr="000B4C88">
              <w:rPr>
                <w:rFonts w:ascii="Calibri" w:eastAsia="Times New Roman" w:hAnsi="Calibri" w:cs="Calibri"/>
                <w:b/>
                <w:bCs/>
                <w:color w:val="000000"/>
                <w:lang w:val="en-ZA" w:eastAsia="en-ZA"/>
              </w:rPr>
              <w:t>0.</w:t>
            </w:r>
            <w:r w:rsidRPr="00C12636">
              <w:rPr>
                <w:rFonts w:ascii="Calibri" w:eastAsia="Times New Roman" w:hAnsi="Calibri" w:cs="Calibri"/>
                <w:b/>
                <w:bCs/>
                <w:color w:val="000000"/>
                <w:lang w:val="en-ZA" w:eastAsia="en-ZA"/>
              </w:rPr>
              <w:t>5869</w:t>
            </w:r>
          </w:p>
        </w:tc>
        <w:tc>
          <w:tcPr>
            <w:tcW w:w="955" w:type="dxa"/>
            <w:shd w:val="clear" w:color="auto" w:fill="auto"/>
            <w:noWrap/>
            <w:vAlign w:val="bottom"/>
          </w:tcPr>
          <w:p w14:paraId="4D3625E9" w14:textId="4D9FC73B" w:rsidR="00315590" w:rsidRPr="000B4C88" w:rsidRDefault="00315590" w:rsidP="00315590">
            <w:pPr>
              <w:spacing w:after="0" w:line="240" w:lineRule="auto"/>
              <w:rPr>
                <w:rFonts w:ascii="Calibri" w:eastAsia="Times New Roman" w:hAnsi="Calibri" w:cs="Calibri"/>
                <w:color w:val="000000"/>
                <w:lang w:val="en-ZA" w:eastAsia="en-ZA"/>
              </w:rPr>
            </w:pPr>
            <w:r>
              <w:rPr>
                <w:rFonts w:ascii="Calibri" w:hAnsi="Calibri" w:cs="Calibri"/>
                <w:color w:val="000000"/>
              </w:rPr>
              <w:t>0.48</w:t>
            </w:r>
          </w:p>
        </w:tc>
        <w:tc>
          <w:tcPr>
            <w:tcW w:w="1112" w:type="dxa"/>
            <w:shd w:val="clear" w:color="auto" w:fill="auto"/>
            <w:noWrap/>
            <w:vAlign w:val="bottom"/>
            <w:hideMark/>
          </w:tcPr>
          <w:p w14:paraId="3159412C"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0.14</w:t>
            </w:r>
          </w:p>
        </w:tc>
        <w:tc>
          <w:tcPr>
            <w:tcW w:w="941" w:type="dxa"/>
            <w:shd w:val="clear" w:color="auto" w:fill="auto"/>
            <w:noWrap/>
            <w:vAlign w:val="bottom"/>
            <w:hideMark/>
          </w:tcPr>
          <w:p w14:paraId="4826138B"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0.97</w:t>
            </w:r>
          </w:p>
        </w:tc>
        <w:tc>
          <w:tcPr>
            <w:tcW w:w="1040" w:type="dxa"/>
            <w:shd w:val="clear" w:color="auto" w:fill="auto"/>
            <w:noWrap/>
            <w:vAlign w:val="bottom"/>
            <w:hideMark/>
          </w:tcPr>
          <w:p w14:paraId="77C89E2C"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0.00068</w:t>
            </w:r>
          </w:p>
        </w:tc>
        <w:tc>
          <w:tcPr>
            <w:tcW w:w="941" w:type="dxa"/>
            <w:shd w:val="clear" w:color="auto" w:fill="auto"/>
            <w:noWrap/>
            <w:vAlign w:val="bottom"/>
            <w:hideMark/>
          </w:tcPr>
          <w:p w14:paraId="666906A7"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0.017</w:t>
            </w:r>
          </w:p>
        </w:tc>
        <w:tc>
          <w:tcPr>
            <w:tcW w:w="941" w:type="dxa"/>
            <w:shd w:val="clear" w:color="auto" w:fill="auto"/>
            <w:noWrap/>
            <w:vAlign w:val="bottom"/>
            <w:hideMark/>
          </w:tcPr>
          <w:p w14:paraId="66311A7E" w14:textId="77777777" w:rsidR="00315590" w:rsidRPr="000B4C88" w:rsidRDefault="00315590" w:rsidP="00315590">
            <w:pPr>
              <w:spacing w:after="0" w:line="240" w:lineRule="auto"/>
              <w:rPr>
                <w:rFonts w:ascii="Calibri" w:eastAsia="Times New Roman" w:hAnsi="Calibri" w:cs="Calibri"/>
                <w:color w:val="000000"/>
                <w:lang w:val="en-ZA" w:eastAsia="en-ZA"/>
              </w:rPr>
            </w:pPr>
            <w:r w:rsidRPr="000B4C88">
              <w:rPr>
                <w:rFonts w:ascii="Calibri" w:eastAsia="Times New Roman" w:hAnsi="Calibri" w:cs="Calibri"/>
                <w:color w:val="000000"/>
                <w:lang w:val="en-ZA" w:eastAsia="en-ZA"/>
              </w:rPr>
              <w:t>0.14</w:t>
            </w:r>
          </w:p>
        </w:tc>
      </w:tr>
    </w:tbl>
    <w:p w14:paraId="3568715A" w14:textId="43A0F822" w:rsidR="000B4C88" w:rsidRDefault="000B4C88" w:rsidP="000B4C88">
      <w:pPr>
        <w:tabs>
          <w:tab w:val="right" w:pos="9360"/>
        </w:tabs>
        <w:ind w:left="360"/>
        <w:rPr>
          <w:rFonts w:ascii="Arial" w:hAnsi="Arial"/>
        </w:rPr>
      </w:pPr>
    </w:p>
    <w:p w14:paraId="115BF6B6" w14:textId="69A3782C" w:rsidR="00E454FF" w:rsidRDefault="00E454FF" w:rsidP="00215519">
      <w:pPr>
        <w:tabs>
          <w:tab w:val="right" w:pos="9360"/>
        </w:tabs>
        <w:spacing w:line="276" w:lineRule="auto"/>
        <w:ind w:left="360"/>
        <w:jc w:val="both"/>
        <w:rPr>
          <w:rFonts w:ascii="Arial" w:hAnsi="Arial"/>
        </w:rPr>
      </w:pPr>
      <w:r>
        <w:rPr>
          <w:rFonts w:ascii="Arial" w:hAnsi="Arial"/>
        </w:rPr>
        <w:t xml:space="preserve">The individual </w:t>
      </w:r>
      <w:r w:rsidRPr="00C12636">
        <w:rPr>
          <w:rFonts w:ascii="Arial" w:hAnsi="Arial"/>
        </w:rPr>
        <w:t>Cronbach’s</w:t>
      </w:r>
      <w:r w:rsidR="00215519">
        <w:rPr>
          <w:rFonts w:ascii="Arial" w:hAnsi="Arial"/>
        </w:rPr>
        <w:t xml:space="preserve"> </w:t>
      </w:r>
      <w:r>
        <w:rPr>
          <w:rFonts w:ascii="Arial" w:hAnsi="Arial"/>
        </w:rPr>
        <w:t>alpha values for individual items show two items whose reliability was good (</w:t>
      </w:r>
      <w:r w:rsidRPr="00E454FF">
        <w:rPr>
          <w:rFonts w:ascii="Arial" w:hAnsi="Arial"/>
        </w:rPr>
        <w:t>ST188Q01HA</w:t>
      </w:r>
      <w:r>
        <w:rPr>
          <w:rFonts w:ascii="Arial" w:hAnsi="Arial"/>
        </w:rPr>
        <w:t>) and (</w:t>
      </w:r>
      <w:r w:rsidRPr="00E454FF">
        <w:rPr>
          <w:rFonts w:ascii="Arial" w:hAnsi="Arial"/>
        </w:rPr>
        <w:t>ST188Q02HA</w:t>
      </w:r>
      <w:r>
        <w:rPr>
          <w:rFonts w:ascii="Arial" w:hAnsi="Arial"/>
        </w:rPr>
        <w:t xml:space="preserve">), while the rest had low reliability, but not bad. This means that the internal consistency of </w:t>
      </w:r>
      <w:r w:rsidR="00215519">
        <w:rPr>
          <w:rFonts w:ascii="Arial" w:hAnsi="Arial"/>
        </w:rPr>
        <w:t xml:space="preserve">questions was good for the two questions, they were understood by the respondents more than other questions. </w:t>
      </w:r>
      <w:r w:rsidR="001333DF">
        <w:rPr>
          <w:rFonts w:ascii="Arial" w:hAnsi="Arial"/>
        </w:rPr>
        <w:t xml:space="preserve">The raw alpha </w:t>
      </w:r>
      <w:r w:rsidR="001333DF" w:rsidRPr="001333DF">
        <w:rPr>
          <w:rFonts w:ascii="Arial" w:hAnsi="Arial"/>
        </w:rPr>
        <w:t xml:space="preserve">values </w:t>
      </w:r>
      <w:r w:rsidR="001333DF">
        <w:rPr>
          <w:rFonts w:ascii="Arial" w:hAnsi="Arial"/>
        </w:rPr>
        <w:t xml:space="preserve">for the three questions are lower than the overall scale </w:t>
      </w:r>
      <w:r w:rsidR="001333DF">
        <w:rPr>
          <w:rFonts w:ascii="Arial" w:hAnsi="Arial"/>
        </w:rPr>
        <w:lastRenderedPageBreak/>
        <w:t xml:space="preserve">reliability, in such situations, it is advisable to </w:t>
      </w:r>
      <w:r w:rsidR="001333DF" w:rsidRPr="001333DF">
        <w:rPr>
          <w:rFonts w:ascii="Arial" w:hAnsi="Arial"/>
        </w:rPr>
        <w:t>drop th</w:t>
      </w:r>
      <w:r w:rsidR="001333DF">
        <w:rPr>
          <w:rFonts w:ascii="Arial" w:hAnsi="Arial"/>
        </w:rPr>
        <w:t>ese</w:t>
      </w:r>
      <w:r w:rsidR="001333DF" w:rsidRPr="001333DF">
        <w:rPr>
          <w:rFonts w:ascii="Arial" w:hAnsi="Arial"/>
        </w:rPr>
        <w:t xml:space="preserve"> </w:t>
      </w:r>
      <w:proofErr w:type="gramStart"/>
      <w:r w:rsidR="001333DF" w:rsidRPr="001333DF">
        <w:rPr>
          <w:rFonts w:ascii="Arial" w:hAnsi="Arial"/>
        </w:rPr>
        <w:t>particular item</w:t>
      </w:r>
      <w:r w:rsidR="001333DF">
        <w:rPr>
          <w:rFonts w:ascii="Arial" w:hAnsi="Arial"/>
        </w:rPr>
        <w:t>s</w:t>
      </w:r>
      <w:proofErr w:type="gramEnd"/>
      <w:r w:rsidR="001333DF">
        <w:rPr>
          <w:rFonts w:ascii="Arial" w:hAnsi="Arial"/>
        </w:rPr>
        <w:t xml:space="preserve"> so as to</w:t>
      </w:r>
      <w:r w:rsidR="001333DF" w:rsidRPr="001333DF">
        <w:rPr>
          <w:rFonts w:ascii="Arial" w:hAnsi="Arial"/>
        </w:rPr>
        <w:t xml:space="preserve"> increase the overall α of the scale</w:t>
      </w:r>
      <w:r w:rsidR="001333DF">
        <w:rPr>
          <w:rFonts w:ascii="Arial" w:hAnsi="Arial"/>
        </w:rPr>
        <w:t>.</w:t>
      </w:r>
    </w:p>
    <w:p w14:paraId="6BEB5A34" w14:textId="20290FC7" w:rsidR="00E454FF" w:rsidRPr="00E454FF" w:rsidRDefault="00E454FF" w:rsidP="00215519">
      <w:pPr>
        <w:tabs>
          <w:tab w:val="right" w:pos="9360"/>
        </w:tabs>
        <w:spacing w:line="276" w:lineRule="auto"/>
        <w:ind w:left="360"/>
        <w:rPr>
          <w:rFonts w:ascii="Arial" w:hAnsi="Arial"/>
          <w:b/>
          <w:bCs/>
        </w:rPr>
      </w:pPr>
      <w:r w:rsidRPr="00E454FF">
        <w:rPr>
          <w:rFonts w:ascii="Arial" w:hAnsi="Arial"/>
          <w:b/>
          <w:bCs/>
        </w:rPr>
        <w:t xml:space="preserve">Factor </w:t>
      </w:r>
      <w:r>
        <w:rPr>
          <w:rFonts w:ascii="Arial" w:hAnsi="Arial"/>
          <w:b/>
          <w:bCs/>
        </w:rPr>
        <w:t>analysis</w:t>
      </w:r>
    </w:p>
    <w:p w14:paraId="0651E35F" w14:textId="37765101" w:rsidR="00857DAE" w:rsidRDefault="00E454FF" w:rsidP="00215519">
      <w:pPr>
        <w:tabs>
          <w:tab w:val="right" w:pos="9360"/>
        </w:tabs>
        <w:spacing w:line="276" w:lineRule="auto"/>
        <w:ind w:left="360"/>
        <w:jc w:val="both"/>
        <w:rPr>
          <w:rFonts w:ascii="Arial" w:hAnsi="Arial"/>
        </w:rPr>
      </w:pPr>
      <w:r w:rsidRPr="00E454FF">
        <w:rPr>
          <w:rFonts w:ascii="Arial" w:hAnsi="Arial"/>
        </w:rPr>
        <w:t xml:space="preserve">It should also be noted that </w:t>
      </w:r>
      <w:r>
        <w:rPr>
          <w:rFonts w:ascii="Arial" w:hAnsi="Arial"/>
        </w:rPr>
        <w:t>while</w:t>
      </w:r>
      <w:r w:rsidRPr="00E454FF">
        <w:rPr>
          <w:rFonts w:ascii="Arial" w:hAnsi="Arial"/>
        </w:rPr>
        <w:t xml:space="preserve"> </w:t>
      </w:r>
      <w:r>
        <w:rPr>
          <w:rFonts w:ascii="Arial" w:hAnsi="Arial"/>
        </w:rPr>
        <w:t xml:space="preserve">a </w:t>
      </w:r>
      <w:r w:rsidRPr="00E454FF">
        <w:rPr>
          <w:rFonts w:ascii="Arial" w:hAnsi="Arial"/>
        </w:rPr>
        <w:t xml:space="preserve">high value for Cronbach’s alpha indicates good </w:t>
      </w:r>
      <w:r>
        <w:rPr>
          <w:rFonts w:ascii="Arial" w:hAnsi="Arial"/>
        </w:rPr>
        <w:t>i</w:t>
      </w:r>
      <w:r w:rsidRPr="00E454FF">
        <w:rPr>
          <w:rFonts w:ascii="Arial" w:hAnsi="Arial"/>
        </w:rPr>
        <w:t>nternal consistency of the items in the scale, it</w:t>
      </w:r>
      <w:r>
        <w:rPr>
          <w:rFonts w:ascii="Arial" w:hAnsi="Arial"/>
        </w:rPr>
        <w:t xml:space="preserve"> </w:t>
      </w:r>
      <w:r w:rsidRPr="00E454FF">
        <w:rPr>
          <w:rFonts w:ascii="Arial" w:hAnsi="Arial"/>
        </w:rPr>
        <w:t>does not mean that the scale is unidimensional. Factor analysis is a method to determine the</w:t>
      </w:r>
      <w:r>
        <w:rPr>
          <w:rFonts w:ascii="Arial" w:hAnsi="Arial"/>
        </w:rPr>
        <w:t xml:space="preserve"> </w:t>
      </w:r>
      <w:r w:rsidRPr="00E454FF">
        <w:rPr>
          <w:rFonts w:ascii="Arial" w:hAnsi="Arial"/>
        </w:rPr>
        <w:t>dimensionality of a scale</w:t>
      </w:r>
      <w:r w:rsidR="00857DAE">
        <w:rPr>
          <w:rFonts w:ascii="Arial" w:hAnsi="Arial"/>
        </w:rPr>
        <w:t xml:space="preserve">, in this case a </w:t>
      </w:r>
      <w:r w:rsidR="00857DAE" w:rsidRPr="00857DAE">
        <w:rPr>
          <w:rFonts w:ascii="Arial" w:hAnsi="Arial"/>
        </w:rPr>
        <w:t xml:space="preserve">Principal Components Analysis (PCA) </w:t>
      </w:r>
      <w:r w:rsidR="00857DAE">
        <w:rPr>
          <w:rFonts w:ascii="Arial" w:hAnsi="Arial"/>
        </w:rPr>
        <w:t xml:space="preserve">will be applied. It </w:t>
      </w:r>
      <w:r w:rsidR="00857DAE" w:rsidRPr="00857DAE">
        <w:rPr>
          <w:rFonts w:ascii="Arial" w:hAnsi="Arial"/>
        </w:rPr>
        <w:t>uses algorithms to "reduce" data into correlated "factors" that provide a conceptual and mathematical understanding of the construct of interest</w:t>
      </w:r>
      <w:r w:rsidR="002D6F9F">
        <w:rPr>
          <w:rStyle w:val="FootnoteReference"/>
          <w:rFonts w:ascii="Arial" w:hAnsi="Arial"/>
        </w:rPr>
        <w:footnoteReference w:id="1"/>
      </w:r>
      <w:r w:rsidR="00857DAE">
        <w:rPr>
          <w:rFonts w:ascii="Arial" w:hAnsi="Arial"/>
        </w:rPr>
        <w:t xml:space="preserve">. </w:t>
      </w:r>
      <w:r w:rsidR="00857DAE" w:rsidRPr="00857DAE">
        <w:rPr>
          <w:rFonts w:ascii="Arial" w:hAnsi="Arial"/>
        </w:rPr>
        <w:t>Under the assumption that researchers are measuring for one construct, the individual items should correlate in some form or fashion</w:t>
      </w:r>
      <w:r w:rsidR="002A604F">
        <w:rPr>
          <w:rFonts w:ascii="Arial" w:hAnsi="Arial"/>
        </w:rPr>
        <w:t xml:space="preserve"> (</w:t>
      </w:r>
      <w:r w:rsidR="002A604F" w:rsidRPr="002A604F">
        <w:rPr>
          <w:rFonts w:ascii="Arial" w:hAnsi="Arial"/>
        </w:rPr>
        <w:t>Jones</w:t>
      </w:r>
      <w:r w:rsidR="002A604F">
        <w:rPr>
          <w:rFonts w:ascii="Arial" w:hAnsi="Arial"/>
        </w:rPr>
        <w:t xml:space="preserve"> et al., </w:t>
      </w:r>
      <w:r w:rsidR="002A604F" w:rsidRPr="002A604F">
        <w:rPr>
          <w:rFonts w:ascii="Arial" w:hAnsi="Arial"/>
        </w:rPr>
        <w:t>2018</w:t>
      </w:r>
      <w:r w:rsidR="002A604F">
        <w:rPr>
          <w:rFonts w:ascii="Arial" w:hAnsi="Arial"/>
        </w:rPr>
        <w:t>)</w:t>
      </w:r>
      <w:r w:rsidR="00857DAE">
        <w:rPr>
          <w:rFonts w:ascii="Arial" w:hAnsi="Arial"/>
        </w:rPr>
        <w:t xml:space="preserve">. </w:t>
      </w:r>
      <w:r w:rsidR="00857DAE" w:rsidRPr="00857DAE">
        <w:rPr>
          <w:rFonts w:ascii="Arial" w:hAnsi="Arial"/>
        </w:rPr>
        <w:t>Principal Components Analysis (PCA) reduces survey data down into content areas that account for the most variance</w:t>
      </w:r>
      <w:r w:rsidR="00857DAE">
        <w:rPr>
          <w:rFonts w:ascii="Arial" w:hAnsi="Arial"/>
        </w:rPr>
        <w:t xml:space="preserve"> (</w:t>
      </w:r>
      <w:proofErr w:type="spellStart"/>
      <w:r w:rsidR="00857DAE">
        <w:rPr>
          <w:rFonts w:ascii="Arial" w:hAnsi="Arial"/>
        </w:rPr>
        <w:t>Muka</w:t>
      </w:r>
      <w:proofErr w:type="spellEnd"/>
      <w:r w:rsidR="00857DAE">
        <w:rPr>
          <w:rFonts w:ascii="Arial" w:hAnsi="Arial"/>
        </w:rPr>
        <w:t xml:space="preserve"> et al., 2013).</w:t>
      </w:r>
    </w:p>
    <w:p w14:paraId="53F73DE4" w14:textId="4234DE50" w:rsidR="001F23A1" w:rsidRDefault="001F23A1" w:rsidP="001F23A1">
      <w:pPr>
        <w:tabs>
          <w:tab w:val="right" w:pos="9360"/>
        </w:tabs>
        <w:spacing w:line="276" w:lineRule="auto"/>
        <w:ind w:left="360"/>
        <w:jc w:val="both"/>
        <w:rPr>
          <w:rFonts w:ascii="Arial" w:hAnsi="Arial"/>
          <w:b/>
          <w:bCs/>
        </w:rPr>
      </w:pPr>
      <w:r w:rsidRPr="001F23A1">
        <w:rPr>
          <w:rFonts w:ascii="Arial" w:hAnsi="Arial"/>
          <w:b/>
          <w:bCs/>
        </w:rPr>
        <w:t>Factor analysis:</w:t>
      </w:r>
      <w:r>
        <w:rPr>
          <w:rFonts w:ascii="Arial" w:hAnsi="Arial"/>
          <w:b/>
          <w:bCs/>
        </w:rPr>
        <w:t xml:space="preserve"> Fear of failure</w:t>
      </w:r>
    </w:p>
    <w:p w14:paraId="014175DD" w14:textId="5FA7D211" w:rsidR="001F23A1" w:rsidRPr="001F23A1" w:rsidRDefault="001F23A1" w:rsidP="001F23A1">
      <w:pPr>
        <w:tabs>
          <w:tab w:val="right" w:pos="9360"/>
        </w:tabs>
        <w:spacing w:line="276" w:lineRule="auto"/>
        <w:jc w:val="both"/>
        <w:rPr>
          <w:rFonts w:ascii="Arial" w:hAnsi="Arial"/>
        </w:rPr>
      </w:pPr>
      <w:r w:rsidRPr="001F23A1">
        <w:rPr>
          <w:rFonts w:ascii="Arial" w:hAnsi="Arial"/>
        </w:rPr>
        <w:t xml:space="preserve">Table xx: Principal components/correlation  </w:t>
      </w:r>
    </w:p>
    <w:tbl>
      <w:tblPr>
        <w:tblW w:w="9346" w:type="dxa"/>
        <w:tblInd w:w="108" w:type="dxa"/>
        <w:tblLook w:val="04A0" w:firstRow="1" w:lastRow="0" w:firstColumn="1" w:lastColumn="0" w:noHBand="0" w:noVBand="1"/>
      </w:tblPr>
      <w:tblGrid>
        <w:gridCol w:w="1920"/>
        <w:gridCol w:w="1599"/>
        <w:gridCol w:w="1554"/>
        <w:gridCol w:w="1604"/>
        <w:gridCol w:w="2309"/>
        <w:gridCol w:w="360"/>
      </w:tblGrid>
      <w:tr w:rsidR="001333DF" w:rsidRPr="001333DF" w14:paraId="3ACD06EB" w14:textId="77777777" w:rsidTr="001333DF">
        <w:trPr>
          <w:trHeight w:val="274"/>
        </w:trPr>
        <w:tc>
          <w:tcPr>
            <w:tcW w:w="1920" w:type="dxa"/>
            <w:tcBorders>
              <w:top w:val="nil"/>
              <w:left w:val="nil"/>
              <w:bottom w:val="single" w:sz="8" w:space="0" w:color="auto"/>
              <w:right w:val="nil"/>
            </w:tcBorders>
            <w:shd w:val="clear" w:color="auto" w:fill="auto"/>
            <w:noWrap/>
            <w:vAlign w:val="bottom"/>
            <w:hideMark/>
          </w:tcPr>
          <w:p w14:paraId="2CEE98A1"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Component</w:t>
            </w:r>
          </w:p>
        </w:tc>
        <w:tc>
          <w:tcPr>
            <w:tcW w:w="1599" w:type="dxa"/>
            <w:tcBorders>
              <w:top w:val="nil"/>
              <w:left w:val="nil"/>
              <w:bottom w:val="single" w:sz="8" w:space="0" w:color="auto"/>
              <w:right w:val="nil"/>
            </w:tcBorders>
            <w:shd w:val="clear" w:color="auto" w:fill="auto"/>
            <w:noWrap/>
            <w:vAlign w:val="bottom"/>
            <w:hideMark/>
          </w:tcPr>
          <w:p w14:paraId="5862115C"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Eigenvalue</w:t>
            </w:r>
          </w:p>
        </w:tc>
        <w:tc>
          <w:tcPr>
            <w:tcW w:w="1554" w:type="dxa"/>
            <w:tcBorders>
              <w:top w:val="nil"/>
              <w:left w:val="nil"/>
              <w:bottom w:val="single" w:sz="8" w:space="0" w:color="auto"/>
              <w:right w:val="nil"/>
            </w:tcBorders>
            <w:shd w:val="clear" w:color="auto" w:fill="auto"/>
            <w:noWrap/>
            <w:vAlign w:val="bottom"/>
            <w:hideMark/>
          </w:tcPr>
          <w:p w14:paraId="4540CB17"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Difference</w:t>
            </w:r>
          </w:p>
        </w:tc>
        <w:tc>
          <w:tcPr>
            <w:tcW w:w="1604" w:type="dxa"/>
            <w:tcBorders>
              <w:top w:val="nil"/>
              <w:left w:val="nil"/>
              <w:bottom w:val="single" w:sz="8" w:space="0" w:color="auto"/>
              <w:right w:val="nil"/>
            </w:tcBorders>
            <w:shd w:val="clear" w:color="auto" w:fill="auto"/>
            <w:noWrap/>
            <w:vAlign w:val="bottom"/>
            <w:hideMark/>
          </w:tcPr>
          <w:p w14:paraId="61BC14EF"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Proportion</w:t>
            </w:r>
          </w:p>
        </w:tc>
        <w:tc>
          <w:tcPr>
            <w:tcW w:w="2669" w:type="dxa"/>
            <w:gridSpan w:val="2"/>
            <w:tcBorders>
              <w:top w:val="nil"/>
              <w:left w:val="nil"/>
              <w:bottom w:val="single" w:sz="8" w:space="0" w:color="auto"/>
              <w:right w:val="nil"/>
            </w:tcBorders>
            <w:shd w:val="clear" w:color="auto" w:fill="auto"/>
            <w:noWrap/>
            <w:vAlign w:val="bottom"/>
            <w:hideMark/>
          </w:tcPr>
          <w:p w14:paraId="077BFE07"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Cumulative</w:t>
            </w:r>
          </w:p>
        </w:tc>
      </w:tr>
      <w:tr w:rsidR="001333DF" w:rsidRPr="001333DF" w14:paraId="494BCA31" w14:textId="77777777" w:rsidTr="002D6F9F">
        <w:trPr>
          <w:trHeight w:val="261"/>
        </w:trPr>
        <w:tc>
          <w:tcPr>
            <w:tcW w:w="1920" w:type="dxa"/>
            <w:tcBorders>
              <w:top w:val="nil"/>
              <w:left w:val="nil"/>
              <w:bottom w:val="nil"/>
              <w:right w:val="nil"/>
            </w:tcBorders>
            <w:shd w:val="clear" w:color="auto" w:fill="auto"/>
            <w:noWrap/>
            <w:vAlign w:val="bottom"/>
            <w:hideMark/>
          </w:tcPr>
          <w:p w14:paraId="668F3DEF"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Comp1</w:t>
            </w:r>
          </w:p>
        </w:tc>
        <w:tc>
          <w:tcPr>
            <w:tcW w:w="1599" w:type="dxa"/>
            <w:tcBorders>
              <w:top w:val="nil"/>
              <w:left w:val="nil"/>
              <w:bottom w:val="nil"/>
              <w:right w:val="nil"/>
            </w:tcBorders>
            <w:shd w:val="clear" w:color="auto" w:fill="auto"/>
            <w:noWrap/>
            <w:vAlign w:val="bottom"/>
            <w:hideMark/>
          </w:tcPr>
          <w:p w14:paraId="2047EE7D"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2.25945</w:t>
            </w:r>
          </w:p>
        </w:tc>
        <w:tc>
          <w:tcPr>
            <w:tcW w:w="1554" w:type="dxa"/>
            <w:tcBorders>
              <w:top w:val="nil"/>
              <w:left w:val="nil"/>
              <w:bottom w:val="nil"/>
              <w:right w:val="nil"/>
            </w:tcBorders>
            <w:shd w:val="clear" w:color="auto" w:fill="auto"/>
            <w:noWrap/>
            <w:vAlign w:val="bottom"/>
            <w:hideMark/>
          </w:tcPr>
          <w:p w14:paraId="02950423"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1.38006</w:t>
            </w:r>
          </w:p>
        </w:tc>
        <w:tc>
          <w:tcPr>
            <w:tcW w:w="1604" w:type="dxa"/>
            <w:tcBorders>
              <w:top w:val="nil"/>
              <w:left w:val="nil"/>
              <w:bottom w:val="nil"/>
              <w:right w:val="nil"/>
            </w:tcBorders>
            <w:shd w:val="clear" w:color="auto" w:fill="auto"/>
            <w:noWrap/>
            <w:vAlign w:val="bottom"/>
            <w:hideMark/>
          </w:tcPr>
          <w:p w14:paraId="29CC5436"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0.4519</w:t>
            </w:r>
          </w:p>
        </w:tc>
        <w:tc>
          <w:tcPr>
            <w:tcW w:w="2309" w:type="dxa"/>
            <w:tcBorders>
              <w:top w:val="nil"/>
              <w:left w:val="nil"/>
              <w:bottom w:val="nil"/>
              <w:right w:val="nil"/>
            </w:tcBorders>
            <w:shd w:val="clear" w:color="auto" w:fill="auto"/>
            <w:noWrap/>
            <w:vAlign w:val="bottom"/>
            <w:hideMark/>
          </w:tcPr>
          <w:p w14:paraId="1EC75684"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0.4519</w:t>
            </w:r>
          </w:p>
        </w:tc>
        <w:tc>
          <w:tcPr>
            <w:tcW w:w="360" w:type="dxa"/>
            <w:tcBorders>
              <w:top w:val="nil"/>
              <w:left w:val="nil"/>
              <w:bottom w:val="nil"/>
              <w:right w:val="nil"/>
            </w:tcBorders>
            <w:shd w:val="clear" w:color="auto" w:fill="auto"/>
            <w:noWrap/>
            <w:vAlign w:val="bottom"/>
            <w:hideMark/>
          </w:tcPr>
          <w:p w14:paraId="604EC797" w14:textId="77777777" w:rsidR="001333DF" w:rsidRPr="001333DF" w:rsidRDefault="001333DF" w:rsidP="001333DF">
            <w:pPr>
              <w:spacing w:after="0" w:line="240" w:lineRule="auto"/>
              <w:rPr>
                <w:rFonts w:ascii="Calibri" w:eastAsia="Times New Roman" w:hAnsi="Calibri" w:cs="Calibri"/>
                <w:color w:val="000000"/>
                <w:lang w:val="en-ZA" w:eastAsia="en-ZA"/>
              </w:rPr>
            </w:pPr>
          </w:p>
        </w:tc>
      </w:tr>
      <w:tr w:rsidR="001333DF" w:rsidRPr="001333DF" w14:paraId="3876B1C3" w14:textId="77777777" w:rsidTr="002D6F9F">
        <w:trPr>
          <w:trHeight w:val="261"/>
        </w:trPr>
        <w:tc>
          <w:tcPr>
            <w:tcW w:w="1920" w:type="dxa"/>
            <w:tcBorders>
              <w:top w:val="nil"/>
              <w:left w:val="nil"/>
              <w:bottom w:val="nil"/>
              <w:right w:val="nil"/>
            </w:tcBorders>
            <w:shd w:val="clear" w:color="auto" w:fill="auto"/>
            <w:noWrap/>
            <w:vAlign w:val="bottom"/>
            <w:hideMark/>
          </w:tcPr>
          <w:p w14:paraId="7B988793"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Comp2</w:t>
            </w:r>
          </w:p>
        </w:tc>
        <w:tc>
          <w:tcPr>
            <w:tcW w:w="1599" w:type="dxa"/>
            <w:tcBorders>
              <w:top w:val="nil"/>
              <w:left w:val="nil"/>
              <w:bottom w:val="nil"/>
              <w:right w:val="nil"/>
            </w:tcBorders>
            <w:shd w:val="clear" w:color="auto" w:fill="auto"/>
            <w:noWrap/>
            <w:vAlign w:val="bottom"/>
            <w:hideMark/>
          </w:tcPr>
          <w:p w14:paraId="25960113"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.879388</w:t>
            </w:r>
          </w:p>
        </w:tc>
        <w:tc>
          <w:tcPr>
            <w:tcW w:w="1554" w:type="dxa"/>
            <w:tcBorders>
              <w:top w:val="nil"/>
              <w:left w:val="nil"/>
              <w:bottom w:val="nil"/>
              <w:right w:val="nil"/>
            </w:tcBorders>
            <w:shd w:val="clear" w:color="auto" w:fill="auto"/>
            <w:noWrap/>
            <w:vAlign w:val="bottom"/>
            <w:hideMark/>
          </w:tcPr>
          <w:p w14:paraId="06B3F452"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.109579</w:t>
            </w:r>
          </w:p>
        </w:tc>
        <w:tc>
          <w:tcPr>
            <w:tcW w:w="1604" w:type="dxa"/>
            <w:tcBorders>
              <w:top w:val="nil"/>
              <w:left w:val="nil"/>
              <w:bottom w:val="nil"/>
              <w:right w:val="nil"/>
            </w:tcBorders>
            <w:shd w:val="clear" w:color="auto" w:fill="auto"/>
            <w:noWrap/>
            <w:vAlign w:val="bottom"/>
            <w:hideMark/>
          </w:tcPr>
          <w:p w14:paraId="40B0AD07"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0.1759</w:t>
            </w:r>
          </w:p>
        </w:tc>
        <w:tc>
          <w:tcPr>
            <w:tcW w:w="2309" w:type="dxa"/>
            <w:tcBorders>
              <w:top w:val="nil"/>
              <w:left w:val="nil"/>
              <w:bottom w:val="nil"/>
              <w:right w:val="nil"/>
            </w:tcBorders>
            <w:shd w:val="clear" w:color="auto" w:fill="auto"/>
            <w:noWrap/>
            <w:vAlign w:val="bottom"/>
            <w:hideMark/>
          </w:tcPr>
          <w:p w14:paraId="54EACB12"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0.6278</w:t>
            </w:r>
          </w:p>
        </w:tc>
        <w:tc>
          <w:tcPr>
            <w:tcW w:w="360" w:type="dxa"/>
            <w:tcBorders>
              <w:top w:val="nil"/>
              <w:left w:val="nil"/>
              <w:bottom w:val="nil"/>
              <w:right w:val="nil"/>
            </w:tcBorders>
            <w:shd w:val="clear" w:color="auto" w:fill="auto"/>
            <w:noWrap/>
            <w:vAlign w:val="bottom"/>
            <w:hideMark/>
          </w:tcPr>
          <w:p w14:paraId="4E7D5019" w14:textId="77777777" w:rsidR="001333DF" w:rsidRPr="001333DF" w:rsidRDefault="001333DF" w:rsidP="001333DF">
            <w:pPr>
              <w:spacing w:after="0" w:line="240" w:lineRule="auto"/>
              <w:rPr>
                <w:rFonts w:ascii="Calibri" w:eastAsia="Times New Roman" w:hAnsi="Calibri" w:cs="Calibri"/>
                <w:color w:val="000000"/>
                <w:lang w:val="en-ZA" w:eastAsia="en-ZA"/>
              </w:rPr>
            </w:pPr>
          </w:p>
        </w:tc>
      </w:tr>
      <w:tr w:rsidR="001333DF" w:rsidRPr="001333DF" w14:paraId="634CFB95" w14:textId="77777777" w:rsidTr="002D6F9F">
        <w:trPr>
          <w:trHeight w:val="261"/>
        </w:trPr>
        <w:tc>
          <w:tcPr>
            <w:tcW w:w="1920" w:type="dxa"/>
            <w:tcBorders>
              <w:top w:val="nil"/>
              <w:left w:val="nil"/>
              <w:bottom w:val="nil"/>
              <w:right w:val="nil"/>
            </w:tcBorders>
            <w:shd w:val="clear" w:color="auto" w:fill="auto"/>
            <w:noWrap/>
            <w:vAlign w:val="bottom"/>
            <w:hideMark/>
          </w:tcPr>
          <w:p w14:paraId="3C8E6825"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Comp3</w:t>
            </w:r>
          </w:p>
        </w:tc>
        <w:tc>
          <w:tcPr>
            <w:tcW w:w="1599" w:type="dxa"/>
            <w:tcBorders>
              <w:top w:val="nil"/>
              <w:left w:val="nil"/>
              <w:bottom w:val="nil"/>
              <w:right w:val="nil"/>
            </w:tcBorders>
            <w:shd w:val="clear" w:color="auto" w:fill="auto"/>
            <w:noWrap/>
            <w:vAlign w:val="bottom"/>
            <w:hideMark/>
          </w:tcPr>
          <w:p w14:paraId="3E3E3945"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.769809</w:t>
            </w:r>
          </w:p>
        </w:tc>
        <w:tc>
          <w:tcPr>
            <w:tcW w:w="1554" w:type="dxa"/>
            <w:tcBorders>
              <w:top w:val="nil"/>
              <w:left w:val="nil"/>
              <w:bottom w:val="nil"/>
              <w:right w:val="nil"/>
            </w:tcBorders>
            <w:shd w:val="clear" w:color="auto" w:fill="auto"/>
            <w:noWrap/>
            <w:vAlign w:val="bottom"/>
            <w:hideMark/>
          </w:tcPr>
          <w:p w14:paraId="7427E022"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.132936</w:t>
            </w:r>
          </w:p>
        </w:tc>
        <w:tc>
          <w:tcPr>
            <w:tcW w:w="1604" w:type="dxa"/>
            <w:tcBorders>
              <w:top w:val="nil"/>
              <w:left w:val="nil"/>
              <w:bottom w:val="nil"/>
              <w:right w:val="nil"/>
            </w:tcBorders>
            <w:shd w:val="clear" w:color="auto" w:fill="auto"/>
            <w:noWrap/>
            <w:vAlign w:val="bottom"/>
            <w:hideMark/>
          </w:tcPr>
          <w:p w14:paraId="38CE70E9"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0.1540</w:t>
            </w:r>
          </w:p>
        </w:tc>
        <w:tc>
          <w:tcPr>
            <w:tcW w:w="2309" w:type="dxa"/>
            <w:tcBorders>
              <w:top w:val="nil"/>
              <w:left w:val="nil"/>
              <w:bottom w:val="nil"/>
              <w:right w:val="nil"/>
            </w:tcBorders>
            <w:shd w:val="clear" w:color="auto" w:fill="auto"/>
            <w:noWrap/>
            <w:vAlign w:val="bottom"/>
            <w:hideMark/>
          </w:tcPr>
          <w:p w14:paraId="62CE7E86"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0.7817</w:t>
            </w:r>
          </w:p>
        </w:tc>
        <w:tc>
          <w:tcPr>
            <w:tcW w:w="360" w:type="dxa"/>
            <w:tcBorders>
              <w:top w:val="nil"/>
              <w:left w:val="nil"/>
              <w:bottom w:val="nil"/>
              <w:right w:val="nil"/>
            </w:tcBorders>
            <w:shd w:val="clear" w:color="auto" w:fill="auto"/>
            <w:noWrap/>
            <w:vAlign w:val="bottom"/>
            <w:hideMark/>
          </w:tcPr>
          <w:p w14:paraId="26D8B964" w14:textId="77777777" w:rsidR="001333DF" w:rsidRPr="001333DF" w:rsidRDefault="001333DF" w:rsidP="001333DF">
            <w:pPr>
              <w:spacing w:after="0" w:line="240" w:lineRule="auto"/>
              <w:rPr>
                <w:rFonts w:ascii="Calibri" w:eastAsia="Times New Roman" w:hAnsi="Calibri" w:cs="Calibri"/>
                <w:color w:val="000000"/>
                <w:lang w:val="en-ZA" w:eastAsia="en-ZA"/>
              </w:rPr>
            </w:pPr>
          </w:p>
        </w:tc>
      </w:tr>
      <w:tr w:rsidR="001333DF" w:rsidRPr="001333DF" w14:paraId="44EA553A" w14:textId="77777777" w:rsidTr="002D6F9F">
        <w:trPr>
          <w:trHeight w:val="261"/>
        </w:trPr>
        <w:tc>
          <w:tcPr>
            <w:tcW w:w="1920" w:type="dxa"/>
            <w:tcBorders>
              <w:top w:val="nil"/>
              <w:left w:val="nil"/>
              <w:bottom w:val="nil"/>
              <w:right w:val="nil"/>
            </w:tcBorders>
            <w:shd w:val="clear" w:color="auto" w:fill="auto"/>
            <w:noWrap/>
            <w:vAlign w:val="bottom"/>
            <w:hideMark/>
          </w:tcPr>
          <w:p w14:paraId="1B5C5D32"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Comp4</w:t>
            </w:r>
          </w:p>
        </w:tc>
        <w:tc>
          <w:tcPr>
            <w:tcW w:w="1599" w:type="dxa"/>
            <w:tcBorders>
              <w:top w:val="nil"/>
              <w:left w:val="nil"/>
              <w:bottom w:val="nil"/>
              <w:right w:val="nil"/>
            </w:tcBorders>
            <w:shd w:val="clear" w:color="auto" w:fill="auto"/>
            <w:noWrap/>
            <w:vAlign w:val="bottom"/>
            <w:hideMark/>
          </w:tcPr>
          <w:p w14:paraId="41700761"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.636872</w:t>
            </w:r>
          </w:p>
        </w:tc>
        <w:tc>
          <w:tcPr>
            <w:tcW w:w="1554" w:type="dxa"/>
            <w:tcBorders>
              <w:top w:val="nil"/>
              <w:left w:val="nil"/>
              <w:bottom w:val="nil"/>
              <w:right w:val="nil"/>
            </w:tcBorders>
            <w:shd w:val="clear" w:color="auto" w:fill="auto"/>
            <w:noWrap/>
            <w:vAlign w:val="bottom"/>
            <w:hideMark/>
          </w:tcPr>
          <w:p w14:paraId="01D7E145"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.18239</w:t>
            </w:r>
          </w:p>
        </w:tc>
        <w:tc>
          <w:tcPr>
            <w:tcW w:w="1604" w:type="dxa"/>
            <w:tcBorders>
              <w:top w:val="nil"/>
              <w:left w:val="nil"/>
              <w:bottom w:val="nil"/>
              <w:right w:val="nil"/>
            </w:tcBorders>
            <w:shd w:val="clear" w:color="auto" w:fill="auto"/>
            <w:noWrap/>
            <w:vAlign w:val="bottom"/>
            <w:hideMark/>
          </w:tcPr>
          <w:p w14:paraId="51E9BD0D"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0.1274</w:t>
            </w:r>
          </w:p>
        </w:tc>
        <w:tc>
          <w:tcPr>
            <w:tcW w:w="2309" w:type="dxa"/>
            <w:tcBorders>
              <w:top w:val="nil"/>
              <w:left w:val="nil"/>
              <w:bottom w:val="nil"/>
              <w:right w:val="nil"/>
            </w:tcBorders>
            <w:shd w:val="clear" w:color="auto" w:fill="auto"/>
            <w:noWrap/>
            <w:vAlign w:val="bottom"/>
            <w:hideMark/>
          </w:tcPr>
          <w:p w14:paraId="0F068347"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0.9091</w:t>
            </w:r>
          </w:p>
        </w:tc>
        <w:tc>
          <w:tcPr>
            <w:tcW w:w="360" w:type="dxa"/>
            <w:tcBorders>
              <w:top w:val="nil"/>
              <w:left w:val="nil"/>
              <w:bottom w:val="nil"/>
              <w:right w:val="nil"/>
            </w:tcBorders>
            <w:shd w:val="clear" w:color="auto" w:fill="auto"/>
            <w:noWrap/>
            <w:vAlign w:val="bottom"/>
            <w:hideMark/>
          </w:tcPr>
          <w:p w14:paraId="07E70653" w14:textId="77777777" w:rsidR="001333DF" w:rsidRPr="001333DF" w:rsidRDefault="001333DF" w:rsidP="001333DF">
            <w:pPr>
              <w:spacing w:after="0" w:line="240" w:lineRule="auto"/>
              <w:rPr>
                <w:rFonts w:ascii="Calibri" w:eastAsia="Times New Roman" w:hAnsi="Calibri" w:cs="Calibri"/>
                <w:color w:val="000000"/>
                <w:lang w:val="en-ZA" w:eastAsia="en-ZA"/>
              </w:rPr>
            </w:pPr>
          </w:p>
        </w:tc>
      </w:tr>
      <w:tr w:rsidR="001333DF" w:rsidRPr="001333DF" w14:paraId="036AD24B" w14:textId="77777777" w:rsidTr="002D6F9F">
        <w:trPr>
          <w:trHeight w:val="274"/>
        </w:trPr>
        <w:tc>
          <w:tcPr>
            <w:tcW w:w="1920" w:type="dxa"/>
            <w:tcBorders>
              <w:top w:val="nil"/>
              <w:left w:val="nil"/>
              <w:bottom w:val="single" w:sz="8" w:space="0" w:color="auto"/>
              <w:right w:val="nil"/>
            </w:tcBorders>
            <w:shd w:val="clear" w:color="auto" w:fill="auto"/>
            <w:noWrap/>
            <w:vAlign w:val="bottom"/>
            <w:hideMark/>
          </w:tcPr>
          <w:p w14:paraId="6CD458F3"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Comp5</w:t>
            </w:r>
          </w:p>
        </w:tc>
        <w:tc>
          <w:tcPr>
            <w:tcW w:w="1599" w:type="dxa"/>
            <w:tcBorders>
              <w:top w:val="nil"/>
              <w:left w:val="nil"/>
              <w:bottom w:val="single" w:sz="8" w:space="0" w:color="auto"/>
              <w:right w:val="nil"/>
            </w:tcBorders>
            <w:shd w:val="clear" w:color="auto" w:fill="auto"/>
            <w:noWrap/>
            <w:vAlign w:val="bottom"/>
            <w:hideMark/>
          </w:tcPr>
          <w:p w14:paraId="29655C0A"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.454482</w:t>
            </w:r>
          </w:p>
        </w:tc>
        <w:tc>
          <w:tcPr>
            <w:tcW w:w="1554" w:type="dxa"/>
            <w:tcBorders>
              <w:top w:val="nil"/>
              <w:left w:val="nil"/>
              <w:bottom w:val="single" w:sz="8" w:space="0" w:color="auto"/>
              <w:right w:val="nil"/>
            </w:tcBorders>
            <w:shd w:val="clear" w:color="auto" w:fill="auto"/>
            <w:noWrap/>
            <w:vAlign w:val="bottom"/>
            <w:hideMark/>
          </w:tcPr>
          <w:p w14:paraId="3088A58E"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w:t>
            </w:r>
          </w:p>
        </w:tc>
        <w:tc>
          <w:tcPr>
            <w:tcW w:w="1604" w:type="dxa"/>
            <w:tcBorders>
              <w:top w:val="nil"/>
              <w:left w:val="nil"/>
              <w:bottom w:val="single" w:sz="8" w:space="0" w:color="auto"/>
              <w:right w:val="nil"/>
            </w:tcBorders>
            <w:shd w:val="clear" w:color="auto" w:fill="auto"/>
            <w:noWrap/>
            <w:vAlign w:val="bottom"/>
            <w:hideMark/>
          </w:tcPr>
          <w:p w14:paraId="0543FBBA"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0.0909</w:t>
            </w:r>
          </w:p>
        </w:tc>
        <w:tc>
          <w:tcPr>
            <w:tcW w:w="2309" w:type="dxa"/>
            <w:tcBorders>
              <w:top w:val="nil"/>
              <w:left w:val="nil"/>
              <w:bottom w:val="single" w:sz="8" w:space="0" w:color="auto"/>
              <w:right w:val="nil"/>
            </w:tcBorders>
            <w:shd w:val="clear" w:color="auto" w:fill="auto"/>
            <w:noWrap/>
            <w:vAlign w:val="bottom"/>
            <w:hideMark/>
          </w:tcPr>
          <w:p w14:paraId="1C1CB875"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1.0000</w:t>
            </w:r>
          </w:p>
        </w:tc>
        <w:tc>
          <w:tcPr>
            <w:tcW w:w="360" w:type="dxa"/>
            <w:tcBorders>
              <w:top w:val="nil"/>
              <w:left w:val="nil"/>
              <w:bottom w:val="single" w:sz="8" w:space="0" w:color="auto"/>
              <w:right w:val="nil"/>
            </w:tcBorders>
            <w:shd w:val="clear" w:color="auto" w:fill="auto"/>
            <w:noWrap/>
            <w:vAlign w:val="bottom"/>
            <w:hideMark/>
          </w:tcPr>
          <w:p w14:paraId="14DD2896"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 </w:t>
            </w:r>
          </w:p>
        </w:tc>
      </w:tr>
    </w:tbl>
    <w:p w14:paraId="04630785" w14:textId="77777777" w:rsidR="002D6F9F" w:rsidRDefault="002D6F9F" w:rsidP="002D6F9F">
      <w:pPr>
        <w:tabs>
          <w:tab w:val="right" w:pos="9360"/>
        </w:tabs>
        <w:spacing w:line="276" w:lineRule="auto"/>
        <w:ind w:left="360"/>
        <w:jc w:val="both"/>
        <w:rPr>
          <w:rFonts w:ascii="Arial" w:hAnsi="Arial"/>
        </w:rPr>
      </w:pPr>
    </w:p>
    <w:p w14:paraId="4E0E0819" w14:textId="36648DE3" w:rsidR="002D6F9F" w:rsidRDefault="002D6F9F" w:rsidP="002D6F9F">
      <w:pPr>
        <w:tabs>
          <w:tab w:val="right" w:pos="9360"/>
        </w:tabs>
        <w:spacing w:line="276" w:lineRule="auto"/>
        <w:ind w:left="360"/>
        <w:jc w:val="both"/>
        <w:rPr>
          <w:rFonts w:ascii="Arial" w:hAnsi="Arial"/>
        </w:rPr>
      </w:pPr>
      <w:r w:rsidRPr="002D6F9F">
        <w:rPr>
          <w:rFonts w:ascii="Arial" w:hAnsi="Arial"/>
        </w:rPr>
        <w:t xml:space="preserve">The table </w:t>
      </w:r>
      <w:r>
        <w:rPr>
          <w:rFonts w:ascii="Arial" w:hAnsi="Arial"/>
        </w:rPr>
        <w:t>above are</w:t>
      </w:r>
      <w:r w:rsidRPr="002D6F9F">
        <w:rPr>
          <w:rFonts w:ascii="Arial" w:hAnsi="Arial"/>
        </w:rPr>
        <w:t xml:space="preserve"> the loadings show</w:t>
      </w:r>
      <w:r>
        <w:rPr>
          <w:rFonts w:ascii="Arial" w:hAnsi="Arial"/>
        </w:rPr>
        <w:t>ing</w:t>
      </w:r>
      <w:r w:rsidRPr="002D6F9F">
        <w:rPr>
          <w:rFonts w:ascii="Arial" w:hAnsi="Arial"/>
        </w:rPr>
        <w:t xml:space="preserve"> the proportion of variance explained by each factor</w:t>
      </w:r>
      <w:r w:rsidR="00DD0BCC">
        <w:rPr>
          <w:rFonts w:ascii="Arial" w:hAnsi="Arial"/>
        </w:rPr>
        <w:t>. The table shows that there is one factor that is extracted in this model, it has eigenvalue of 1 and contributes to 45.2% of variance in the fear to fail scale. The following table provides which actual aspect has much influence in this scale.</w:t>
      </w:r>
    </w:p>
    <w:p w14:paraId="6780962B" w14:textId="45E1B766" w:rsidR="001333DF" w:rsidRDefault="001333DF" w:rsidP="00215519">
      <w:pPr>
        <w:tabs>
          <w:tab w:val="right" w:pos="9360"/>
        </w:tabs>
        <w:spacing w:line="276" w:lineRule="auto"/>
        <w:ind w:left="360"/>
        <w:jc w:val="both"/>
        <w:rPr>
          <w:rFonts w:ascii="Arial" w:hAnsi="Arial"/>
        </w:rPr>
      </w:pPr>
    </w:p>
    <w:p w14:paraId="7F458D68" w14:textId="0819C775" w:rsidR="001333DF" w:rsidRDefault="001F23A1" w:rsidP="001333DF">
      <w:pPr>
        <w:tabs>
          <w:tab w:val="right" w:pos="9360"/>
        </w:tabs>
        <w:spacing w:line="276" w:lineRule="auto"/>
        <w:jc w:val="both"/>
        <w:rPr>
          <w:rFonts w:ascii="Arial" w:hAnsi="Arial"/>
        </w:rPr>
      </w:pPr>
      <w:r w:rsidRPr="001F23A1">
        <w:rPr>
          <w:rFonts w:ascii="Arial" w:hAnsi="Arial"/>
          <w:b/>
          <w:bCs/>
        </w:rPr>
        <w:t>Table xx:</w:t>
      </w:r>
      <w:r>
        <w:rPr>
          <w:rFonts w:ascii="Arial" w:hAnsi="Arial"/>
        </w:rPr>
        <w:t xml:space="preserve"> </w:t>
      </w:r>
      <w:r w:rsidR="001333DF" w:rsidRPr="001333DF">
        <w:rPr>
          <w:rFonts w:ascii="Arial" w:hAnsi="Arial"/>
        </w:rPr>
        <w:t>Principal components (eigenvectors)</w:t>
      </w:r>
    </w:p>
    <w:tbl>
      <w:tblPr>
        <w:tblW w:w="9538" w:type="dxa"/>
        <w:tblInd w:w="108" w:type="dxa"/>
        <w:tblLook w:val="04A0" w:firstRow="1" w:lastRow="0" w:firstColumn="1" w:lastColumn="0" w:noHBand="0" w:noVBand="1"/>
      </w:tblPr>
      <w:tblGrid>
        <w:gridCol w:w="1999"/>
        <w:gridCol w:w="2035"/>
        <w:gridCol w:w="1376"/>
        <w:gridCol w:w="1376"/>
        <w:gridCol w:w="1376"/>
        <w:gridCol w:w="1376"/>
      </w:tblGrid>
      <w:tr w:rsidR="001333DF" w:rsidRPr="001333DF" w14:paraId="60E1BA6F" w14:textId="77777777" w:rsidTr="00370F4B">
        <w:trPr>
          <w:trHeight w:val="274"/>
        </w:trPr>
        <w:tc>
          <w:tcPr>
            <w:tcW w:w="1999" w:type="dxa"/>
            <w:tcBorders>
              <w:top w:val="nil"/>
              <w:left w:val="nil"/>
              <w:bottom w:val="single" w:sz="8" w:space="0" w:color="auto"/>
              <w:right w:val="nil"/>
            </w:tcBorders>
            <w:shd w:val="clear" w:color="auto" w:fill="auto"/>
            <w:noWrap/>
            <w:vAlign w:val="bottom"/>
            <w:hideMark/>
          </w:tcPr>
          <w:p w14:paraId="2E40CAA2"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Variable</w:t>
            </w:r>
          </w:p>
        </w:tc>
        <w:tc>
          <w:tcPr>
            <w:tcW w:w="2035" w:type="dxa"/>
            <w:tcBorders>
              <w:top w:val="nil"/>
              <w:left w:val="nil"/>
              <w:bottom w:val="single" w:sz="8" w:space="0" w:color="auto"/>
              <w:right w:val="nil"/>
            </w:tcBorders>
            <w:shd w:val="clear" w:color="auto" w:fill="auto"/>
            <w:noWrap/>
            <w:vAlign w:val="bottom"/>
            <w:hideMark/>
          </w:tcPr>
          <w:p w14:paraId="06AA84A4"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Comp1</w:t>
            </w:r>
          </w:p>
        </w:tc>
        <w:tc>
          <w:tcPr>
            <w:tcW w:w="1376" w:type="dxa"/>
            <w:tcBorders>
              <w:top w:val="nil"/>
              <w:left w:val="nil"/>
              <w:bottom w:val="single" w:sz="8" w:space="0" w:color="auto"/>
              <w:right w:val="nil"/>
            </w:tcBorders>
            <w:shd w:val="clear" w:color="auto" w:fill="auto"/>
            <w:noWrap/>
            <w:vAlign w:val="bottom"/>
            <w:hideMark/>
          </w:tcPr>
          <w:p w14:paraId="56AF4E9C"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Comp2</w:t>
            </w:r>
          </w:p>
        </w:tc>
        <w:tc>
          <w:tcPr>
            <w:tcW w:w="1376" w:type="dxa"/>
            <w:tcBorders>
              <w:top w:val="nil"/>
              <w:left w:val="nil"/>
              <w:bottom w:val="single" w:sz="8" w:space="0" w:color="auto"/>
              <w:right w:val="nil"/>
            </w:tcBorders>
            <w:shd w:val="clear" w:color="auto" w:fill="auto"/>
            <w:noWrap/>
            <w:vAlign w:val="bottom"/>
            <w:hideMark/>
          </w:tcPr>
          <w:p w14:paraId="1E679802"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Comp3</w:t>
            </w:r>
          </w:p>
        </w:tc>
        <w:tc>
          <w:tcPr>
            <w:tcW w:w="1376" w:type="dxa"/>
            <w:tcBorders>
              <w:top w:val="nil"/>
              <w:left w:val="nil"/>
              <w:bottom w:val="single" w:sz="8" w:space="0" w:color="auto"/>
              <w:right w:val="nil"/>
            </w:tcBorders>
            <w:shd w:val="clear" w:color="auto" w:fill="auto"/>
            <w:noWrap/>
            <w:vAlign w:val="bottom"/>
            <w:hideMark/>
          </w:tcPr>
          <w:p w14:paraId="073F3655"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Comp4</w:t>
            </w:r>
          </w:p>
        </w:tc>
        <w:tc>
          <w:tcPr>
            <w:tcW w:w="1376" w:type="dxa"/>
            <w:tcBorders>
              <w:top w:val="nil"/>
              <w:left w:val="nil"/>
              <w:bottom w:val="single" w:sz="8" w:space="0" w:color="auto"/>
              <w:right w:val="nil"/>
            </w:tcBorders>
            <w:shd w:val="clear" w:color="auto" w:fill="auto"/>
            <w:noWrap/>
            <w:vAlign w:val="bottom"/>
            <w:hideMark/>
          </w:tcPr>
          <w:p w14:paraId="1F1417CC"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Comp5</w:t>
            </w:r>
          </w:p>
        </w:tc>
      </w:tr>
      <w:tr w:rsidR="001333DF" w:rsidRPr="001333DF" w14:paraId="6620AE2E" w14:textId="77777777" w:rsidTr="00370F4B">
        <w:trPr>
          <w:trHeight w:val="261"/>
        </w:trPr>
        <w:tc>
          <w:tcPr>
            <w:tcW w:w="1999" w:type="dxa"/>
            <w:tcBorders>
              <w:top w:val="nil"/>
              <w:left w:val="nil"/>
              <w:bottom w:val="nil"/>
              <w:right w:val="nil"/>
            </w:tcBorders>
            <w:shd w:val="clear" w:color="auto" w:fill="auto"/>
            <w:noWrap/>
            <w:vAlign w:val="bottom"/>
            <w:hideMark/>
          </w:tcPr>
          <w:p w14:paraId="4EBA1F8C"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ST188Q01HA</w:t>
            </w:r>
          </w:p>
        </w:tc>
        <w:tc>
          <w:tcPr>
            <w:tcW w:w="2035" w:type="dxa"/>
            <w:tcBorders>
              <w:top w:val="nil"/>
              <w:left w:val="nil"/>
              <w:bottom w:val="nil"/>
              <w:right w:val="nil"/>
            </w:tcBorders>
            <w:shd w:val="clear" w:color="auto" w:fill="auto"/>
            <w:noWrap/>
            <w:vAlign w:val="bottom"/>
            <w:hideMark/>
          </w:tcPr>
          <w:p w14:paraId="555914ED"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0.4066</w:t>
            </w:r>
          </w:p>
        </w:tc>
        <w:tc>
          <w:tcPr>
            <w:tcW w:w="1376" w:type="dxa"/>
            <w:tcBorders>
              <w:top w:val="nil"/>
              <w:left w:val="nil"/>
              <w:bottom w:val="nil"/>
              <w:right w:val="nil"/>
            </w:tcBorders>
            <w:shd w:val="clear" w:color="auto" w:fill="auto"/>
            <w:noWrap/>
            <w:vAlign w:val="bottom"/>
            <w:hideMark/>
          </w:tcPr>
          <w:p w14:paraId="5584A47C"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0.6621</w:t>
            </w:r>
          </w:p>
        </w:tc>
        <w:tc>
          <w:tcPr>
            <w:tcW w:w="1376" w:type="dxa"/>
            <w:tcBorders>
              <w:top w:val="nil"/>
              <w:left w:val="nil"/>
              <w:bottom w:val="nil"/>
              <w:right w:val="nil"/>
            </w:tcBorders>
            <w:shd w:val="clear" w:color="auto" w:fill="auto"/>
            <w:noWrap/>
            <w:vAlign w:val="bottom"/>
            <w:hideMark/>
          </w:tcPr>
          <w:p w14:paraId="5CA70176"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-0.4369</w:t>
            </w:r>
          </w:p>
        </w:tc>
        <w:tc>
          <w:tcPr>
            <w:tcW w:w="1376" w:type="dxa"/>
            <w:tcBorders>
              <w:top w:val="nil"/>
              <w:left w:val="nil"/>
              <w:bottom w:val="nil"/>
              <w:right w:val="nil"/>
            </w:tcBorders>
            <w:shd w:val="clear" w:color="auto" w:fill="auto"/>
            <w:noWrap/>
            <w:vAlign w:val="bottom"/>
            <w:hideMark/>
          </w:tcPr>
          <w:p w14:paraId="0DEFF299"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-0.0597</w:t>
            </w:r>
          </w:p>
        </w:tc>
        <w:tc>
          <w:tcPr>
            <w:tcW w:w="1376" w:type="dxa"/>
            <w:tcBorders>
              <w:top w:val="nil"/>
              <w:left w:val="nil"/>
              <w:bottom w:val="nil"/>
              <w:right w:val="nil"/>
            </w:tcBorders>
            <w:shd w:val="clear" w:color="auto" w:fill="auto"/>
            <w:noWrap/>
            <w:vAlign w:val="bottom"/>
            <w:hideMark/>
          </w:tcPr>
          <w:p w14:paraId="493A8C2E"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0.4493</w:t>
            </w:r>
          </w:p>
        </w:tc>
      </w:tr>
      <w:tr w:rsidR="001333DF" w:rsidRPr="001333DF" w14:paraId="77D957D2" w14:textId="77777777" w:rsidTr="00370F4B">
        <w:trPr>
          <w:trHeight w:val="261"/>
        </w:trPr>
        <w:tc>
          <w:tcPr>
            <w:tcW w:w="1999" w:type="dxa"/>
            <w:tcBorders>
              <w:top w:val="nil"/>
              <w:left w:val="nil"/>
              <w:bottom w:val="nil"/>
              <w:right w:val="nil"/>
            </w:tcBorders>
            <w:shd w:val="clear" w:color="auto" w:fill="auto"/>
            <w:noWrap/>
            <w:vAlign w:val="bottom"/>
            <w:hideMark/>
          </w:tcPr>
          <w:p w14:paraId="0EC70304"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ST188Q02HA</w:t>
            </w:r>
          </w:p>
        </w:tc>
        <w:tc>
          <w:tcPr>
            <w:tcW w:w="2035" w:type="dxa"/>
            <w:tcBorders>
              <w:top w:val="nil"/>
              <w:left w:val="nil"/>
              <w:bottom w:val="nil"/>
              <w:right w:val="nil"/>
            </w:tcBorders>
            <w:shd w:val="clear" w:color="auto" w:fill="auto"/>
            <w:noWrap/>
            <w:vAlign w:val="bottom"/>
            <w:hideMark/>
          </w:tcPr>
          <w:p w14:paraId="03CB5DF0"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0.3907</w:t>
            </w:r>
          </w:p>
        </w:tc>
        <w:tc>
          <w:tcPr>
            <w:tcW w:w="1376" w:type="dxa"/>
            <w:tcBorders>
              <w:top w:val="nil"/>
              <w:left w:val="nil"/>
              <w:bottom w:val="nil"/>
              <w:right w:val="nil"/>
            </w:tcBorders>
            <w:shd w:val="clear" w:color="auto" w:fill="auto"/>
            <w:noWrap/>
            <w:vAlign w:val="bottom"/>
            <w:hideMark/>
          </w:tcPr>
          <w:p w14:paraId="2BDF7D7B"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0.4355</w:t>
            </w:r>
          </w:p>
        </w:tc>
        <w:tc>
          <w:tcPr>
            <w:tcW w:w="1376" w:type="dxa"/>
            <w:tcBorders>
              <w:top w:val="nil"/>
              <w:left w:val="nil"/>
              <w:bottom w:val="nil"/>
              <w:right w:val="nil"/>
            </w:tcBorders>
            <w:shd w:val="clear" w:color="auto" w:fill="D9D9D9" w:themeFill="background1" w:themeFillShade="D9"/>
            <w:noWrap/>
            <w:vAlign w:val="bottom"/>
            <w:hideMark/>
          </w:tcPr>
          <w:p w14:paraId="37DDA17D" w14:textId="77777777" w:rsidR="001333DF" w:rsidRPr="001333DF" w:rsidRDefault="001333DF" w:rsidP="001333DF">
            <w:pPr>
              <w:spacing w:after="0" w:line="240" w:lineRule="auto"/>
              <w:rPr>
                <w:rFonts w:ascii="Calibri" w:eastAsia="Times New Roman" w:hAnsi="Calibri" w:cs="Calibri"/>
                <w:b/>
                <w:bCs/>
                <w:color w:val="000000"/>
                <w:lang w:val="en-ZA" w:eastAsia="en-ZA"/>
              </w:rPr>
            </w:pPr>
            <w:r w:rsidRPr="001333DF">
              <w:rPr>
                <w:rFonts w:ascii="Calibri" w:eastAsia="Times New Roman" w:hAnsi="Calibri" w:cs="Calibri"/>
                <w:b/>
                <w:bCs/>
                <w:color w:val="000000"/>
                <w:lang w:val="en-ZA" w:eastAsia="en-ZA"/>
              </w:rPr>
              <w:t>0.7747</w:t>
            </w:r>
          </w:p>
        </w:tc>
        <w:tc>
          <w:tcPr>
            <w:tcW w:w="1376" w:type="dxa"/>
            <w:tcBorders>
              <w:top w:val="nil"/>
              <w:left w:val="nil"/>
              <w:bottom w:val="nil"/>
              <w:right w:val="nil"/>
            </w:tcBorders>
            <w:shd w:val="clear" w:color="auto" w:fill="auto"/>
            <w:noWrap/>
            <w:vAlign w:val="bottom"/>
            <w:hideMark/>
          </w:tcPr>
          <w:p w14:paraId="4C890F07"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0.0346</w:t>
            </w:r>
          </w:p>
        </w:tc>
        <w:tc>
          <w:tcPr>
            <w:tcW w:w="1376" w:type="dxa"/>
            <w:tcBorders>
              <w:top w:val="nil"/>
              <w:left w:val="nil"/>
              <w:bottom w:val="nil"/>
              <w:right w:val="nil"/>
            </w:tcBorders>
            <w:shd w:val="clear" w:color="auto" w:fill="auto"/>
            <w:noWrap/>
            <w:vAlign w:val="bottom"/>
            <w:hideMark/>
          </w:tcPr>
          <w:p w14:paraId="4112587C"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-0.2374</w:t>
            </w:r>
          </w:p>
        </w:tc>
      </w:tr>
      <w:tr w:rsidR="001333DF" w:rsidRPr="001333DF" w14:paraId="6B1D2863" w14:textId="77777777" w:rsidTr="00370F4B">
        <w:trPr>
          <w:trHeight w:val="261"/>
        </w:trPr>
        <w:tc>
          <w:tcPr>
            <w:tcW w:w="1999" w:type="dxa"/>
            <w:tcBorders>
              <w:top w:val="nil"/>
              <w:left w:val="nil"/>
              <w:bottom w:val="nil"/>
              <w:right w:val="nil"/>
            </w:tcBorders>
            <w:shd w:val="clear" w:color="auto" w:fill="auto"/>
            <w:noWrap/>
            <w:vAlign w:val="bottom"/>
            <w:hideMark/>
          </w:tcPr>
          <w:p w14:paraId="680B1E21"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ST188Q03HA</w:t>
            </w:r>
          </w:p>
        </w:tc>
        <w:tc>
          <w:tcPr>
            <w:tcW w:w="2035" w:type="dxa"/>
            <w:tcBorders>
              <w:top w:val="nil"/>
              <w:left w:val="nil"/>
              <w:bottom w:val="nil"/>
              <w:right w:val="nil"/>
            </w:tcBorders>
            <w:shd w:val="clear" w:color="auto" w:fill="auto"/>
            <w:noWrap/>
            <w:vAlign w:val="bottom"/>
            <w:hideMark/>
          </w:tcPr>
          <w:p w14:paraId="0D8FC829"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0.4585</w:t>
            </w:r>
          </w:p>
        </w:tc>
        <w:tc>
          <w:tcPr>
            <w:tcW w:w="1376" w:type="dxa"/>
            <w:tcBorders>
              <w:top w:val="nil"/>
              <w:left w:val="nil"/>
              <w:bottom w:val="nil"/>
              <w:right w:val="nil"/>
            </w:tcBorders>
            <w:shd w:val="clear" w:color="auto" w:fill="auto"/>
            <w:noWrap/>
            <w:vAlign w:val="bottom"/>
            <w:hideMark/>
          </w:tcPr>
          <w:p w14:paraId="5FFE7D26"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-0.2975</w:t>
            </w:r>
          </w:p>
        </w:tc>
        <w:tc>
          <w:tcPr>
            <w:tcW w:w="1376" w:type="dxa"/>
            <w:tcBorders>
              <w:top w:val="nil"/>
              <w:left w:val="nil"/>
              <w:bottom w:val="nil"/>
              <w:right w:val="nil"/>
            </w:tcBorders>
            <w:shd w:val="clear" w:color="auto" w:fill="auto"/>
            <w:noWrap/>
            <w:vAlign w:val="bottom"/>
            <w:hideMark/>
          </w:tcPr>
          <w:p w14:paraId="4113F3BF"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-0.0857</w:t>
            </w:r>
          </w:p>
        </w:tc>
        <w:tc>
          <w:tcPr>
            <w:tcW w:w="1376" w:type="dxa"/>
            <w:tcBorders>
              <w:top w:val="nil"/>
              <w:left w:val="nil"/>
              <w:bottom w:val="nil"/>
              <w:right w:val="nil"/>
            </w:tcBorders>
            <w:shd w:val="clear" w:color="auto" w:fill="auto"/>
            <w:noWrap/>
            <w:vAlign w:val="bottom"/>
            <w:hideMark/>
          </w:tcPr>
          <w:p w14:paraId="357AB12B"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0.8315</w:t>
            </w:r>
          </w:p>
        </w:tc>
        <w:tc>
          <w:tcPr>
            <w:tcW w:w="1376" w:type="dxa"/>
            <w:tcBorders>
              <w:top w:val="nil"/>
              <w:left w:val="nil"/>
              <w:bottom w:val="nil"/>
              <w:right w:val="nil"/>
            </w:tcBorders>
            <w:shd w:val="clear" w:color="auto" w:fill="auto"/>
            <w:noWrap/>
            <w:vAlign w:val="bottom"/>
            <w:hideMark/>
          </w:tcPr>
          <w:p w14:paraId="3EEB7CBD"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0.0506</w:t>
            </w:r>
          </w:p>
        </w:tc>
      </w:tr>
      <w:tr w:rsidR="001333DF" w:rsidRPr="001333DF" w14:paraId="26016F5A" w14:textId="77777777" w:rsidTr="00370F4B">
        <w:trPr>
          <w:trHeight w:val="261"/>
        </w:trPr>
        <w:tc>
          <w:tcPr>
            <w:tcW w:w="1999" w:type="dxa"/>
            <w:tcBorders>
              <w:top w:val="nil"/>
              <w:left w:val="nil"/>
              <w:bottom w:val="nil"/>
              <w:right w:val="nil"/>
            </w:tcBorders>
            <w:shd w:val="clear" w:color="auto" w:fill="auto"/>
            <w:noWrap/>
            <w:vAlign w:val="bottom"/>
            <w:hideMark/>
          </w:tcPr>
          <w:p w14:paraId="58A353FA"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ST188Q06HA</w:t>
            </w:r>
          </w:p>
        </w:tc>
        <w:tc>
          <w:tcPr>
            <w:tcW w:w="2035" w:type="dxa"/>
            <w:tcBorders>
              <w:top w:val="nil"/>
              <w:left w:val="nil"/>
              <w:bottom w:val="nil"/>
              <w:right w:val="nil"/>
            </w:tcBorders>
            <w:shd w:val="clear" w:color="auto" w:fill="auto"/>
            <w:noWrap/>
            <w:vAlign w:val="bottom"/>
            <w:hideMark/>
          </w:tcPr>
          <w:p w14:paraId="0CD97AF6"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0.4578</w:t>
            </w:r>
          </w:p>
        </w:tc>
        <w:tc>
          <w:tcPr>
            <w:tcW w:w="1376" w:type="dxa"/>
            <w:tcBorders>
              <w:top w:val="nil"/>
              <w:left w:val="nil"/>
              <w:bottom w:val="nil"/>
              <w:right w:val="nil"/>
            </w:tcBorders>
            <w:shd w:val="clear" w:color="auto" w:fill="auto"/>
            <w:noWrap/>
            <w:vAlign w:val="bottom"/>
            <w:hideMark/>
          </w:tcPr>
          <w:p w14:paraId="0E4EDA61"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-0.5163</w:t>
            </w:r>
          </w:p>
        </w:tc>
        <w:tc>
          <w:tcPr>
            <w:tcW w:w="1376" w:type="dxa"/>
            <w:tcBorders>
              <w:top w:val="nil"/>
              <w:left w:val="nil"/>
              <w:bottom w:val="nil"/>
              <w:right w:val="nil"/>
            </w:tcBorders>
            <w:shd w:val="clear" w:color="auto" w:fill="auto"/>
            <w:noWrap/>
            <w:vAlign w:val="bottom"/>
            <w:hideMark/>
          </w:tcPr>
          <w:p w14:paraId="021C78C2"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0.2384</w:t>
            </w:r>
          </w:p>
        </w:tc>
        <w:tc>
          <w:tcPr>
            <w:tcW w:w="1376" w:type="dxa"/>
            <w:tcBorders>
              <w:top w:val="nil"/>
              <w:left w:val="nil"/>
              <w:bottom w:val="nil"/>
              <w:right w:val="nil"/>
            </w:tcBorders>
            <w:shd w:val="clear" w:color="auto" w:fill="auto"/>
            <w:noWrap/>
            <w:vAlign w:val="bottom"/>
            <w:hideMark/>
          </w:tcPr>
          <w:p w14:paraId="195162D3"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-0.4442</w:t>
            </w:r>
          </w:p>
        </w:tc>
        <w:tc>
          <w:tcPr>
            <w:tcW w:w="1376" w:type="dxa"/>
            <w:tcBorders>
              <w:top w:val="nil"/>
              <w:left w:val="nil"/>
              <w:bottom w:val="nil"/>
              <w:right w:val="nil"/>
            </w:tcBorders>
            <w:shd w:val="clear" w:color="auto" w:fill="auto"/>
            <w:noWrap/>
            <w:vAlign w:val="bottom"/>
            <w:hideMark/>
          </w:tcPr>
          <w:p w14:paraId="624902E8"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0.5192</w:t>
            </w:r>
          </w:p>
        </w:tc>
      </w:tr>
      <w:tr w:rsidR="001333DF" w:rsidRPr="001333DF" w14:paraId="4DB95F2F" w14:textId="77777777" w:rsidTr="00370F4B">
        <w:trPr>
          <w:trHeight w:val="274"/>
        </w:trPr>
        <w:tc>
          <w:tcPr>
            <w:tcW w:w="1999" w:type="dxa"/>
            <w:tcBorders>
              <w:top w:val="nil"/>
              <w:left w:val="nil"/>
              <w:bottom w:val="single" w:sz="8" w:space="0" w:color="auto"/>
              <w:right w:val="nil"/>
            </w:tcBorders>
            <w:shd w:val="clear" w:color="auto" w:fill="auto"/>
            <w:noWrap/>
            <w:vAlign w:val="bottom"/>
            <w:hideMark/>
          </w:tcPr>
          <w:p w14:paraId="201986D8"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ST188Q07HA</w:t>
            </w:r>
          </w:p>
        </w:tc>
        <w:tc>
          <w:tcPr>
            <w:tcW w:w="2035" w:type="dxa"/>
            <w:tcBorders>
              <w:top w:val="nil"/>
              <w:left w:val="nil"/>
              <w:bottom w:val="single" w:sz="8" w:space="0" w:color="auto"/>
              <w:right w:val="nil"/>
            </w:tcBorders>
            <w:shd w:val="clear" w:color="auto" w:fill="auto"/>
            <w:noWrap/>
            <w:vAlign w:val="bottom"/>
            <w:hideMark/>
          </w:tcPr>
          <w:p w14:paraId="0E56DA53"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0.5120</w:t>
            </w:r>
          </w:p>
        </w:tc>
        <w:tc>
          <w:tcPr>
            <w:tcW w:w="1376" w:type="dxa"/>
            <w:tcBorders>
              <w:top w:val="nil"/>
              <w:left w:val="nil"/>
              <w:bottom w:val="single" w:sz="8" w:space="0" w:color="auto"/>
              <w:right w:val="nil"/>
            </w:tcBorders>
            <w:shd w:val="clear" w:color="auto" w:fill="auto"/>
            <w:noWrap/>
            <w:vAlign w:val="bottom"/>
            <w:hideMark/>
          </w:tcPr>
          <w:p w14:paraId="35024B10"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-0.1300</w:t>
            </w:r>
          </w:p>
        </w:tc>
        <w:tc>
          <w:tcPr>
            <w:tcW w:w="1376" w:type="dxa"/>
            <w:tcBorders>
              <w:top w:val="nil"/>
              <w:left w:val="nil"/>
              <w:bottom w:val="single" w:sz="8" w:space="0" w:color="auto"/>
              <w:right w:val="nil"/>
            </w:tcBorders>
            <w:shd w:val="clear" w:color="auto" w:fill="auto"/>
            <w:noWrap/>
            <w:vAlign w:val="bottom"/>
            <w:hideMark/>
          </w:tcPr>
          <w:p w14:paraId="34068565"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-0.3806</w:t>
            </w:r>
          </w:p>
        </w:tc>
        <w:tc>
          <w:tcPr>
            <w:tcW w:w="1376" w:type="dxa"/>
            <w:tcBorders>
              <w:top w:val="nil"/>
              <w:left w:val="nil"/>
              <w:bottom w:val="single" w:sz="8" w:space="0" w:color="auto"/>
              <w:right w:val="nil"/>
            </w:tcBorders>
            <w:shd w:val="clear" w:color="auto" w:fill="auto"/>
            <w:noWrap/>
            <w:vAlign w:val="bottom"/>
            <w:hideMark/>
          </w:tcPr>
          <w:p w14:paraId="793852B3"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-0.3264</w:t>
            </w:r>
          </w:p>
        </w:tc>
        <w:tc>
          <w:tcPr>
            <w:tcW w:w="1376" w:type="dxa"/>
            <w:tcBorders>
              <w:top w:val="nil"/>
              <w:left w:val="nil"/>
              <w:bottom w:val="single" w:sz="8" w:space="0" w:color="auto"/>
              <w:right w:val="nil"/>
            </w:tcBorders>
            <w:shd w:val="clear" w:color="auto" w:fill="auto"/>
            <w:noWrap/>
            <w:vAlign w:val="bottom"/>
            <w:hideMark/>
          </w:tcPr>
          <w:p w14:paraId="00C98329"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-0.6852</w:t>
            </w:r>
          </w:p>
        </w:tc>
      </w:tr>
    </w:tbl>
    <w:p w14:paraId="2AAB23D1" w14:textId="6BCB11E6" w:rsidR="001333DF" w:rsidRDefault="001333DF" w:rsidP="00215519">
      <w:pPr>
        <w:tabs>
          <w:tab w:val="right" w:pos="9360"/>
        </w:tabs>
        <w:spacing w:line="276" w:lineRule="auto"/>
        <w:ind w:left="360"/>
        <w:jc w:val="both"/>
        <w:rPr>
          <w:rFonts w:ascii="Arial" w:hAnsi="Arial"/>
        </w:rPr>
      </w:pPr>
    </w:p>
    <w:p w14:paraId="687A85A9" w14:textId="7EF9B19A" w:rsidR="00DD0BCC" w:rsidRDefault="00DD0BCC" w:rsidP="002A604F">
      <w:pPr>
        <w:tabs>
          <w:tab w:val="right" w:pos="9360"/>
        </w:tabs>
        <w:spacing w:line="276" w:lineRule="auto"/>
        <w:ind w:left="360"/>
        <w:jc w:val="both"/>
        <w:rPr>
          <w:rFonts w:ascii="Arial" w:hAnsi="Arial"/>
        </w:rPr>
      </w:pPr>
      <w:r>
        <w:rPr>
          <w:rFonts w:ascii="Arial" w:hAnsi="Arial"/>
        </w:rPr>
        <w:t>The factor in the FEAR scale that contributes to twice as much variance in the scale is ST</w:t>
      </w:r>
      <w:r w:rsidR="00370F4B">
        <w:rPr>
          <w:rFonts w:ascii="Arial" w:hAnsi="Arial"/>
        </w:rPr>
        <w:t>188Q02HA (</w:t>
      </w:r>
      <w:r w:rsidR="002A604F" w:rsidRPr="00370F4B">
        <w:rPr>
          <w:rFonts w:ascii="Arial" w:hAnsi="Arial"/>
        </w:rPr>
        <w:t>I feel proud that I have accomplished things</w:t>
      </w:r>
      <w:r w:rsidR="00370F4B">
        <w:rPr>
          <w:rFonts w:ascii="Arial" w:hAnsi="Arial"/>
        </w:rPr>
        <w:t xml:space="preserve">). It has the highest principal component loadings in this scale. The implication of the results is that the children felt </w:t>
      </w:r>
      <w:r w:rsidR="002A604F">
        <w:rPr>
          <w:rFonts w:ascii="Arial" w:hAnsi="Arial"/>
        </w:rPr>
        <w:lastRenderedPageBreak/>
        <w:t>very proud when they managed to read fluently-this is what they valued most in this scale.</w:t>
      </w:r>
    </w:p>
    <w:p w14:paraId="58C2FB1D" w14:textId="77777777" w:rsidR="00370F4B" w:rsidRDefault="00370F4B" w:rsidP="00215519">
      <w:pPr>
        <w:tabs>
          <w:tab w:val="right" w:pos="9360"/>
        </w:tabs>
        <w:spacing w:line="276" w:lineRule="auto"/>
        <w:ind w:left="360"/>
        <w:jc w:val="both"/>
        <w:rPr>
          <w:rFonts w:ascii="Arial" w:hAnsi="Arial"/>
        </w:rPr>
      </w:pPr>
    </w:p>
    <w:p w14:paraId="54151D43" w14:textId="3E493F91" w:rsidR="001F23A1" w:rsidRPr="001F23A1" w:rsidRDefault="001F23A1" w:rsidP="00215519">
      <w:pPr>
        <w:tabs>
          <w:tab w:val="right" w:pos="9360"/>
        </w:tabs>
        <w:spacing w:line="276" w:lineRule="auto"/>
        <w:ind w:left="360"/>
        <w:jc w:val="both"/>
        <w:rPr>
          <w:rFonts w:ascii="Arial" w:hAnsi="Arial"/>
          <w:b/>
          <w:bCs/>
        </w:rPr>
      </w:pPr>
      <w:r w:rsidRPr="001F23A1">
        <w:rPr>
          <w:rFonts w:ascii="Arial" w:hAnsi="Arial"/>
          <w:b/>
          <w:bCs/>
        </w:rPr>
        <w:t>Factor analysis: Resilience</w:t>
      </w:r>
    </w:p>
    <w:tbl>
      <w:tblPr>
        <w:tblW w:w="5426" w:type="dxa"/>
        <w:tblInd w:w="108" w:type="dxa"/>
        <w:tblLook w:val="04A0" w:firstRow="1" w:lastRow="0" w:firstColumn="1" w:lastColumn="0" w:noHBand="0" w:noVBand="1"/>
      </w:tblPr>
      <w:tblGrid>
        <w:gridCol w:w="1420"/>
        <w:gridCol w:w="1183"/>
        <w:gridCol w:w="1150"/>
        <w:gridCol w:w="1187"/>
        <w:gridCol w:w="1230"/>
      </w:tblGrid>
      <w:tr w:rsidR="001333DF" w:rsidRPr="001333DF" w14:paraId="307641C7" w14:textId="77777777" w:rsidTr="001333DF">
        <w:trPr>
          <w:trHeight w:val="315"/>
        </w:trPr>
        <w:tc>
          <w:tcPr>
            <w:tcW w:w="1420" w:type="dxa"/>
            <w:tcBorders>
              <w:top w:val="nil"/>
              <w:left w:val="nil"/>
              <w:bottom w:val="single" w:sz="8" w:space="0" w:color="auto"/>
              <w:right w:val="nil"/>
            </w:tcBorders>
            <w:shd w:val="clear" w:color="auto" w:fill="auto"/>
            <w:noWrap/>
            <w:vAlign w:val="bottom"/>
            <w:hideMark/>
          </w:tcPr>
          <w:p w14:paraId="3B4528C2"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Component</w:t>
            </w:r>
          </w:p>
        </w:tc>
        <w:tc>
          <w:tcPr>
            <w:tcW w:w="997" w:type="dxa"/>
            <w:tcBorders>
              <w:top w:val="nil"/>
              <w:left w:val="nil"/>
              <w:bottom w:val="single" w:sz="8" w:space="0" w:color="auto"/>
              <w:right w:val="nil"/>
            </w:tcBorders>
            <w:shd w:val="clear" w:color="auto" w:fill="auto"/>
            <w:noWrap/>
            <w:vAlign w:val="bottom"/>
            <w:hideMark/>
          </w:tcPr>
          <w:p w14:paraId="67397B35"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Eigenvalue</w:t>
            </w:r>
          </w:p>
        </w:tc>
        <w:tc>
          <w:tcPr>
            <w:tcW w:w="964" w:type="dxa"/>
            <w:tcBorders>
              <w:top w:val="nil"/>
              <w:left w:val="nil"/>
              <w:bottom w:val="single" w:sz="8" w:space="0" w:color="auto"/>
              <w:right w:val="nil"/>
            </w:tcBorders>
            <w:shd w:val="clear" w:color="auto" w:fill="auto"/>
            <w:noWrap/>
            <w:vAlign w:val="bottom"/>
            <w:hideMark/>
          </w:tcPr>
          <w:p w14:paraId="23388D34"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Difference</w:t>
            </w:r>
          </w:p>
        </w:tc>
        <w:tc>
          <w:tcPr>
            <w:tcW w:w="1001" w:type="dxa"/>
            <w:tcBorders>
              <w:top w:val="nil"/>
              <w:left w:val="nil"/>
              <w:bottom w:val="single" w:sz="8" w:space="0" w:color="auto"/>
              <w:right w:val="nil"/>
            </w:tcBorders>
            <w:shd w:val="clear" w:color="auto" w:fill="auto"/>
            <w:noWrap/>
            <w:vAlign w:val="bottom"/>
            <w:hideMark/>
          </w:tcPr>
          <w:p w14:paraId="4B8DBB6A"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Proportion</w:t>
            </w:r>
          </w:p>
        </w:tc>
        <w:tc>
          <w:tcPr>
            <w:tcW w:w="1044" w:type="dxa"/>
            <w:tcBorders>
              <w:top w:val="nil"/>
              <w:left w:val="nil"/>
              <w:bottom w:val="single" w:sz="8" w:space="0" w:color="auto"/>
              <w:right w:val="nil"/>
            </w:tcBorders>
            <w:shd w:val="clear" w:color="auto" w:fill="auto"/>
            <w:noWrap/>
            <w:vAlign w:val="bottom"/>
            <w:hideMark/>
          </w:tcPr>
          <w:p w14:paraId="175B9BD7"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Cumulative</w:t>
            </w:r>
          </w:p>
        </w:tc>
      </w:tr>
      <w:tr w:rsidR="001333DF" w:rsidRPr="001333DF" w14:paraId="4A28DFA0" w14:textId="77777777" w:rsidTr="001333DF">
        <w:trPr>
          <w:trHeight w:val="300"/>
        </w:trPr>
        <w:tc>
          <w:tcPr>
            <w:tcW w:w="1420" w:type="dxa"/>
            <w:tcBorders>
              <w:top w:val="nil"/>
              <w:left w:val="nil"/>
              <w:bottom w:val="nil"/>
              <w:right w:val="nil"/>
            </w:tcBorders>
            <w:shd w:val="clear" w:color="auto" w:fill="auto"/>
            <w:noWrap/>
            <w:vAlign w:val="bottom"/>
            <w:hideMark/>
          </w:tcPr>
          <w:p w14:paraId="43C62B63"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Comp1</w:t>
            </w:r>
          </w:p>
        </w:tc>
        <w:tc>
          <w:tcPr>
            <w:tcW w:w="997" w:type="dxa"/>
            <w:tcBorders>
              <w:top w:val="nil"/>
              <w:left w:val="nil"/>
              <w:bottom w:val="nil"/>
              <w:right w:val="nil"/>
            </w:tcBorders>
            <w:shd w:val="clear" w:color="auto" w:fill="auto"/>
            <w:noWrap/>
            <w:vAlign w:val="bottom"/>
            <w:hideMark/>
          </w:tcPr>
          <w:p w14:paraId="247B425E"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2.25047</w:t>
            </w:r>
          </w:p>
        </w:tc>
        <w:tc>
          <w:tcPr>
            <w:tcW w:w="964" w:type="dxa"/>
            <w:tcBorders>
              <w:top w:val="nil"/>
              <w:left w:val="nil"/>
              <w:bottom w:val="nil"/>
              <w:right w:val="nil"/>
            </w:tcBorders>
            <w:shd w:val="clear" w:color="auto" w:fill="auto"/>
            <w:noWrap/>
            <w:vAlign w:val="bottom"/>
            <w:hideMark/>
          </w:tcPr>
          <w:p w14:paraId="27ADDBFA"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1.7785</w:t>
            </w:r>
          </w:p>
        </w:tc>
        <w:tc>
          <w:tcPr>
            <w:tcW w:w="1001" w:type="dxa"/>
            <w:tcBorders>
              <w:top w:val="nil"/>
              <w:left w:val="nil"/>
              <w:bottom w:val="nil"/>
              <w:right w:val="nil"/>
            </w:tcBorders>
            <w:shd w:val="clear" w:color="auto" w:fill="auto"/>
            <w:noWrap/>
            <w:vAlign w:val="bottom"/>
            <w:hideMark/>
          </w:tcPr>
          <w:p w14:paraId="53DCD8C4"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0.7502</w:t>
            </w:r>
          </w:p>
        </w:tc>
        <w:tc>
          <w:tcPr>
            <w:tcW w:w="1044" w:type="dxa"/>
            <w:tcBorders>
              <w:top w:val="nil"/>
              <w:left w:val="nil"/>
              <w:bottom w:val="nil"/>
              <w:right w:val="nil"/>
            </w:tcBorders>
            <w:shd w:val="clear" w:color="auto" w:fill="auto"/>
            <w:noWrap/>
            <w:vAlign w:val="bottom"/>
            <w:hideMark/>
          </w:tcPr>
          <w:p w14:paraId="5A74B3F7"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0.7502</w:t>
            </w:r>
          </w:p>
        </w:tc>
      </w:tr>
      <w:tr w:rsidR="001333DF" w:rsidRPr="001333DF" w14:paraId="00087050" w14:textId="77777777" w:rsidTr="001333DF">
        <w:trPr>
          <w:trHeight w:val="300"/>
        </w:trPr>
        <w:tc>
          <w:tcPr>
            <w:tcW w:w="1420" w:type="dxa"/>
            <w:tcBorders>
              <w:top w:val="nil"/>
              <w:left w:val="nil"/>
              <w:bottom w:val="nil"/>
              <w:right w:val="nil"/>
            </w:tcBorders>
            <w:shd w:val="clear" w:color="auto" w:fill="auto"/>
            <w:noWrap/>
            <w:vAlign w:val="bottom"/>
            <w:hideMark/>
          </w:tcPr>
          <w:p w14:paraId="1D17CF40"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Comp2</w:t>
            </w:r>
          </w:p>
        </w:tc>
        <w:tc>
          <w:tcPr>
            <w:tcW w:w="997" w:type="dxa"/>
            <w:tcBorders>
              <w:top w:val="nil"/>
              <w:left w:val="nil"/>
              <w:bottom w:val="nil"/>
              <w:right w:val="nil"/>
            </w:tcBorders>
            <w:shd w:val="clear" w:color="auto" w:fill="auto"/>
            <w:noWrap/>
            <w:vAlign w:val="bottom"/>
            <w:hideMark/>
          </w:tcPr>
          <w:p w14:paraId="357680B9"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.471971</w:t>
            </w:r>
          </w:p>
        </w:tc>
        <w:tc>
          <w:tcPr>
            <w:tcW w:w="964" w:type="dxa"/>
            <w:tcBorders>
              <w:top w:val="nil"/>
              <w:left w:val="nil"/>
              <w:bottom w:val="nil"/>
              <w:right w:val="nil"/>
            </w:tcBorders>
            <w:shd w:val="clear" w:color="auto" w:fill="auto"/>
            <w:noWrap/>
            <w:vAlign w:val="bottom"/>
            <w:hideMark/>
          </w:tcPr>
          <w:p w14:paraId="1E351512"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.194414</w:t>
            </w:r>
          </w:p>
        </w:tc>
        <w:tc>
          <w:tcPr>
            <w:tcW w:w="1001" w:type="dxa"/>
            <w:tcBorders>
              <w:top w:val="nil"/>
              <w:left w:val="nil"/>
              <w:bottom w:val="nil"/>
              <w:right w:val="nil"/>
            </w:tcBorders>
            <w:shd w:val="clear" w:color="auto" w:fill="auto"/>
            <w:noWrap/>
            <w:vAlign w:val="bottom"/>
            <w:hideMark/>
          </w:tcPr>
          <w:p w14:paraId="75762189"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0.1573</w:t>
            </w:r>
          </w:p>
        </w:tc>
        <w:tc>
          <w:tcPr>
            <w:tcW w:w="1044" w:type="dxa"/>
            <w:tcBorders>
              <w:top w:val="nil"/>
              <w:left w:val="nil"/>
              <w:bottom w:val="nil"/>
              <w:right w:val="nil"/>
            </w:tcBorders>
            <w:shd w:val="clear" w:color="auto" w:fill="auto"/>
            <w:noWrap/>
            <w:vAlign w:val="bottom"/>
            <w:hideMark/>
          </w:tcPr>
          <w:p w14:paraId="4FF18858" w14:textId="77777777" w:rsidR="001333DF" w:rsidRPr="001333DF" w:rsidRDefault="001333DF" w:rsidP="001333DF">
            <w:pPr>
              <w:spacing w:after="0" w:line="240" w:lineRule="auto"/>
              <w:rPr>
                <w:rFonts w:ascii="Calibri" w:eastAsia="Times New Roman" w:hAnsi="Calibri" w:cs="Calibri"/>
                <w:b/>
                <w:bCs/>
                <w:color w:val="000000"/>
                <w:lang w:val="en-ZA" w:eastAsia="en-ZA"/>
              </w:rPr>
            </w:pPr>
            <w:r w:rsidRPr="001333DF">
              <w:rPr>
                <w:rFonts w:ascii="Calibri" w:eastAsia="Times New Roman" w:hAnsi="Calibri" w:cs="Calibri"/>
                <w:b/>
                <w:bCs/>
                <w:color w:val="000000"/>
                <w:lang w:val="en-ZA" w:eastAsia="en-ZA"/>
              </w:rPr>
              <w:t>0.9075</w:t>
            </w:r>
          </w:p>
        </w:tc>
      </w:tr>
      <w:tr w:rsidR="001333DF" w:rsidRPr="001333DF" w14:paraId="34D82B0F" w14:textId="77777777" w:rsidTr="001333DF">
        <w:trPr>
          <w:trHeight w:val="315"/>
        </w:trPr>
        <w:tc>
          <w:tcPr>
            <w:tcW w:w="1420" w:type="dxa"/>
            <w:tcBorders>
              <w:top w:val="nil"/>
              <w:left w:val="nil"/>
              <w:bottom w:val="single" w:sz="8" w:space="0" w:color="auto"/>
              <w:right w:val="nil"/>
            </w:tcBorders>
            <w:shd w:val="clear" w:color="auto" w:fill="auto"/>
            <w:noWrap/>
            <w:vAlign w:val="bottom"/>
            <w:hideMark/>
          </w:tcPr>
          <w:p w14:paraId="5EC96675"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Comp3</w:t>
            </w:r>
          </w:p>
        </w:tc>
        <w:tc>
          <w:tcPr>
            <w:tcW w:w="997" w:type="dxa"/>
            <w:tcBorders>
              <w:top w:val="nil"/>
              <w:left w:val="nil"/>
              <w:bottom w:val="single" w:sz="8" w:space="0" w:color="auto"/>
              <w:right w:val="nil"/>
            </w:tcBorders>
            <w:shd w:val="clear" w:color="auto" w:fill="auto"/>
            <w:noWrap/>
            <w:vAlign w:val="bottom"/>
            <w:hideMark/>
          </w:tcPr>
          <w:p w14:paraId="6F6C7596"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.277557</w:t>
            </w:r>
          </w:p>
        </w:tc>
        <w:tc>
          <w:tcPr>
            <w:tcW w:w="964" w:type="dxa"/>
            <w:tcBorders>
              <w:top w:val="nil"/>
              <w:left w:val="nil"/>
              <w:bottom w:val="single" w:sz="8" w:space="0" w:color="auto"/>
              <w:right w:val="nil"/>
            </w:tcBorders>
            <w:shd w:val="clear" w:color="auto" w:fill="auto"/>
            <w:noWrap/>
            <w:vAlign w:val="bottom"/>
            <w:hideMark/>
          </w:tcPr>
          <w:p w14:paraId="2EE7F63A"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w:t>
            </w:r>
          </w:p>
        </w:tc>
        <w:tc>
          <w:tcPr>
            <w:tcW w:w="1001" w:type="dxa"/>
            <w:tcBorders>
              <w:top w:val="nil"/>
              <w:left w:val="nil"/>
              <w:bottom w:val="single" w:sz="8" w:space="0" w:color="auto"/>
              <w:right w:val="nil"/>
            </w:tcBorders>
            <w:shd w:val="clear" w:color="auto" w:fill="auto"/>
            <w:noWrap/>
            <w:vAlign w:val="bottom"/>
            <w:hideMark/>
          </w:tcPr>
          <w:p w14:paraId="13DDD6EE"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0.0925</w:t>
            </w:r>
          </w:p>
        </w:tc>
        <w:tc>
          <w:tcPr>
            <w:tcW w:w="1044" w:type="dxa"/>
            <w:tcBorders>
              <w:top w:val="nil"/>
              <w:left w:val="nil"/>
              <w:bottom w:val="single" w:sz="8" w:space="0" w:color="auto"/>
              <w:right w:val="nil"/>
            </w:tcBorders>
            <w:shd w:val="clear" w:color="auto" w:fill="auto"/>
            <w:noWrap/>
            <w:vAlign w:val="bottom"/>
            <w:hideMark/>
          </w:tcPr>
          <w:p w14:paraId="408B235B" w14:textId="77777777" w:rsidR="001333DF" w:rsidRPr="001333DF" w:rsidRDefault="001333DF" w:rsidP="001333DF">
            <w:pPr>
              <w:spacing w:after="0" w:line="240" w:lineRule="auto"/>
              <w:rPr>
                <w:rFonts w:ascii="Calibri" w:eastAsia="Times New Roman" w:hAnsi="Calibri" w:cs="Calibri"/>
                <w:color w:val="000000"/>
                <w:lang w:val="en-ZA" w:eastAsia="en-ZA"/>
              </w:rPr>
            </w:pPr>
            <w:r w:rsidRPr="001333DF">
              <w:rPr>
                <w:rFonts w:ascii="Calibri" w:eastAsia="Times New Roman" w:hAnsi="Calibri" w:cs="Calibri"/>
                <w:color w:val="000000"/>
                <w:lang w:val="en-ZA" w:eastAsia="en-ZA"/>
              </w:rPr>
              <w:t>1.0000</w:t>
            </w:r>
          </w:p>
        </w:tc>
      </w:tr>
    </w:tbl>
    <w:p w14:paraId="2FCDCAAC" w14:textId="7EE82636" w:rsidR="001333DF" w:rsidRDefault="001333DF" w:rsidP="00215519">
      <w:pPr>
        <w:tabs>
          <w:tab w:val="right" w:pos="9360"/>
        </w:tabs>
        <w:spacing w:line="276" w:lineRule="auto"/>
        <w:ind w:left="360"/>
        <w:jc w:val="both"/>
        <w:rPr>
          <w:rFonts w:ascii="Arial" w:hAnsi="Arial"/>
        </w:rPr>
      </w:pPr>
    </w:p>
    <w:p w14:paraId="2B0ED45D" w14:textId="71319D63" w:rsidR="00370F4B" w:rsidRDefault="00370F4B" w:rsidP="00215519">
      <w:pPr>
        <w:tabs>
          <w:tab w:val="right" w:pos="9360"/>
        </w:tabs>
        <w:spacing w:line="276" w:lineRule="auto"/>
        <w:ind w:left="360"/>
        <w:jc w:val="both"/>
        <w:rPr>
          <w:rFonts w:ascii="Arial" w:hAnsi="Arial"/>
        </w:rPr>
      </w:pPr>
      <w:r w:rsidRPr="002D6F9F">
        <w:rPr>
          <w:rFonts w:ascii="Arial" w:hAnsi="Arial"/>
        </w:rPr>
        <w:t xml:space="preserve">The table </w:t>
      </w:r>
      <w:r>
        <w:rPr>
          <w:rFonts w:ascii="Arial" w:hAnsi="Arial"/>
        </w:rPr>
        <w:t>above are</w:t>
      </w:r>
      <w:r w:rsidRPr="002D6F9F">
        <w:rPr>
          <w:rFonts w:ascii="Arial" w:hAnsi="Arial"/>
        </w:rPr>
        <w:t xml:space="preserve"> the loadings show</w:t>
      </w:r>
      <w:r>
        <w:rPr>
          <w:rFonts w:ascii="Arial" w:hAnsi="Arial"/>
        </w:rPr>
        <w:t>ing</w:t>
      </w:r>
      <w:r w:rsidRPr="002D6F9F">
        <w:rPr>
          <w:rFonts w:ascii="Arial" w:hAnsi="Arial"/>
        </w:rPr>
        <w:t xml:space="preserve"> the proportion of variance explained by each factor</w:t>
      </w:r>
      <w:r>
        <w:rPr>
          <w:rFonts w:ascii="Arial" w:hAnsi="Arial"/>
        </w:rPr>
        <w:t>. The table shows that there is one factor that is extracted in this model, it has eigenvalue of 1 and contributes to 75.2% of variance in the fear to fail scale. The following table provides which actual aspect has much influence in this scale</w:t>
      </w:r>
    </w:p>
    <w:tbl>
      <w:tblPr>
        <w:tblW w:w="4300" w:type="dxa"/>
        <w:tblInd w:w="108" w:type="dxa"/>
        <w:tblLook w:val="04A0" w:firstRow="1" w:lastRow="0" w:firstColumn="1" w:lastColumn="0" w:noHBand="0" w:noVBand="1"/>
      </w:tblPr>
      <w:tblGrid>
        <w:gridCol w:w="1420"/>
        <w:gridCol w:w="960"/>
        <w:gridCol w:w="960"/>
        <w:gridCol w:w="960"/>
      </w:tblGrid>
      <w:tr w:rsidR="001F23A1" w:rsidRPr="001F23A1" w14:paraId="36FE89D4" w14:textId="77777777" w:rsidTr="001F23A1">
        <w:trPr>
          <w:trHeight w:val="315"/>
        </w:trPr>
        <w:tc>
          <w:tcPr>
            <w:tcW w:w="1420" w:type="dxa"/>
            <w:tcBorders>
              <w:top w:val="nil"/>
              <w:left w:val="nil"/>
              <w:bottom w:val="single" w:sz="8" w:space="0" w:color="auto"/>
              <w:right w:val="nil"/>
            </w:tcBorders>
            <w:shd w:val="clear" w:color="auto" w:fill="auto"/>
            <w:noWrap/>
            <w:vAlign w:val="bottom"/>
            <w:hideMark/>
          </w:tcPr>
          <w:p w14:paraId="0DF6B127"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Variable</w:t>
            </w:r>
          </w:p>
        </w:tc>
        <w:tc>
          <w:tcPr>
            <w:tcW w:w="960" w:type="dxa"/>
            <w:tcBorders>
              <w:top w:val="nil"/>
              <w:left w:val="nil"/>
              <w:bottom w:val="single" w:sz="8" w:space="0" w:color="auto"/>
              <w:right w:val="nil"/>
            </w:tcBorders>
            <w:shd w:val="clear" w:color="auto" w:fill="auto"/>
            <w:noWrap/>
            <w:vAlign w:val="bottom"/>
            <w:hideMark/>
          </w:tcPr>
          <w:p w14:paraId="4BF6EE73"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Comp1</w:t>
            </w:r>
          </w:p>
        </w:tc>
        <w:tc>
          <w:tcPr>
            <w:tcW w:w="960" w:type="dxa"/>
            <w:tcBorders>
              <w:top w:val="nil"/>
              <w:left w:val="nil"/>
              <w:bottom w:val="single" w:sz="8" w:space="0" w:color="auto"/>
              <w:right w:val="nil"/>
            </w:tcBorders>
            <w:shd w:val="clear" w:color="auto" w:fill="auto"/>
            <w:noWrap/>
            <w:vAlign w:val="bottom"/>
            <w:hideMark/>
          </w:tcPr>
          <w:p w14:paraId="5B267DFA"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Comp2</w:t>
            </w:r>
          </w:p>
        </w:tc>
        <w:tc>
          <w:tcPr>
            <w:tcW w:w="960" w:type="dxa"/>
            <w:tcBorders>
              <w:top w:val="nil"/>
              <w:left w:val="nil"/>
              <w:bottom w:val="single" w:sz="8" w:space="0" w:color="auto"/>
              <w:right w:val="nil"/>
            </w:tcBorders>
            <w:shd w:val="clear" w:color="auto" w:fill="auto"/>
            <w:noWrap/>
            <w:vAlign w:val="bottom"/>
            <w:hideMark/>
          </w:tcPr>
          <w:p w14:paraId="6EBBD59B"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Comp3</w:t>
            </w:r>
          </w:p>
        </w:tc>
      </w:tr>
      <w:tr w:rsidR="001F23A1" w:rsidRPr="001F23A1" w14:paraId="7FAB4ABA" w14:textId="77777777" w:rsidTr="001F23A1">
        <w:trPr>
          <w:trHeight w:val="300"/>
        </w:trPr>
        <w:tc>
          <w:tcPr>
            <w:tcW w:w="1420" w:type="dxa"/>
            <w:tcBorders>
              <w:top w:val="nil"/>
              <w:left w:val="nil"/>
              <w:bottom w:val="nil"/>
              <w:right w:val="nil"/>
            </w:tcBorders>
            <w:shd w:val="clear" w:color="auto" w:fill="auto"/>
            <w:noWrap/>
            <w:vAlign w:val="bottom"/>
            <w:hideMark/>
          </w:tcPr>
          <w:p w14:paraId="5DFA60DB"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ST183Q01HA</w:t>
            </w:r>
          </w:p>
        </w:tc>
        <w:tc>
          <w:tcPr>
            <w:tcW w:w="960" w:type="dxa"/>
            <w:tcBorders>
              <w:top w:val="nil"/>
              <w:left w:val="nil"/>
              <w:bottom w:val="nil"/>
              <w:right w:val="nil"/>
            </w:tcBorders>
            <w:shd w:val="clear" w:color="auto" w:fill="auto"/>
            <w:noWrap/>
            <w:vAlign w:val="bottom"/>
            <w:hideMark/>
          </w:tcPr>
          <w:p w14:paraId="69629F67"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0.5667</w:t>
            </w:r>
          </w:p>
        </w:tc>
        <w:tc>
          <w:tcPr>
            <w:tcW w:w="960" w:type="dxa"/>
            <w:tcBorders>
              <w:top w:val="nil"/>
              <w:left w:val="nil"/>
              <w:bottom w:val="nil"/>
              <w:right w:val="nil"/>
            </w:tcBorders>
            <w:shd w:val="clear" w:color="auto" w:fill="auto"/>
            <w:noWrap/>
            <w:vAlign w:val="bottom"/>
            <w:hideMark/>
          </w:tcPr>
          <w:p w14:paraId="078A1733"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-0.6759</w:t>
            </w:r>
          </w:p>
        </w:tc>
        <w:tc>
          <w:tcPr>
            <w:tcW w:w="960" w:type="dxa"/>
            <w:tcBorders>
              <w:top w:val="nil"/>
              <w:left w:val="nil"/>
              <w:bottom w:val="nil"/>
              <w:right w:val="nil"/>
            </w:tcBorders>
            <w:shd w:val="clear" w:color="auto" w:fill="auto"/>
            <w:noWrap/>
            <w:vAlign w:val="bottom"/>
            <w:hideMark/>
          </w:tcPr>
          <w:p w14:paraId="57A8BEC4"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0.4711</w:t>
            </w:r>
          </w:p>
        </w:tc>
      </w:tr>
      <w:tr w:rsidR="001F23A1" w:rsidRPr="001F23A1" w14:paraId="1A9A8BBE" w14:textId="77777777" w:rsidTr="001F23A1">
        <w:trPr>
          <w:trHeight w:val="300"/>
        </w:trPr>
        <w:tc>
          <w:tcPr>
            <w:tcW w:w="1420" w:type="dxa"/>
            <w:tcBorders>
              <w:top w:val="nil"/>
              <w:left w:val="nil"/>
              <w:bottom w:val="nil"/>
              <w:right w:val="nil"/>
            </w:tcBorders>
            <w:shd w:val="clear" w:color="auto" w:fill="auto"/>
            <w:noWrap/>
            <w:vAlign w:val="bottom"/>
            <w:hideMark/>
          </w:tcPr>
          <w:p w14:paraId="695EC67E"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ST183Q02HA</w:t>
            </w:r>
          </w:p>
        </w:tc>
        <w:tc>
          <w:tcPr>
            <w:tcW w:w="960" w:type="dxa"/>
            <w:tcBorders>
              <w:top w:val="nil"/>
              <w:left w:val="nil"/>
              <w:bottom w:val="nil"/>
              <w:right w:val="nil"/>
            </w:tcBorders>
            <w:shd w:val="clear" w:color="auto" w:fill="auto"/>
            <w:noWrap/>
            <w:vAlign w:val="bottom"/>
            <w:hideMark/>
          </w:tcPr>
          <w:p w14:paraId="73F1B29A"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0.6049</w:t>
            </w:r>
          </w:p>
        </w:tc>
        <w:tc>
          <w:tcPr>
            <w:tcW w:w="960" w:type="dxa"/>
            <w:tcBorders>
              <w:top w:val="nil"/>
              <w:left w:val="nil"/>
              <w:bottom w:val="nil"/>
              <w:right w:val="nil"/>
            </w:tcBorders>
            <w:shd w:val="clear" w:color="auto" w:fill="auto"/>
            <w:noWrap/>
            <w:vAlign w:val="bottom"/>
            <w:hideMark/>
          </w:tcPr>
          <w:p w14:paraId="1A5DAE31"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-0.0468</w:t>
            </w:r>
          </w:p>
        </w:tc>
        <w:tc>
          <w:tcPr>
            <w:tcW w:w="960" w:type="dxa"/>
            <w:tcBorders>
              <w:top w:val="nil"/>
              <w:left w:val="nil"/>
              <w:bottom w:val="nil"/>
              <w:right w:val="nil"/>
            </w:tcBorders>
            <w:shd w:val="clear" w:color="auto" w:fill="auto"/>
            <w:noWrap/>
            <w:vAlign w:val="bottom"/>
            <w:hideMark/>
          </w:tcPr>
          <w:p w14:paraId="16F0452D"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w:t>
            </w:r>
            <w:r w:rsidRPr="001F23A1">
              <w:rPr>
                <w:rFonts w:ascii="Calibri" w:eastAsia="Times New Roman" w:hAnsi="Calibri" w:cs="Calibri"/>
                <w:b/>
                <w:bCs/>
                <w:color w:val="000000"/>
                <w:shd w:val="clear" w:color="auto" w:fill="D9D9D9" w:themeFill="background1" w:themeFillShade="D9"/>
                <w:lang w:val="en-ZA" w:eastAsia="en-ZA"/>
              </w:rPr>
              <w:t>0.7949</w:t>
            </w:r>
          </w:p>
        </w:tc>
      </w:tr>
      <w:tr w:rsidR="001F23A1" w:rsidRPr="001F23A1" w14:paraId="1C6D2037" w14:textId="77777777" w:rsidTr="001F23A1">
        <w:trPr>
          <w:trHeight w:val="315"/>
        </w:trPr>
        <w:tc>
          <w:tcPr>
            <w:tcW w:w="1420" w:type="dxa"/>
            <w:tcBorders>
              <w:top w:val="nil"/>
              <w:left w:val="nil"/>
              <w:bottom w:val="single" w:sz="8" w:space="0" w:color="auto"/>
              <w:right w:val="nil"/>
            </w:tcBorders>
            <w:shd w:val="clear" w:color="auto" w:fill="auto"/>
            <w:noWrap/>
            <w:vAlign w:val="bottom"/>
            <w:hideMark/>
          </w:tcPr>
          <w:p w14:paraId="35EFBAEF"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ST183Q03HA</w:t>
            </w:r>
          </w:p>
        </w:tc>
        <w:tc>
          <w:tcPr>
            <w:tcW w:w="960" w:type="dxa"/>
            <w:tcBorders>
              <w:top w:val="nil"/>
              <w:left w:val="nil"/>
              <w:bottom w:val="single" w:sz="8" w:space="0" w:color="auto"/>
              <w:right w:val="nil"/>
            </w:tcBorders>
            <w:shd w:val="clear" w:color="auto" w:fill="auto"/>
            <w:noWrap/>
            <w:vAlign w:val="bottom"/>
            <w:hideMark/>
          </w:tcPr>
          <w:p w14:paraId="48E34488"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0.5594</w:t>
            </w:r>
          </w:p>
        </w:tc>
        <w:tc>
          <w:tcPr>
            <w:tcW w:w="960" w:type="dxa"/>
            <w:tcBorders>
              <w:top w:val="nil"/>
              <w:left w:val="nil"/>
              <w:bottom w:val="single" w:sz="8" w:space="0" w:color="auto"/>
              <w:right w:val="nil"/>
            </w:tcBorders>
            <w:shd w:val="clear" w:color="auto" w:fill="auto"/>
            <w:noWrap/>
            <w:vAlign w:val="bottom"/>
            <w:hideMark/>
          </w:tcPr>
          <w:p w14:paraId="51C8E9DA"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0.7355</w:t>
            </w:r>
          </w:p>
        </w:tc>
        <w:tc>
          <w:tcPr>
            <w:tcW w:w="960" w:type="dxa"/>
            <w:tcBorders>
              <w:top w:val="nil"/>
              <w:left w:val="nil"/>
              <w:bottom w:val="single" w:sz="8" w:space="0" w:color="auto"/>
              <w:right w:val="nil"/>
            </w:tcBorders>
            <w:shd w:val="clear" w:color="auto" w:fill="auto"/>
            <w:noWrap/>
            <w:vAlign w:val="bottom"/>
            <w:hideMark/>
          </w:tcPr>
          <w:p w14:paraId="23C01EDF" w14:textId="77777777" w:rsidR="001F23A1" w:rsidRPr="001F23A1" w:rsidRDefault="001F23A1" w:rsidP="001F23A1">
            <w:pPr>
              <w:spacing w:after="0" w:line="240" w:lineRule="auto"/>
              <w:rPr>
                <w:rFonts w:ascii="Calibri" w:eastAsia="Times New Roman" w:hAnsi="Calibri" w:cs="Calibri"/>
                <w:color w:val="000000"/>
                <w:lang w:val="en-ZA" w:eastAsia="en-ZA"/>
              </w:rPr>
            </w:pPr>
            <w:r w:rsidRPr="001F23A1">
              <w:rPr>
                <w:rFonts w:ascii="Calibri" w:eastAsia="Times New Roman" w:hAnsi="Calibri" w:cs="Calibri"/>
                <w:color w:val="000000"/>
                <w:lang w:val="en-ZA" w:eastAsia="en-ZA"/>
              </w:rPr>
              <w:t>0.3824</w:t>
            </w:r>
          </w:p>
        </w:tc>
      </w:tr>
    </w:tbl>
    <w:p w14:paraId="2572DE60" w14:textId="77777777" w:rsidR="001333DF" w:rsidRDefault="001333DF" w:rsidP="00215519">
      <w:pPr>
        <w:tabs>
          <w:tab w:val="right" w:pos="9360"/>
        </w:tabs>
        <w:spacing w:line="276" w:lineRule="auto"/>
        <w:ind w:left="360"/>
        <w:jc w:val="both"/>
        <w:rPr>
          <w:rFonts w:ascii="Arial" w:hAnsi="Arial"/>
        </w:rPr>
      </w:pPr>
    </w:p>
    <w:p w14:paraId="6A16F80C" w14:textId="0DA7D80E" w:rsidR="00370F4B" w:rsidRDefault="00370F4B" w:rsidP="00370F4B">
      <w:pPr>
        <w:tabs>
          <w:tab w:val="right" w:pos="9360"/>
        </w:tabs>
        <w:spacing w:line="276" w:lineRule="auto"/>
        <w:ind w:left="360"/>
        <w:jc w:val="both"/>
        <w:rPr>
          <w:rFonts w:ascii="Arial" w:hAnsi="Arial"/>
        </w:rPr>
      </w:pPr>
      <w:r>
        <w:rPr>
          <w:rFonts w:ascii="Arial" w:hAnsi="Arial"/>
        </w:rPr>
        <w:t>The factor in the FEAR scale that contributes to twice as much variance in the scale is ST1</w:t>
      </w:r>
      <w:r w:rsidR="00FA07D9">
        <w:rPr>
          <w:rFonts w:ascii="Arial" w:hAnsi="Arial"/>
        </w:rPr>
        <w:t>3</w:t>
      </w:r>
      <w:r>
        <w:rPr>
          <w:rFonts w:ascii="Arial" w:hAnsi="Arial"/>
        </w:rPr>
        <w:t>8Q02HA (</w:t>
      </w:r>
      <w:r w:rsidRPr="00370F4B">
        <w:rPr>
          <w:rFonts w:ascii="Arial" w:hAnsi="Arial"/>
        </w:rPr>
        <w:t>When I am failing, I am afraid that I might not have enough talent</w:t>
      </w:r>
      <w:r>
        <w:rPr>
          <w:rFonts w:ascii="Arial" w:hAnsi="Arial"/>
        </w:rPr>
        <w:t>). It has the highest principal component loadings in this scale. The implication of the results is that the children felt their failure was due to their lack of reading talent.</w:t>
      </w:r>
    </w:p>
    <w:p w14:paraId="61F71813" w14:textId="77777777" w:rsidR="000B4C88" w:rsidRDefault="000B4C88" w:rsidP="000B4C88">
      <w:pPr>
        <w:tabs>
          <w:tab w:val="right" w:pos="9360"/>
        </w:tabs>
        <w:ind w:left="360"/>
        <w:rPr>
          <w:rFonts w:ascii="Arial" w:hAnsi="Arial"/>
        </w:rPr>
      </w:pPr>
    </w:p>
    <w:p w14:paraId="02FEB804" w14:textId="79CF1840" w:rsidR="00F324B9" w:rsidRPr="00171423" w:rsidRDefault="00F324B9" w:rsidP="00FA07D9">
      <w:pPr>
        <w:pStyle w:val="Heading1"/>
      </w:pPr>
      <w:bookmarkStart w:id="9" w:name="_Toc104462948"/>
      <w:r w:rsidRPr="00171423">
        <w:t xml:space="preserve">Question </w:t>
      </w:r>
      <w:proofErr w:type="gramStart"/>
      <w:r>
        <w:t>3</w:t>
      </w:r>
      <w:r w:rsidRPr="00171423">
        <w:t xml:space="preserve">  </w:t>
      </w:r>
      <w:r>
        <w:t>-</w:t>
      </w:r>
      <w:proofErr w:type="gramEnd"/>
      <w:r>
        <w:t xml:space="preserve">  45</w:t>
      </w:r>
      <w:r w:rsidRPr="00171423">
        <w:t xml:space="preserve"> marks</w:t>
      </w:r>
      <w:bookmarkEnd w:id="9"/>
    </w:p>
    <w:p w14:paraId="51B4DC96" w14:textId="3E405FDA" w:rsidR="004F2E2B" w:rsidRDefault="00F324B9" w:rsidP="002D0109">
      <w:pPr>
        <w:pBdr>
          <w:top w:val="single" w:sz="4" w:space="1" w:color="auto"/>
          <w:left w:val="single" w:sz="4" w:space="4" w:color="auto"/>
          <w:bottom w:val="single" w:sz="4" w:space="1" w:color="auto"/>
          <w:right w:val="single" w:sz="4" w:space="4" w:color="auto"/>
        </w:pBdr>
        <w:tabs>
          <w:tab w:val="right" w:pos="9360"/>
        </w:tabs>
        <w:ind w:left="360"/>
        <w:rPr>
          <w:rFonts w:ascii="Arial" w:hAnsi="Arial"/>
          <w:b/>
          <w:bCs/>
        </w:rPr>
      </w:pPr>
      <w:r>
        <w:rPr>
          <w:rFonts w:ascii="Arial" w:hAnsi="Arial"/>
        </w:rPr>
        <w:t xml:space="preserve">A key outcome measure in the PISA 2018 dataset, for our purposes, is reading fluency. </w:t>
      </w:r>
      <w:r w:rsidR="00AC1254">
        <w:rPr>
          <w:rFonts w:ascii="Arial" w:hAnsi="Arial"/>
        </w:rPr>
        <w:t xml:space="preserve">Build, test, and report a </w:t>
      </w:r>
      <w:r w:rsidR="00AC1254" w:rsidRPr="007C2A2B">
        <w:rPr>
          <w:rFonts w:ascii="Arial" w:hAnsi="Arial"/>
          <w:highlight w:val="yellow"/>
        </w:rPr>
        <w:t>regression model</w:t>
      </w:r>
      <w:r w:rsidR="00AC1254">
        <w:rPr>
          <w:rFonts w:ascii="Arial" w:hAnsi="Arial"/>
        </w:rPr>
        <w:t xml:space="preserve"> that takes reading fluency as the outcome variable, and models it </w:t>
      </w:r>
      <w:r w:rsidR="00AC1254" w:rsidRPr="00A93267">
        <w:rPr>
          <w:rFonts w:ascii="Arial" w:hAnsi="Arial"/>
          <w:highlight w:val="yellow"/>
        </w:rPr>
        <w:t>with predictors</w:t>
      </w:r>
      <w:r w:rsidR="00AC1254">
        <w:rPr>
          <w:rFonts w:ascii="Arial" w:hAnsi="Arial"/>
        </w:rPr>
        <w:t xml:space="preserve"> available to you in the dataset. Select variables for inclusion in the model </w:t>
      </w:r>
      <w:proofErr w:type="gramStart"/>
      <w:r w:rsidR="00AC1254">
        <w:rPr>
          <w:rFonts w:ascii="Arial" w:hAnsi="Arial"/>
        </w:rPr>
        <w:t>on the basis of</w:t>
      </w:r>
      <w:proofErr w:type="gramEnd"/>
      <w:r w:rsidR="00AC1254">
        <w:rPr>
          <w:rFonts w:ascii="Arial" w:hAnsi="Arial"/>
        </w:rPr>
        <w:t xml:space="preserve"> whether they seem likely to you to be useful predictors. Remember to think about </w:t>
      </w:r>
      <w:r w:rsidR="00AC1254" w:rsidRPr="00A93267">
        <w:rPr>
          <w:rFonts w:ascii="Arial" w:hAnsi="Arial"/>
          <w:highlight w:val="yellow"/>
        </w:rPr>
        <w:t>possible control variables</w:t>
      </w:r>
      <w:r w:rsidR="00AC1254">
        <w:rPr>
          <w:rFonts w:ascii="Arial" w:hAnsi="Arial"/>
        </w:rPr>
        <w:t xml:space="preserve"> (and how you would treat them as controls). </w:t>
      </w:r>
      <w:r w:rsidR="00AC1254" w:rsidRPr="00A93267">
        <w:rPr>
          <w:rFonts w:ascii="Arial" w:hAnsi="Arial"/>
          <w:b/>
          <w:bCs/>
        </w:rPr>
        <w:t xml:space="preserve">Provide useful tables and figures summarizing your analysis, and findings. </w:t>
      </w:r>
    </w:p>
    <w:p w14:paraId="46AA0C75" w14:textId="5FB1150A" w:rsidR="006053BD" w:rsidRPr="006053BD" w:rsidRDefault="006053BD" w:rsidP="00157F20">
      <w:pPr>
        <w:tabs>
          <w:tab w:val="right" w:pos="9360"/>
        </w:tabs>
        <w:ind w:left="360"/>
        <w:rPr>
          <w:rFonts w:ascii="Arial" w:hAnsi="Arial"/>
          <w:b/>
          <w:bCs/>
        </w:rPr>
      </w:pPr>
      <w:r w:rsidRPr="006053BD">
        <w:rPr>
          <w:rFonts w:ascii="Arial" w:hAnsi="Arial"/>
          <w:b/>
          <w:bCs/>
        </w:rPr>
        <w:t>Variables in the equation</w:t>
      </w:r>
    </w:p>
    <w:p w14:paraId="24653ACB" w14:textId="05D7FC2B" w:rsidR="00405B15" w:rsidRPr="006053BD" w:rsidRDefault="006053BD" w:rsidP="006053BD">
      <w:pPr>
        <w:pStyle w:val="ListParagraph"/>
        <w:numPr>
          <w:ilvl w:val="0"/>
          <w:numId w:val="4"/>
        </w:numPr>
        <w:tabs>
          <w:tab w:val="right" w:pos="9360"/>
        </w:tabs>
        <w:rPr>
          <w:rFonts w:ascii="Arial" w:hAnsi="Arial"/>
        </w:rPr>
      </w:pPr>
      <w:r w:rsidRPr="006053BD">
        <w:rPr>
          <w:rFonts w:ascii="Arial" w:hAnsi="Arial"/>
        </w:rPr>
        <w:t xml:space="preserve">Reading </w:t>
      </w:r>
      <w:r w:rsidR="002D0109">
        <w:rPr>
          <w:rFonts w:ascii="Arial" w:hAnsi="Arial"/>
        </w:rPr>
        <w:t>fluency</w:t>
      </w:r>
      <w:r w:rsidRPr="006053BD">
        <w:rPr>
          <w:rFonts w:ascii="Arial" w:hAnsi="Arial"/>
        </w:rPr>
        <w:t>: A total score created expediently for this question paper (but not strictly correctly) from the original data, reflecting each student's level of reading fluency</w:t>
      </w:r>
    </w:p>
    <w:p w14:paraId="6FB3F7C2" w14:textId="72BCC507" w:rsidR="000120F3" w:rsidRPr="000120F3" w:rsidRDefault="006053BD" w:rsidP="000120F3">
      <w:pPr>
        <w:pStyle w:val="ListParagraph"/>
        <w:numPr>
          <w:ilvl w:val="0"/>
          <w:numId w:val="4"/>
        </w:numPr>
        <w:tabs>
          <w:tab w:val="right" w:pos="9360"/>
        </w:tabs>
        <w:rPr>
          <w:rFonts w:ascii="Arial" w:hAnsi="Arial"/>
        </w:rPr>
      </w:pPr>
      <w:r w:rsidRPr="006053BD">
        <w:rPr>
          <w:rFonts w:ascii="Arial" w:hAnsi="Arial"/>
        </w:rPr>
        <w:t>GFORFAIL: Fear of failure</w:t>
      </w:r>
    </w:p>
    <w:p w14:paraId="33BCE6A3" w14:textId="4EDF9547" w:rsidR="006053BD" w:rsidRDefault="006053BD" w:rsidP="006053BD">
      <w:pPr>
        <w:pStyle w:val="ListParagraph"/>
        <w:numPr>
          <w:ilvl w:val="0"/>
          <w:numId w:val="4"/>
        </w:numPr>
        <w:tabs>
          <w:tab w:val="right" w:pos="9360"/>
        </w:tabs>
        <w:rPr>
          <w:rFonts w:ascii="Arial" w:hAnsi="Arial"/>
        </w:rPr>
      </w:pPr>
      <w:r w:rsidRPr="006053BD">
        <w:rPr>
          <w:rFonts w:ascii="Arial" w:hAnsi="Arial"/>
        </w:rPr>
        <w:t xml:space="preserve">Resilience: </w:t>
      </w:r>
    </w:p>
    <w:p w14:paraId="30522ACB" w14:textId="57F8037D" w:rsidR="00405B15" w:rsidRPr="000C17CD" w:rsidRDefault="00405B15" w:rsidP="00FA07D9">
      <w:pPr>
        <w:pStyle w:val="Heading2"/>
      </w:pPr>
      <w:bookmarkStart w:id="10" w:name="_Toc104462949"/>
      <w:r w:rsidRPr="000C17CD">
        <w:lastRenderedPageBreak/>
        <w:t xml:space="preserve">Model 1: Resilience and </w:t>
      </w:r>
      <w:r w:rsidR="00AC62F5">
        <w:t xml:space="preserve">Fear of </w:t>
      </w:r>
      <w:r w:rsidRPr="000C17CD">
        <w:t>Failure effects on outcomes (</w:t>
      </w:r>
      <w:r w:rsidR="006053BD" w:rsidRPr="000C17CD">
        <w:t xml:space="preserve">reading </w:t>
      </w:r>
      <w:r w:rsidRPr="000C17CD">
        <w:t>fluency</w:t>
      </w:r>
      <w:r w:rsidR="006053BD" w:rsidRPr="000C17CD">
        <w:t>)</w:t>
      </w:r>
      <w:bookmarkEnd w:id="10"/>
    </w:p>
    <w:p w14:paraId="7A0FD68D" w14:textId="240600BF" w:rsidR="00405B15" w:rsidRDefault="00405B15" w:rsidP="00157F20">
      <w:pPr>
        <w:tabs>
          <w:tab w:val="right" w:pos="9360"/>
        </w:tabs>
        <w:ind w:left="360"/>
        <w:rPr>
          <w:rFonts w:ascii="Arial" w:hAnsi="Arial"/>
        </w:rPr>
      </w:pPr>
    </w:p>
    <w:p w14:paraId="15576C0B" w14:textId="0058A043" w:rsidR="00AC62F5" w:rsidRDefault="00AC62F5" w:rsidP="00215519">
      <w:pPr>
        <w:tabs>
          <w:tab w:val="right" w:pos="9360"/>
        </w:tabs>
        <w:spacing w:line="276" w:lineRule="auto"/>
        <w:ind w:left="360"/>
        <w:jc w:val="both"/>
        <w:rPr>
          <w:rFonts w:ascii="Arial" w:hAnsi="Arial"/>
        </w:rPr>
      </w:pPr>
      <w:r>
        <w:rPr>
          <w:rFonts w:ascii="Arial" w:hAnsi="Arial"/>
        </w:rPr>
        <w:t>In linear regression, t</w:t>
      </w:r>
      <w:r w:rsidRPr="00AC62F5">
        <w:rPr>
          <w:rFonts w:ascii="Arial" w:hAnsi="Arial"/>
        </w:rPr>
        <w:t xml:space="preserve">he variable to </w:t>
      </w:r>
      <w:r>
        <w:rPr>
          <w:rFonts w:ascii="Arial" w:hAnsi="Arial"/>
        </w:rPr>
        <w:t>be predicted</w:t>
      </w:r>
      <w:r w:rsidRPr="00AC62F5">
        <w:rPr>
          <w:rFonts w:ascii="Arial" w:hAnsi="Arial"/>
        </w:rPr>
        <w:t xml:space="preserve"> is called the </w:t>
      </w:r>
      <w:r w:rsidRPr="00AC62F5">
        <w:rPr>
          <w:rFonts w:ascii="Arial" w:hAnsi="Arial"/>
          <w:i/>
          <w:iCs/>
        </w:rPr>
        <w:t>dependent variable</w:t>
      </w:r>
      <w:r w:rsidRPr="00AC62F5">
        <w:rPr>
          <w:rFonts w:ascii="Arial" w:hAnsi="Arial"/>
        </w:rPr>
        <w:t xml:space="preserve"> (or sometimes, the outcome variable). The variable </w:t>
      </w:r>
      <w:r>
        <w:rPr>
          <w:rFonts w:ascii="Arial" w:hAnsi="Arial"/>
        </w:rPr>
        <w:t>used</w:t>
      </w:r>
      <w:r w:rsidRPr="00AC62F5">
        <w:rPr>
          <w:rFonts w:ascii="Arial" w:hAnsi="Arial"/>
        </w:rPr>
        <w:t xml:space="preserve"> to predict the other variable's value is called the </w:t>
      </w:r>
      <w:r w:rsidRPr="00AC62F5">
        <w:rPr>
          <w:rFonts w:ascii="Arial" w:hAnsi="Arial"/>
          <w:i/>
          <w:iCs/>
        </w:rPr>
        <w:t>independent variable</w:t>
      </w:r>
      <w:r w:rsidRPr="00AC62F5">
        <w:rPr>
          <w:rFonts w:ascii="Arial" w:hAnsi="Arial"/>
        </w:rPr>
        <w:t xml:space="preserve"> (or sometimes, the predictor variable)</w:t>
      </w:r>
      <w:r>
        <w:rPr>
          <w:rFonts w:ascii="Arial" w:hAnsi="Arial"/>
        </w:rPr>
        <w:t>.</w:t>
      </w:r>
    </w:p>
    <w:p w14:paraId="35D6A54F" w14:textId="77777777" w:rsidR="00AC62F5" w:rsidRPr="00AC62F5" w:rsidRDefault="00AC62F5" w:rsidP="00215519">
      <w:pPr>
        <w:pStyle w:val="ListParagraph"/>
        <w:numPr>
          <w:ilvl w:val="0"/>
          <w:numId w:val="7"/>
        </w:numPr>
        <w:tabs>
          <w:tab w:val="right" w:pos="9360"/>
        </w:tabs>
        <w:spacing w:line="276" w:lineRule="auto"/>
        <w:jc w:val="both"/>
        <w:rPr>
          <w:rFonts w:ascii="Arial" w:hAnsi="Arial"/>
        </w:rPr>
      </w:pPr>
      <w:r>
        <w:rPr>
          <w:rFonts w:ascii="Arial" w:hAnsi="Arial"/>
          <w:b/>
          <w:bCs/>
        </w:rPr>
        <w:t>Dependent variable</w:t>
      </w:r>
    </w:p>
    <w:p w14:paraId="23C2AC0C" w14:textId="2698252B" w:rsidR="00AC62F5" w:rsidRDefault="00AC62F5" w:rsidP="00215519">
      <w:pPr>
        <w:pStyle w:val="ListParagraph"/>
        <w:numPr>
          <w:ilvl w:val="1"/>
          <w:numId w:val="7"/>
        </w:numPr>
        <w:tabs>
          <w:tab w:val="right" w:pos="9360"/>
        </w:tabs>
        <w:spacing w:line="276" w:lineRule="auto"/>
        <w:jc w:val="both"/>
        <w:rPr>
          <w:rFonts w:ascii="Arial" w:hAnsi="Arial"/>
        </w:rPr>
      </w:pPr>
      <w:r>
        <w:rPr>
          <w:rFonts w:ascii="Arial" w:hAnsi="Arial"/>
          <w:b/>
          <w:bCs/>
        </w:rPr>
        <w:t>Reading fluency:</w:t>
      </w:r>
      <w:r>
        <w:rPr>
          <w:rFonts w:ascii="Arial" w:hAnsi="Arial"/>
        </w:rPr>
        <w:t xml:space="preserve"> </w:t>
      </w:r>
      <w:r w:rsidRPr="00860F22">
        <w:rPr>
          <w:rFonts w:ascii="Arial" w:hAnsi="Arial"/>
        </w:rPr>
        <w:t>A total score created expediently for this question paper (but not strictly correctly) from the original data, reflecting each student's level of reading fluency</w:t>
      </w:r>
      <w:r>
        <w:rPr>
          <w:rFonts w:ascii="Arial" w:hAnsi="Arial"/>
        </w:rPr>
        <w:t>.</w:t>
      </w:r>
    </w:p>
    <w:p w14:paraId="6308D2B9" w14:textId="264365B9" w:rsidR="00AC62F5" w:rsidRPr="00AC62F5" w:rsidRDefault="00AC62F5" w:rsidP="00215519">
      <w:pPr>
        <w:pStyle w:val="ListParagraph"/>
        <w:tabs>
          <w:tab w:val="right" w:pos="9360"/>
        </w:tabs>
        <w:spacing w:line="276" w:lineRule="auto"/>
        <w:jc w:val="both"/>
        <w:rPr>
          <w:rFonts w:ascii="Arial" w:hAnsi="Arial"/>
        </w:rPr>
      </w:pPr>
    </w:p>
    <w:p w14:paraId="0DB32AE1" w14:textId="47DCD46B" w:rsidR="00860F22" w:rsidRPr="00FA07D9" w:rsidRDefault="00AC62F5" w:rsidP="00215519">
      <w:pPr>
        <w:pStyle w:val="ListParagraph"/>
        <w:numPr>
          <w:ilvl w:val="0"/>
          <w:numId w:val="7"/>
        </w:numPr>
        <w:tabs>
          <w:tab w:val="right" w:pos="9360"/>
        </w:tabs>
        <w:spacing w:line="276" w:lineRule="auto"/>
        <w:jc w:val="both"/>
        <w:rPr>
          <w:rFonts w:ascii="Arial" w:hAnsi="Arial"/>
          <w:b/>
          <w:bCs/>
        </w:rPr>
      </w:pPr>
      <w:r w:rsidRPr="00FA07D9">
        <w:rPr>
          <w:rFonts w:ascii="Arial" w:hAnsi="Arial"/>
          <w:b/>
          <w:bCs/>
        </w:rPr>
        <w:t>Ind</w:t>
      </w:r>
      <w:r w:rsidR="00860F22" w:rsidRPr="00FA07D9">
        <w:rPr>
          <w:rFonts w:ascii="Arial" w:hAnsi="Arial"/>
          <w:b/>
          <w:bCs/>
        </w:rPr>
        <w:t xml:space="preserve">ependent variables: </w:t>
      </w:r>
    </w:p>
    <w:p w14:paraId="3D40460C" w14:textId="3E2182EF" w:rsidR="00860F22" w:rsidRDefault="00860F22" w:rsidP="00215519">
      <w:pPr>
        <w:pStyle w:val="ListParagraph"/>
        <w:numPr>
          <w:ilvl w:val="1"/>
          <w:numId w:val="7"/>
        </w:numPr>
        <w:tabs>
          <w:tab w:val="right" w:pos="9360"/>
        </w:tabs>
        <w:spacing w:line="276" w:lineRule="auto"/>
        <w:jc w:val="both"/>
        <w:rPr>
          <w:rFonts w:ascii="Arial" w:hAnsi="Arial"/>
        </w:rPr>
      </w:pPr>
      <w:r w:rsidRPr="00FA07D9">
        <w:rPr>
          <w:rFonts w:ascii="Arial" w:hAnsi="Arial"/>
          <w:b/>
          <w:bCs/>
        </w:rPr>
        <w:t>Measure of resilience:</w:t>
      </w:r>
      <w:r w:rsidRPr="00AC62F5">
        <w:rPr>
          <w:rFonts w:ascii="Arial" w:hAnsi="Arial"/>
        </w:rPr>
        <w:t xml:space="preserve"> PISA 2018 asked (ST188) students to report the extent to which they agree</w:t>
      </w:r>
      <w:r w:rsidR="002D0109">
        <w:rPr>
          <w:rFonts w:ascii="Arial" w:hAnsi="Arial"/>
        </w:rPr>
        <w:t xml:space="preserve">d </w:t>
      </w:r>
      <w:r w:rsidRPr="00AC62F5">
        <w:rPr>
          <w:rFonts w:ascii="Arial" w:hAnsi="Arial"/>
        </w:rPr>
        <w:t xml:space="preserve">with the following statements about themselves: </w:t>
      </w:r>
      <w:r w:rsidRPr="002D0109">
        <w:rPr>
          <w:rFonts w:ascii="Arial" w:hAnsi="Arial"/>
          <w:i/>
          <w:iCs/>
        </w:rPr>
        <w:t>“I usually manage one way or another”; “I feel proud that I have accomplished things”; “I feel that I can handle many things at a time”; “My belief in myself gets me through hard times”; and “When I’m in a difficult situation, I can usually find my way out of it”.</w:t>
      </w:r>
      <w:r w:rsidRPr="00AC62F5">
        <w:rPr>
          <w:rFonts w:ascii="Arial" w:hAnsi="Arial"/>
        </w:rPr>
        <w:t xml:space="preserve"> These statements were combined to create the index of self-efficacy </w:t>
      </w:r>
      <w:r w:rsidRPr="00AC62F5">
        <w:rPr>
          <w:rFonts w:ascii="Arial" w:hAnsi="Arial"/>
          <w:highlight w:val="yellow"/>
        </w:rPr>
        <w:t>(RESILIENCE).</w:t>
      </w:r>
      <w:r w:rsidRPr="00AC62F5">
        <w:rPr>
          <w:rFonts w:ascii="Arial" w:hAnsi="Arial"/>
        </w:rPr>
        <w:t xml:space="preserve"> Positive values in this index mean that the student reported higher self-efficacy than did the average student across OECD countries.</w:t>
      </w:r>
    </w:p>
    <w:p w14:paraId="662D439C" w14:textId="7752E1B4" w:rsidR="00860F22" w:rsidRPr="00AC62F5" w:rsidRDefault="00860F22" w:rsidP="00215519">
      <w:pPr>
        <w:pStyle w:val="ListParagraph"/>
        <w:numPr>
          <w:ilvl w:val="1"/>
          <w:numId w:val="7"/>
        </w:numPr>
        <w:tabs>
          <w:tab w:val="right" w:pos="9360"/>
        </w:tabs>
        <w:spacing w:line="276" w:lineRule="auto"/>
        <w:jc w:val="both"/>
        <w:rPr>
          <w:rFonts w:ascii="Arial" w:hAnsi="Arial"/>
        </w:rPr>
      </w:pPr>
      <w:r w:rsidRPr="00AC62F5">
        <w:rPr>
          <w:rFonts w:ascii="Arial" w:hAnsi="Arial"/>
          <w:b/>
          <w:bCs/>
        </w:rPr>
        <w:t>Fear of failure:</w:t>
      </w:r>
      <w:r w:rsidRPr="00AC62F5">
        <w:rPr>
          <w:rFonts w:ascii="Arial" w:hAnsi="Arial"/>
        </w:rPr>
        <w:t xml:space="preserve"> Students in PISA 2018 were asked to report the extent to which they agree ( “strongly disagree”, “disagree”, “agree”, “strongly agree”) with the following statements (ST183): “When I am failing, I worry about what others think of me”; “When I am failing, I am afraid that I might not have enough talent”; and “When I am failing, this makes me doubt my plans for the future”. These statements were combined to create the index of fear of failure (GFOFAIL). Positive values in this index mean that the student expressed greater fear of failure than did the average student across OECD countries.</w:t>
      </w:r>
    </w:p>
    <w:p w14:paraId="10EE5424" w14:textId="5362F16C" w:rsidR="00860F22" w:rsidRPr="00AC62F5" w:rsidRDefault="00AC62F5" w:rsidP="00AC62F5">
      <w:pPr>
        <w:tabs>
          <w:tab w:val="right" w:pos="9360"/>
        </w:tabs>
        <w:jc w:val="both"/>
        <w:rPr>
          <w:rFonts w:ascii="Arial" w:hAnsi="Arial"/>
          <w:b/>
          <w:bCs/>
        </w:rPr>
      </w:pPr>
      <w:r w:rsidRPr="00AC62F5">
        <w:rPr>
          <w:rFonts w:ascii="Arial" w:hAnsi="Arial"/>
          <w:b/>
          <w:bCs/>
        </w:rPr>
        <w:t>Research question:  Do fear of results and resilience predict reading fluency in this study?</w:t>
      </w:r>
    </w:p>
    <w:p w14:paraId="7A916903" w14:textId="77777777" w:rsidR="00405B15" w:rsidRPr="00405B15" w:rsidRDefault="00405B15" w:rsidP="00405B15">
      <w:pPr>
        <w:tabs>
          <w:tab w:val="right" w:pos="9360"/>
        </w:tabs>
        <w:ind w:left="360"/>
        <w:rPr>
          <w:rFonts w:ascii="Arial" w:hAnsi="Arial"/>
          <w:b/>
          <w:bCs/>
        </w:rPr>
      </w:pPr>
      <w:r w:rsidRPr="00405B15">
        <w:rPr>
          <w:rFonts w:ascii="Arial" w:hAnsi="Arial"/>
          <w:b/>
          <w:bCs/>
        </w:rPr>
        <w:t>Call:</w:t>
      </w:r>
    </w:p>
    <w:p w14:paraId="377690F3" w14:textId="1AB019C5" w:rsidR="00405B15" w:rsidRPr="008426D1" w:rsidRDefault="00405B15" w:rsidP="00405B15">
      <w:pPr>
        <w:tabs>
          <w:tab w:val="right" w:pos="9360"/>
        </w:tabs>
        <w:ind w:left="360"/>
        <w:rPr>
          <w:rFonts w:ascii="Arial" w:hAnsi="Arial"/>
          <w:i/>
          <w:iCs/>
        </w:rPr>
      </w:pPr>
      <w:proofErr w:type="spellStart"/>
      <w:proofErr w:type="gramStart"/>
      <w:r w:rsidRPr="008426D1">
        <w:rPr>
          <w:rFonts w:ascii="Arial" w:hAnsi="Arial"/>
          <w:i/>
          <w:iCs/>
        </w:rPr>
        <w:t>lm</w:t>
      </w:r>
      <w:proofErr w:type="spellEnd"/>
      <w:r w:rsidRPr="008426D1">
        <w:rPr>
          <w:rFonts w:ascii="Arial" w:hAnsi="Arial"/>
          <w:i/>
          <w:iCs/>
        </w:rPr>
        <w:t>(</w:t>
      </w:r>
      <w:proofErr w:type="gramEnd"/>
      <w:r w:rsidRPr="008426D1">
        <w:rPr>
          <w:rFonts w:ascii="Arial" w:hAnsi="Arial"/>
          <w:i/>
          <w:iCs/>
        </w:rPr>
        <w:t xml:space="preserve">formula = </w:t>
      </w:r>
      <w:proofErr w:type="spellStart"/>
      <w:r w:rsidRPr="008426D1">
        <w:rPr>
          <w:rFonts w:ascii="Arial" w:hAnsi="Arial"/>
          <w:i/>
          <w:iCs/>
        </w:rPr>
        <w:t>reading_fluency</w:t>
      </w:r>
      <w:proofErr w:type="spellEnd"/>
      <w:r w:rsidRPr="008426D1">
        <w:rPr>
          <w:rFonts w:ascii="Arial" w:hAnsi="Arial"/>
          <w:i/>
          <w:iCs/>
        </w:rPr>
        <w:t xml:space="preserve"> ~ GFOFAIL + RESILIENCE_1, data = PISA_2018)</w:t>
      </w:r>
    </w:p>
    <w:p w14:paraId="78C20095" w14:textId="5ADA3E76" w:rsidR="008426D1" w:rsidRPr="00405B15" w:rsidRDefault="008426D1" w:rsidP="00405B15">
      <w:pPr>
        <w:tabs>
          <w:tab w:val="right" w:pos="9360"/>
        </w:tabs>
        <w:ind w:left="360"/>
        <w:rPr>
          <w:rFonts w:ascii="Arial" w:hAnsi="Arial"/>
        </w:rPr>
      </w:pPr>
      <w:r w:rsidRPr="008426D1">
        <w:rPr>
          <w:rFonts w:ascii="Arial" w:hAnsi="Arial"/>
        </w:rPr>
        <w:t>The call section shows</w:t>
      </w:r>
      <w:r>
        <w:rPr>
          <w:rFonts w:ascii="Arial" w:hAnsi="Arial"/>
        </w:rPr>
        <w:t xml:space="preserve"> </w:t>
      </w:r>
      <w:r w:rsidRPr="008426D1">
        <w:rPr>
          <w:rFonts w:ascii="Arial" w:hAnsi="Arial"/>
        </w:rPr>
        <w:t xml:space="preserve">the formula that R used to fit the regression model. </w:t>
      </w:r>
      <w:r>
        <w:rPr>
          <w:rFonts w:ascii="Arial" w:hAnsi="Arial"/>
        </w:rPr>
        <w:t>Reading fluency</w:t>
      </w:r>
      <w:r w:rsidRPr="008426D1">
        <w:rPr>
          <w:rFonts w:ascii="Arial" w:hAnsi="Arial"/>
        </w:rPr>
        <w:t xml:space="preserve"> is dependent variable and </w:t>
      </w:r>
      <w:r>
        <w:rPr>
          <w:rFonts w:ascii="Arial" w:hAnsi="Arial"/>
        </w:rPr>
        <w:t>Fear of failure (GFOFAIL</w:t>
      </w:r>
      <w:proofErr w:type="gramStart"/>
      <w:r>
        <w:rPr>
          <w:rFonts w:ascii="Arial" w:hAnsi="Arial"/>
        </w:rPr>
        <w:t>)</w:t>
      </w:r>
      <w:proofErr w:type="gramEnd"/>
      <w:r>
        <w:rPr>
          <w:rFonts w:ascii="Arial" w:hAnsi="Arial"/>
        </w:rPr>
        <w:t xml:space="preserve"> and Resilience are the</w:t>
      </w:r>
      <w:r w:rsidRPr="008426D1">
        <w:rPr>
          <w:rFonts w:ascii="Arial" w:hAnsi="Arial"/>
        </w:rPr>
        <w:t xml:space="preserve"> </w:t>
      </w:r>
      <w:r>
        <w:rPr>
          <w:rFonts w:ascii="Arial" w:hAnsi="Arial"/>
        </w:rPr>
        <w:t>predictors.</w:t>
      </w:r>
    </w:p>
    <w:p w14:paraId="5064D558" w14:textId="77777777" w:rsidR="00405B15" w:rsidRPr="00F34D5A" w:rsidRDefault="00405B15" w:rsidP="00405B15">
      <w:pPr>
        <w:tabs>
          <w:tab w:val="right" w:pos="9360"/>
        </w:tabs>
        <w:ind w:left="360"/>
        <w:rPr>
          <w:rFonts w:ascii="Arial" w:hAnsi="Arial"/>
          <w:i/>
          <w:iCs/>
        </w:rPr>
      </w:pPr>
      <w:r w:rsidRPr="00F34D5A">
        <w:rPr>
          <w:rFonts w:ascii="Arial" w:hAnsi="Arial"/>
          <w:i/>
          <w:iCs/>
        </w:rPr>
        <w:t>Residuals:</w:t>
      </w:r>
    </w:p>
    <w:p w14:paraId="47598316" w14:textId="3A3DA935" w:rsidR="00405B15" w:rsidRPr="00405B15" w:rsidRDefault="00405B15" w:rsidP="008426D1">
      <w:pPr>
        <w:pBdr>
          <w:top w:val="single" w:sz="4" w:space="1" w:color="auto"/>
          <w:bottom w:val="single" w:sz="4" w:space="1" w:color="auto"/>
        </w:pBdr>
        <w:tabs>
          <w:tab w:val="right" w:pos="9360"/>
        </w:tabs>
        <w:ind w:left="360"/>
        <w:rPr>
          <w:rFonts w:ascii="Arial" w:hAnsi="Arial"/>
        </w:rPr>
      </w:pPr>
      <w:r w:rsidRPr="00405B15">
        <w:rPr>
          <w:rFonts w:ascii="Arial" w:hAnsi="Arial"/>
        </w:rPr>
        <w:t xml:space="preserve">     Min      </w:t>
      </w:r>
      <w:r w:rsidR="000C17CD">
        <w:rPr>
          <w:rFonts w:ascii="Arial" w:hAnsi="Arial"/>
        </w:rPr>
        <w:t xml:space="preserve">      </w:t>
      </w:r>
      <w:r w:rsidRPr="00405B15">
        <w:rPr>
          <w:rFonts w:ascii="Arial" w:hAnsi="Arial"/>
        </w:rPr>
        <w:t xml:space="preserve"> </w:t>
      </w:r>
      <w:r w:rsidR="008426D1">
        <w:rPr>
          <w:rFonts w:ascii="Arial" w:hAnsi="Arial"/>
        </w:rPr>
        <w:t xml:space="preserve">               </w:t>
      </w:r>
      <w:r w:rsidRPr="00405B15">
        <w:rPr>
          <w:rFonts w:ascii="Arial" w:hAnsi="Arial"/>
        </w:rPr>
        <w:t xml:space="preserve">1Q   </w:t>
      </w:r>
      <w:r w:rsidR="008426D1">
        <w:rPr>
          <w:rFonts w:ascii="Arial" w:hAnsi="Arial"/>
        </w:rPr>
        <w:t xml:space="preserve">    </w:t>
      </w:r>
      <w:r w:rsidR="000C17CD">
        <w:rPr>
          <w:rFonts w:ascii="Arial" w:hAnsi="Arial"/>
        </w:rPr>
        <w:t xml:space="preserve">       </w:t>
      </w:r>
      <w:r w:rsidRPr="00405B15">
        <w:rPr>
          <w:rFonts w:ascii="Arial" w:hAnsi="Arial"/>
        </w:rPr>
        <w:t xml:space="preserve">Median   </w:t>
      </w:r>
      <w:r w:rsidR="008426D1">
        <w:rPr>
          <w:rFonts w:ascii="Arial" w:hAnsi="Arial"/>
        </w:rPr>
        <w:t xml:space="preserve">     </w:t>
      </w:r>
      <w:r w:rsidRPr="00405B15">
        <w:rPr>
          <w:rFonts w:ascii="Arial" w:hAnsi="Arial"/>
        </w:rPr>
        <w:t xml:space="preserve">    3Q     </w:t>
      </w:r>
      <w:r w:rsidR="000C17CD">
        <w:rPr>
          <w:rFonts w:ascii="Arial" w:hAnsi="Arial"/>
        </w:rPr>
        <w:t xml:space="preserve">    </w:t>
      </w:r>
      <w:r w:rsidR="008426D1">
        <w:rPr>
          <w:rFonts w:ascii="Arial" w:hAnsi="Arial"/>
        </w:rPr>
        <w:t xml:space="preserve">      </w:t>
      </w:r>
      <w:r w:rsidR="000C17CD">
        <w:rPr>
          <w:rFonts w:ascii="Arial" w:hAnsi="Arial"/>
        </w:rPr>
        <w:t xml:space="preserve"> </w:t>
      </w:r>
      <w:r w:rsidRPr="00405B15">
        <w:rPr>
          <w:rFonts w:ascii="Arial" w:hAnsi="Arial"/>
        </w:rPr>
        <w:t xml:space="preserve"> Max </w:t>
      </w:r>
    </w:p>
    <w:p w14:paraId="3785D98D" w14:textId="6E1B511A" w:rsidR="00405B15" w:rsidRDefault="00405B15" w:rsidP="008426D1">
      <w:pPr>
        <w:pBdr>
          <w:top w:val="single" w:sz="4" w:space="1" w:color="auto"/>
          <w:bottom w:val="single" w:sz="4" w:space="1" w:color="auto"/>
        </w:pBdr>
        <w:tabs>
          <w:tab w:val="right" w:pos="9360"/>
        </w:tabs>
        <w:ind w:left="360"/>
        <w:rPr>
          <w:rFonts w:ascii="Arial" w:hAnsi="Arial"/>
        </w:rPr>
      </w:pPr>
      <w:r w:rsidRPr="00405B15">
        <w:rPr>
          <w:rFonts w:ascii="Arial" w:hAnsi="Arial"/>
        </w:rPr>
        <w:t xml:space="preserve">-16.0566 </w:t>
      </w:r>
      <w:r w:rsidR="000C17CD">
        <w:rPr>
          <w:rFonts w:ascii="Arial" w:hAnsi="Arial"/>
        </w:rPr>
        <w:t xml:space="preserve">      </w:t>
      </w:r>
      <w:r w:rsidR="008426D1">
        <w:rPr>
          <w:rFonts w:ascii="Arial" w:hAnsi="Arial"/>
        </w:rPr>
        <w:t xml:space="preserve">              </w:t>
      </w:r>
      <w:r w:rsidRPr="00405B15">
        <w:rPr>
          <w:rFonts w:ascii="Arial" w:hAnsi="Arial"/>
        </w:rPr>
        <w:t xml:space="preserve"> -1.0683   </w:t>
      </w:r>
      <w:r w:rsidR="000C17CD">
        <w:rPr>
          <w:rFonts w:ascii="Arial" w:hAnsi="Arial"/>
        </w:rPr>
        <w:t xml:space="preserve">   </w:t>
      </w:r>
      <w:r w:rsidR="008426D1">
        <w:rPr>
          <w:rFonts w:ascii="Arial" w:hAnsi="Arial"/>
        </w:rPr>
        <w:t xml:space="preserve">   </w:t>
      </w:r>
      <w:r w:rsidRPr="00405B15">
        <w:rPr>
          <w:rFonts w:ascii="Arial" w:hAnsi="Arial"/>
        </w:rPr>
        <w:t xml:space="preserve">0.7867  </w:t>
      </w:r>
      <w:r w:rsidR="000C17CD">
        <w:rPr>
          <w:rFonts w:ascii="Arial" w:hAnsi="Arial"/>
        </w:rPr>
        <w:t xml:space="preserve">    </w:t>
      </w:r>
      <w:r w:rsidRPr="00405B15">
        <w:rPr>
          <w:rFonts w:ascii="Arial" w:hAnsi="Arial"/>
        </w:rPr>
        <w:t xml:space="preserve"> </w:t>
      </w:r>
      <w:r w:rsidR="008426D1">
        <w:rPr>
          <w:rFonts w:ascii="Arial" w:hAnsi="Arial"/>
        </w:rPr>
        <w:t xml:space="preserve">      </w:t>
      </w:r>
      <w:r w:rsidRPr="00405B15">
        <w:rPr>
          <w:rFonts w:ascii="Arial" w:hAnsi="Arial"/>
        </w:rPr>
        <w:t xml:space="preserve">1.8457   </w:t>
      </w:r>
      <w:r w:rsidR="008426D1">
        <w:rPr>
          <w:rFonts w:ascii="Arial" w:hAnsi="Arial"/>
        </w:rPr>
        <w:t xml:space="preserve">        </w:t>
      </w:r>
      <w:r w:rsidRPr="00405B15">
        <w:rPr>
          <w:rFonts w:ascii="Arial" w:hAnsi="Arial"/>
        </w:rPr>
        <w:t>3.2972</w:t>
      </w:r>
    </w:p>
    <w:p w14:paraId="72ECE551" w14:textId="35A8B0D9" w:rsidR="00F34D5A" w:rsidRDefault="008426D1" w:rsidP="00F34D5A">
      <w:pPr>
        <w:tabs>
          <w:tab w:val="right" w:pos="9360"/>
        </w:tabs>
        <w:ind w:left="360"/>
        <w:jc w:val="both"/>
        <w:rPr>
          <w:rFonts w:ascii="Arial" w:hAnsi="Arial"/>
        </w:rPr>
      </w:pPr>
      <w:r w:rsidRPr="008426D1">
        <w:rPr>
          <w:rFonts w:ascii="Arial" w:hAnsi="Arial"/>
        </w:rPr>
        <w:lastRenderedPageBreak/>
        <w:t xml:space="preserve">The residuals are the difference between the actual values and the predicted values. </w:t>
      </w:r>
      <w:r w:rsidR="00F34D5A">
        <w:rPr>
          <w:rFonts w:ascii="Arial" w:hAnsi="Arial"/>
        </w:rPr>
        <w:t xml:space="preserve">The </w:t>
      </w:r>
      <w:r w:rsidR="00F34D5A" w:rsidRPr="00F34D5A">
        <w:rPr>
          <w:rFonts w:ascii="Arial" w:hAnsi="Arial"/>
        </w:rPr>
        <w:t xml:space="preserve">distribution </w:t>
      </w:r>
      <w:r w:rsidR="00F34D5A">
        <w:rPr>
          <w:rFonts w:ascii="Arial" w:hAnsi="Arial"/>
        </w:rPr>
        <w:t>of the data parts much from normality (is not symmetrical), as the median is near 1, implying that the model does not predict</w:t>
      </w:r>
      <w:r w:rsidR="00F34D5A" w:rsidRPr="00F34D5A">
        <w:rPr>
          <w:rFonts w:ascii="Arial" w:hAnsi="Arial"/>
        </w:rPr>
        <w:t xml:space="preserve"> </w:t>
      </w:r>
      <w:r w:rsidR="00F34D5A">
        <w:rPr>
          <w:rFonts w:ascii="Arial" w:hAnsi="Arial"/>
        </w:rPr>
        <w:t xml:space="preserve">the outcomes so </w:t>
      </w:r>
      <w:r w:rsidR="00F34D5A" w:rsidRPr="00F34D5A">
        <w:rPr>
          <w:rFonts w:ascii="Arial" w:hAnsi="Arial"/>
        </w:rPr>
        <w:t>well</w:t>
      </w:r>
      <w:r w:rsidR="00F34D5A">
        <w:rPr>
          <w:rFonts w:ascii="Arial" w:hAnsi="Arial"/>
        </w:rPr>
        <w:t>. Hence, the results should be interpreted with caution.</w:t>
      </w:r>
    </w:p>
    <w:p w14:paraId="239551F8" w14:textId="32766878" w:rsidR="00FA07D9" w:rsidRDefault="00FA07D9" w:rsidP="00F34D5A">
      <w:pPr>
        <w:tabs>
          <w:tab w:val="right" w:pos="9360"/>
        </w:tabs>
        <w:ind w:left="360"/>
        <w:jc w:val="both"/>
        <w:rPr>
          <w:rFonts w:ascii="Arial" w:hAnsi="Arial"/>
        </w:rPr>
      </w:pPr>
    </w:p>
    <w:p w14:paraId="0392811D" w14:textId="266FEDE2" w:rsidR="00FA07D9" w:rsidRDefault="00FA07D9" w:rsidP="00F34D5A">
      <w:pPr>
        <w:tabs>
          <w:tab w:val="right" w:pos="9360"/>
        </w:tabs>
        <w:ind w:left="360"/>
        <w:jc w:val="both"/>
        <w:rPr>
          <w:rFonts w:ascii="Arial" w:hAnsi="Arial"/>
        </w:rPr>
      </w:pPr>
    </w:p>
    <w:p w14:paraId="2F05C15B" w14:textId="77777777" w:rsidR="00FA07D9" w:rsidRDefault="00FA07D9" w:rsidP="00F34D5A">
      <w:pPr>
        <w:tabs>
          <w:tab w:val="right" w:pos="9360"/>
        </w:tabs>
        <w:ind w:left="360"/>
        <w:jc w:val="both"/>
        <w:rPr>
          <w:rFonts w:ascii="Arial" w:hAnsi="Arial"/>
        </w:rPr>
      </w:pPr>
    </w:p>
    <w:p w14:paraId="5B61CB15" w14:textId="77777777" w:rsidR="00405B15" w:rsidRPr="00F34D5A" w:rsidRDefault="00405B15" w:rsidP="00405B15">
      <w:pPr>
        <w:tabs>
          <w:tab w:val="right" w:pos="9360"/>
        </w:tabs>
        <w:ind w:left="360"/>
        <w:rPr>
          <w:rFonts w:ascii="Arial" w:hAnsi="Arial"/>
          <w:i/>
          <w:iCs/>
        </w:rPr>
      </w:pPr>
      <w:r w:rsidRPr="00F34D5A">
        <w:rPr>
          <w:rFonts w:ascii="Arial" w:hAnsi="Arial"/>
          <w:i/>
          <w:iCs/>
        </w:rPr>
        <w:t>Coefficients:</w:t>
      </w:r>
    </w:p>
    <w:p w14:paraId="51B8BBC5" w14:textId="0CE70395" w:rsidR="00405B15" w:rsidRPr="00FA07D9" w:rsidRDefault="00405B15" w:rsidP="007572D2">
      <w:pPr>
        <w:pStyle w:val="NoSpacing"/>
        <w:pBdr>
          <w:top w:val="single" w:sz="4" w:space="1" w:color="auto"/>
        </w:pBdr>
        <w:rPr>
          <w:rFonts w:ascii="Arial" w:hAnsi="Arial" w:cs="Arial"/>
        </w:rPr>
      </w:pPr>
      <w:r w:rsidRPr="00FA07D9">
        <w:rPr>
          <w:rFonts w:ascii="Arial" w:hAnsi="Arial" w:cs="Arial"/>
        </w:rPr>
        <w:t xml:space="preserve">           </w:t>
      </w:r>
      <w:r w:rsidR="000C17CD" w:rsidRPr="00FA07D9">
        <w:rPr>
          <w:rFonts w:ascii="Arial" w:hAnsi="Arial" w:cs="Arial"/>
        </w:rPr>
        <w:t xml:space="preserve">            </w:t>
      </w:r>
      <w:r w:rsidRPr="00FA07D9">
        <w:rPr>
          <w:rFonts w:ascii="Arial" w:hAnsi="Arial" w:cs="Arial"/>
        </w:rPr>
        <w:t xml:space="preserve"> </w:t>
      </w:r>
      <w:r w:rsidR="000C17CD" w:rsidRPr="00FA07D9">
        <w:rPr>
          <w:rFonts w:ascii="Arial" w:hAnsi="Arial" w:cs="Arial"/>
        </w:rPr>
        <w:t xml:space="preserve">   </w:t>
      </w:r>
      <w:r w:rsidRPr="00FA07D9">
        <w:rPr>
          <w:rFonts w:ascii="Arial" w:hAnsi="Arial" w:cs="Arial"/>
        </w:rPr>
        <w:t xml:space="preserve"> Estimate </w:t>
      </w:r>
      <w:r w:rsidR="000C17CD" w:rsidRPr="00FA07D9">
        <w:rPr>
          <w:rFonts w:ascii="Arial" w:hAnsi="Arial" w:cs="Arial"/>
        </w:rPr>
        <w:t xml:space="preserve">      </w:t>
      </w:r>
      <w:r w:rsidR="00FA07D9" w:rsidRPr="00FA07D9">
        <w:rPr>
          <w:rFonts w:ascii="Arial" w:hAnsi="Arial" w:cs="Arial"/>
        </w:rPr>
        <w:t xml:space="preserve">   </w:t>
      </w:r>
      <w:r w:rsidR="000C17CD" w:rsidRPr="00FA07D9">
        <w:rPr>
          <w:rFonts w:ascii="Arial" w:hAnsi="Arial" w:cs="Arial"/>
        </w:rPr>
        <w:t xml:space="preserve">     </w:t>
      </w:r>
      <w:r w:rsidRPr="00FA07D9">
        <w:rPr>
          <w:rFonts w:ascii="Arial" w:hAnsi="Arial" w:cs="Arial"/>
        </w:rPr>
        <w:t xml:space="preserve">Std. Error </w:t>
      </w:r>
      <w:r w:rsidR="000C17CD" w:rsidRPr="00FA07D9">
        <w:rPr>
          <w:rFonts w:ascii="Arial" w:hAnsi="Arial" w:cs="Arial"/>
        </w:rPr>
        <w:t xml:space="preserve">       </w:t>
      </w:r>
      <w:r w:rsidRPr="00FA07D9">
        <w:rPr>
          <w:rFonts w:ascii="Arial" w:hAnsi="Arial" w:cs="Arial"/>
        </w:rPr>
        <w:t>t value</w:t>
      </w:r>
      <w:r w:rsidR="000C17CD" w:rsidRPr="00FA07D9">
        <w:rPr>
          <w:rFonts w:ascii="Arial" w:hAnsi="Arial" w:cs="Arial"/>
        </w:rPr>
        <w:t xml:space="preserve">        </w:t>
      </w:r>
      <w:r w:rsidRPr="00FA07D9">
        <w:rPr>
          <w:rFonts w:ascii="Arial" w:hAnsi="Arial" w:cs="Arial"/>
        </w:rPr>
        <w:t xml:space="preserve"> </w:t>
      </w:r>
      <w:proofErr w:type="spellStart"/>
      <w:r w:rsidRPr="00FA07D9">
        <w:rPr>
          <w:rFonts w:ascii="Arial" w:hAnsi="Arial" w:cs="Arial"/>
        </w:rPr>
        <w:t>Pr</w:t>
      </w:r>
      <w:proofErr w:type="spellEnd"/>
      <w:r w:rsidRPr="00FA07D9">
        <w:rPr>
          <w:rFonts w:ascii="Arial" w:hAnsi="Arial" w:cs="Arial"/>
        </w:rPr>
        <w:t xml:space="preserve">(&gt;|t|)    </w:t>
      </w:r>
    </w:p>
    <w:p w14:paraId="370857EC" w14:textId="29035665" w:rsidR="00405B15" w:rsidRPr="00FA07D9" w:rsidRDefault="00405B15" w:rsidP="007572D2">
      <w:pPr>
        <w:pStyle w:val="NoSpacing"/>
        <w:pBdr>
          <w:top w:val="single" w:sz="4" w:space="1" w:color="auto"/>
        </w:pBdr>
        <w:rPr>
          <w:rFonts w:ascii="Arial" w:hAnsi="Arial" w:cs="Arial"/>
        </w:rPr>
      </w:pPr>
      <w:r w:rsidRPr="00FA07D9">
        <w:rPr>
          <w:rFonts w:ascii="Arial" w:hAnsi="Arial" w:cs="Arial"/>
        </w:rPr>
        <w:t>(</w:t>
      </w:r>
      <w:proofErr w:type="gramStart"/>
      <w:r w:rsidRPr="00FA07D9">
        <w:rPr>
          <w:rFonts w:ascii="Arial" w:hAnsi="Arial" w:cs="Arial"/>
        </w:rPr>
        <w:t xml:space="preserve">Intercept)  </w:t>
      </w:r>
      <w:r w:rsidR="000C17CD" w:rsidRPr="00FA07D9">
        <w:rPr>
          <w:rFonts w:ascii="Arial" w:hAnsi="Arial" w:cs="Arial"/>
        </w:rPr>
        <w:t xml:space="preserve"> </w:t>
      </w:r>
      <w:proofErr w:type="gramEnd"/>
      <w:r w:rsidR="000C17CD" w:rsidRPr="00FA07D9">
        <w:rPr>
          <w:rFonts w:ascii="Arial" w:hAnsi="Arial" w:cs="Arial"/>
        </w:rPr>
        <w:t xml:space="preserve">       </w:t>
      </w:r>
      <w:r w:rsidRPr="00FA07D9">
        <w:rPr>
          <w:rFonts w:ascii="Arial" w:hAnsi="Arial" w:cs="Arial"/>
        </w:rPr>
        <w:t xml:space="preserve">13.7073    </w:t>
      </w:r>
      <w:r w:rsidR="000C17CD" w:rsidRPr="00FA07D9">
        <w:rPr>
          <w:rFonts w:ascii="Arial" w:hAnsi="Arial" w:cs="Arial"/>
        </w:rPr>
        <w:t xml:space="preserve">         </w:t>
      </w:r>
      <w:r w:rsidRPr="00FA07D9">
        <w:rPr>
          <w:rFonts w:ascii="Arial" w:hAnsi="Arial" w:cs="Arial"/>
        </w:rPr>
        <w:t xml:space="preserve"> 2.5602   </w:t>
      </w:r>
      <w:r w:rsidR="000C17CD" w:rsidRPr="00FA07D9">
        <w:rPr>
          <w:rFonts w:ascii="Arial" w:hAnsi="Arial" w:cs="Arial"/>
        </w:rPr>
        <w:t xml:space="preserve">         </w:t>
      </w:r>
      <w:r w:rsidRPr="00FA07D9">
        <w:rPr>
          <w:rFonts w:ascii="Arial" w:hAnsi="Arial" w:cs="Arial"/>
        </w:rPr>
        <w:t xml:space="preserve">5.354 </w:t>
      </w:r>
      <w:r w:rsidR="000C17CD" w:rsidRPr="00FA07D9">
        <w:rPr>
          <w:rFonts w:ascii="Arial" w:hAnsi="Arial" w:cs="Arial"/>
        </w:rPr>
        <w:t xml:space="preserve">         </w:t>
      </w:r>
      <w:r w:rsidRPr="00FA07D9">
        <w:rPr>
          <w:rFonts w:ascii="Arial" w:hAnsi="Arial" w:cs="Arial"/>
        </w:rPr>
        <w:t>1.34e-07 ***</w:t>
      </w:r>
    </w:p>
    <w:p w14:paraId="5621CD07" w14:textId="704CCE0A" w:rsidR="00405B15" w:rsidRPr="00FA07D9" w:rsidRDefault="00405B15" w:rsidP="007572D2">
      <w:pPr>
        <w:pStyle w:val="NoSpacing"/>
        <w:pBdr>
          <w:top w:val="single" w:sz="4" w:space="1" w:color="auto"/>
        </w:pBdr>
        <w:rPr>
          <w:rFonts w:ascii="Arial" w:hAnsi="Arial" w:cs="Arial"/>
        </w:rPr>
      </w:pPr>
      <w:r w:rsidRPr="00FA07D9">
        <w:rPr>
          <w:rFonts w:ascii="Arial" w:hAnsi="Arial" w:cs="Arial"/>
        </w:rPr>
        <w:t xml:space="preserve">GFOFAIL       </w:t>
      </w:r>
      <w:r w:rsidR="000C17CD" w:rsidRPr="00FA07D9">
        <w:rPr>
          <w:rFonts w:ascii="Arial" w:hAnsi="Arial" w:cs="Arial"/>
        </w:rPr>
        <w:t xml:space="preserve">     </w:t>
      </w:r>
      <w:r w:rsidRPr="00FA07D9">
        <w:rPr>
          <w:rFonts w:ascii="Arial" w:hAnsi="Arial" w:cs="Arial"/>
        </w:rPr>
        <w:t xml:space="preserve">-0.5760    </w:t>
      </w:r>
      <w:r w:rsidR="000C17CD" w:rsidRPr="00FA07D9">
        <w:rPr>
          <w:rFonts w:ascii="Arial" w:hAnsi="Arial" w:cs="Arial"/>
        </w:rPr>
        <w:t xml:space="preserve">         </w:t>
      </w:r>
      <w:r w:rsidR="00FA07D9" w:rsidRPr="00FA07D9">
        <w:rPr>
          <w:rFonts w:ascii="Arial" w:hAnsi="Arial" w:cs="Arial"/>
        </w:rPr>
        <w:t xml:space="preserve">  </w:t>
      </w:r>
      <w:r w:rsidR="000C17CD" w:rsidRPr="00FA07D9">
        <w:rPr>
          <w:rFonts w:ascii="Arial" w:hAnsi="Arial" w:cs="Arial"/>
        </w:rPr>
        <w:t xml:space="preserve"> </w:t>
      </w:r>
      <w:r w:rsidRPr="00FA07D9">
        <w:rPr>
          <w:rFonts w:ascii="Arial" w:hAnsi="Arial" w:cs="Arial"/>
        </w:rPr>
        <w:t xml:space="preserve"> 0.7776  </w:t>
      </w:r>
      <w:r w:rsidR="000C17CD" w:rsidRPr="00FA07D9">
        <w:rPr>
          <w:rFonts w:ascii="Arial" w:hAnsi="Arial" w:cs="Arial"/>
        </w:rPr>
        <w:t xml:space="preserve">          </w:t>
      </w:r>
      <w:r w:rsidRPr="00FA07D9">
        <w:rPr>
          <w:rFonts w:ascii="Arial" w:hAnsi="Arial" w:cs="Arial"/>
        </w:rPr>
        <w:t xml:space="preserve">-0.741    </w:t>
      </w:r>
      <w:r w:rsidR="000C17CD" w:rsidRPr="00FA07D9">
        <w:rPr>
          <w:rFonts w:ascii="Arial" w:hAnsi="Arial" w:cs="Arial"/>
        </w:rPr>
        <w:t xml:space="preserve">     </w:t>
      </w:r>
      <w:r w:rsidRPr="00FA07D9">
        <w:rPr>
          <w:rFonts w:ascii="Arial" w:hAnsi="Arial" w:cs="Arial"/>
        </w:rPr>
        <w:t xml:space="preserve">0.459    </w:t>
      </w:r>
    </w:p>
    <w:p w14:paraId="50AD45CA" w14:textId="77777777" w:rsidR="00FA07D9" w:rsidRDefault="00405B15" w:rsidP="007572D2">
      <w:pPr>
        <w:pStyle w:val="NoSpacing"/>
        <w:pBdr>
          <w:top w:val="single" w:sz="4" w:space="1" w:color="auto"/>
        </w:pBdr>
        <w:rPr>
          <w:rFonts w:ascii="Arial" w:hAnsi="Arial" w:cs="Arial"/>
        </w:rPr>
      </w:pPr>
      <w:r w:rsidRPr="00FA07D9">
        <w:rPr>
          <w:rFonts w:ascii="Arial" w:hAnsi="Arial" w:cs="Arial"/>
        </w:rPr>
        <w:t>RESILIENCE</w:t>
      </w:r>
      <w:r w:rsidR="000874D7" w:rsidRPr="00FA07D9">
        <w:rPr>
          <w:rFonts w:ascii="Arial" w:hAnsi="Arial" w:cs="Arial"/>
        </w:rPr>
        <w:t xml:space="preserve">    </w:t>
      </w:r>
      <w:r w:rsidRPr="00FA07D9">
        <w:rPr>
          <w:rFonts w:ascii="Arial" w:hAnsi="Arial" w:cs="Arial"/>
        </w:rPr>
        <w:t xml:space="preserve"> </w:t>
      </w:r>
      <w:r w:rsidR="00FA07D9" w:rsidRPr="00FA07D9">
        <w:rPr>
          <w:rFonts w:ascii="Arial" w:hAnsi="Arial" w:cs="Arial"/>
        </w:rPr>
        <w:t xml:space="preserve">  </w:t>
      </w:r>
      <w:r w:rsidRPr="00FA07D9">
        <w:rPr>
          <w:rFonts w:ascii="Arial" w:hAnsi="Arial" w:cs="Arial"/>
        </w:rPr>
        <w:t xml:space="preserve">  0.9047     </w:t>
      </w:r>
      <w:r w:rsidR="000C17CD" w:rsidRPr="00FA07D9">
        <w:rPr>
          <w:rFonts w:ascii="Arial" w:hAnsi="Arial" w:cs="Arial"/>
        </w:rPr>
        <w:t xml:space="preserve">       </w:t>
      </w:r>
      <w:r w:rsidR="00FA07D9" w:rsidRPr="00FA07D9">
        <w:rPr>
          <w:rFonts w:ascii="Arial" w:hAnsi="Arial" w:cs="Arial"/>
        </w:rPr>
        <w:t xml:space="preserve"> </w:t>
      </w:r>
      <w:r w:rsidR="000C17CD" w:rsidRPr="00FA07D9">
        <w:rPr>
          <w:rFonts w:ascii="Arial" w:hAnsi="Arial" w:cs="Arial"/>
        </w:rPr>
        <w:t xml:space="preserve"> </w:t>
      </w:r>
      <w:r w:rsidR="00FA07D9" w:rsidRPr="00FA07D9">
        <w:rPr>
          <w:rFonts w:ascii="Arial" w:hAnsi="Arial" w:cs="Arial"/>
        </w:rPr>
        <w:t xml:space="preserve"> </w:t>
      </w:r>
      <w:r w:rsidR="000C17CD" w:rsidRPr="00FA07D9">
        <w:rPr>
          <w:rFonts w:ascii="Arial" w:hAnsi="Arial" w:cs="Arial"/>
        </w:rPr>
        <w:t xml:space="preserve"> </w:t>
      </w:r>
      <w:r w:rsidRPr="00FA07D9">
        <w:rPr>
          <w:rFonts w:ascii="Arial" w:hAnsi="Arial" w:cs="Arial"/>
        </w:rPr>
        <w:t xml:space="preserve">0.9853   </w:t>
      </w:r>
      <w:r w:rsidR="000C17CD" w:rsidRPr="00FA07D9">
        <w:rPr>
          <w:rFonts w:ascii="Arial" w:hAnsi="Arial" w:cs="Arial"/>
        </w:rPr>
        <w:t xml:space="preserve">          </w:t>
      </w:r>
      <w:r w:rsidRPr="00FA07D9">
        <w:rPr>
          <w:rFonts w:ascii="Arial" w:hAnsi="Arial" w:cs="Arial"/>
        </w:rPr>
        <w:t xml:space="preserve">0.918    </w:t>
      </w:r>
      <w:r w:rsidR="000C17CD" w:rsidRPr="00FA07D9">
        <w:rPr>
          <w:rFonts w:ascii="Arial" w:hAnsi="Arial" w:cs="Arial"/>
        </w:rPr>
        <w:t xml:space="preserve">     </w:t>
      </w:r>
      <w:r w:rsidRPr="00FA07D9">
        <w:rPr>
          <w:rFonts w:ascii="Arial" w:hAnsi="Arial" w:cs="Arial"/>
        </w:rPr>
        <w:t xml:space="preserve">0.359  </w:t>
      </w:r>
    </w:p>
    <w:p w14:paraId="69C36CA4" w14:textId="6AEAE703" w:rsidR="00405B15" w:rsidRPr="00FA07D9" w:rsidRDefault="00405B15" w:rsidP="007572D2">
      <w:pPr>
        <w:pStyle w:val="NoSpacing"/>
        <w:pBdr>
          <w:top w:val="single" w:sz="4" w:space="1" w:color="auto"/>
        </w:pBdr>
        <w:rPr>
          <w:rFonts w:ascii="Arial" w:hAnsi="Arial" w:cs="Arial"/>
        </w:rPr>
      </w:pPr>
      <w:r w:rsidRPr="00FA07D9">
        <w:rPr>
          <w:rFonts w:ascii="Arial" w:hAnsi="Arial" w:cs="Arial"/>
        </w:rPr>
        <w:t xml:space="preserve">  </w:t>
      </w:r>
    </w:p>
    <w:p w14:paraId="610B3407" w14:textId="5AB8498F" w:rsidR="00405B15" w:rsidRPr="00FA07D9" w:rsidRDefault="00405B15" w:rsidP="00FA07D9">
      <w:pPr>
        <w:pStyle w:val="NoSpacing"/>
        <w:pBdr>
          <w:top w:val="single" w:sz="4" w:space="1" w:color="auto"/>
          <w:bottom w:val="single" w:sz="4" w:space="1" w:color="auto"/>
        </w:pBdr>
        <w:rPr>
          <w:rFonts w:ascii="Arial" w:hAnsi="Arial" w:cs="Arial"/>
        </w:rPr>
      </w:pPr>
      <w:r w:rsidRPr="005E7096">
        <w:rPr>
          <w:rFonts w:ascii="Arial" w:hAnsi="Arial" w:cs="Arial"/>
          <w:lang w:val="fr-FR"/>
        </w:rPr>
        <w:t xml:space="preserve">Signif. </w:t>
      </w:r>
      <w:proofErr w:type="gramStart"/>
      <w:r w:rsidRPr="005E7096">
        <w:rPr>
          <w:rFonts w:ascii="Arial" w:hAnsi="Arial" w:cs="Arial"/>
          <w:lang w:val="fr-FR"/>
        </w:rPr>
        <w:t>codes:</w:t>
      </w:r>
      <w:proofErr w:type="gramEnd"/>
      <w:r w:rsidRPr="005E7096">
        <w:rPr>
          <w:rFonts w:ascii="Arial" w:hAnsi="Arial" w:cs="Arial"/>
          <w:lang w:val="fr-FR"/>
        </w:rPr>
        <w:t xml:space="preserve">   ‘***’ 0.001 ‘**’ 0.01 ‘*’ 0.05 ‘.’ </w:t>
      </w:r>
      <w:r w:rsidRPr="00FA07D9">
        <w:rPr>
          <w:rFonts w:ascii="Arial" w:hAnsi="Arial" w:cs="Arial"/>
        </w:rPr>
        <w:t>0.1 ‘ ’ 1</w:t>
      </w:r>
    </w:p>
    <w:p w14:paraId="0B2B8CCA" w14:textId="77777777" w:rsidR="00405B15" w:rsidRPr="00FA07D9" w:rsidRDefault="00405B15" w:rsidP="00FA07D9">
      <w:pPr>
        <w:pStyle w:val="NoSpacing"/>
        <w:rPr>
          <w:rFonts w:ascii="Arial" w:hAnsi="Arial" w:cs="Arial"/>
        </w:rPr>
      </w:pPr>
      <w:r w:rsidRPr="00FA07D9">
        <w:rPr>
          <w:rFonts w:ascii="Arial" w:hAnsi="Arial" w:cs="Arial"/>
        </w:rPr>
        <w:t>Residual standard error: 2.727 on 480 degrees of freedom</w:t>
      </w:r>
    </w:p>
    <w:p w14:paraId="20C4CEF1" w14:textId="77777777" w:rsidR="00405B15" w:rsidRPr="00FA07D9" w:rsidRDefault="00405B15" w:rsidP="00FA07D9">
      <w:pPr>
        <w:pStyle w:val="NoSpacing"/>
        <w:rPr>
          <w:rFonts w:ascii="Arial" w:hAnsi="Arial" w:cs="Arial"/>
        </w:rPr>
      </w:pPr>
      <w:r w:rsidRPr="00FA07D9">
        <w:rPr>
          <w:rFonts w:ascii="Arial" w:hAnsi="Arial" w:cs="Arial"/>
        </w:rPr>
        <w:t xml:space="preserve">  (17 observations deleted due to missingness)</w:t>
      </w:r>
    </w:p>
    <w:p w14:paraId="3943B7D0" w14:textId="2302F740" w:rsidR="00405B15" w:rsidRPr="00FA07D9" w:rsidRDefault="00405B15" w:rsidP="00FA07D9">
      <w:pPr>
        <w:pStyle w:val="NoSpacing"/>
        <w:rPr>
          <w:rFonts w:ascii="Arial" w:hAnsi="Arial" w:cs="Arial"/>
        </w:rPr>
      </w:pPr>
      <w:r w:rsidRPr="00FA07D9">
        <w:rPr>
          <w:rFonts w:ascii="Arial" w:hAnsi="Arial" w:cs="Arial"/>
        </w:rPr>
        <w:t>Multiple R-squared:  0.004043,</w:t>
      </w:r>
      <w:r w:rsidR="000C17CD" w:rsidRPr="00FA07D9">
        <w:rPr>
          <w:rFonts w:ascii="Arial" w:hAnsi="Arial" w:cs="Arial"/>
        </w:rPr>
        <w:t xml:space="preserve"> </w:t>
      </w:r>
      <w:r w:rsidRPr="00FA07D9">
        <w:rPr>
          <w:rFonts w:ascii="Arial" w:hAnsi="Arial" w:cs="Arial"/>
        </w:rPr>
        <w:t xml:space="preserve">Adjusted R-squared:  -0.0001069 </w:t>
      </w:r>
    </w:p>
    <w:p w14:paraId="44506E31" w14:textId="6F128D9C" w:rsidR="00405B15" w:rsidRPr="00FA07D9" w:rsidRDefault="00405B15" w:rsidP="00FA07D9">
      <w:pPr>
        <w:pStyle w:val="NoSpacing"/>
        <w:rPr>
          <w:rFonts w:ascii="Arial" w:hAnsi="Arial" w:cs="Arial"/>
        </w:rPr>
      </w:pPr>
      <w:r w:rsidRPr="00FA07D9">
        <w:rPr>
          <w:rFonts w:ascii="Arial" w:hAnsi="Arial" w:cs="Arial"/>
        </w:rPr>
        <w:t xml:space="preserve">F-statistic: 0.9742 on 2 and 480 </w:t>
      </w:r>
      <w:r w:rsidR="008426D1" w:rsidRPr="00FA07D9">
        <w:rPr>
          <w:rFonts w:ascii="Arial" w:hAnsi="Arial" w:cs="Arial"/>
        </w:rPr>
        <w:t>DF, p</w:t>
      </w:r>
      <w:r w:rsidRPr="00FA07D9">
        <w:rPr>
          <w:rFonts w:ascii="Arial" w:hAnsi="Arial" w:cs="Arial"/>
        </w:rPr>
        <w:t>-value: 0.3782</w:t>
      </w:r>
    </w:p>
    <w:p w14:paraId="01369E17" w14:textId="33FEFE13" w:rsidR="009377D2" w:rsidRDefault="009377D2" w:rsidP="00FB3700">
      <w:pPr>
        <w:tabs>
          <w:tab w:val="right" w:pos="9360"/>
        </w:tabs>
        <w:ind w:left="360"/>
        <w:jc w:val="both"/>
        <w:rPr>
          <w:rFonts w:ascii="Arial" w:hAnsi="Arial"/>
        </w:rPr>
      </w:pPr>
    </w:p>
    <w:p w14:paraId="28A5EB3B" w14:textId="77777777" w:rsidR="00FB3700" w:rsidRDefault="000874D7" w:rsidP="00FB3700">
      <w:pPr>
        <w:tabs>
          <w:tab w:val="right" w:pos="9360"/>
        </w:tabs>
        <w:jc w:val="both"/>
        <w:rPr>
          <w:rFonts w:ascii="Arial" w:hAnsi="Arial"/>
        </w:rPr>
      </w:pPr>
      <w:r>
        <w:rPr>
          <w:rFonts w:ascii="Arial" w:hAnsi="Arial"/>
        </w:rPr>
        <w:t>Estimate</w:t>
      </w:r>
      <w:r w:rsidR="00FB3700">
        <w:rPr>
          <w:rFonts w:ascii="Arial" w:hAnsi="Arial"/>
        </w:rPr>
        <w:t>s</w:t>
      </w:r>
      <w:r>
        <w:rPr>
          <w:rFonts w:ascii="Arial" w:hAnsi="Arial"/>
        </w:rPr>
        <w:t xml:space="preserve">: </w:t>
      </w:r>
    </w:p>
    <w:p w14:paraId="5865FFC9" w14:textId="2D5EF86B" w:rsidR="000874D7" w:rsidRDefault="00FB3700" w:rsidP="00FB3700">
      <w:pPr>
        <w:pStyle w:val="ListParagraph"/>
        <w:numPr>
          <w:ilvl w:val="0"/>
          <w:numId w:val="8"/>
        </w:numPr>
        <w:tabs>
          <w:tab w:val="right" w:pos="9360"/>
        </w:tabs>
        <w:jc w:val="both"/>
        <w:rPr>
          <w:rFonts w:ascii="Arial" w:hAnsi="Arial"/>
        </w:rPr>
      </w:pPr>
      <w:r w:rsidRPr="00FB3700">
        <w:rPr>
          <w:rFonts w:ascii="Arial" w:hAnsi="Arial"/>
          <w:i/>
          <w:iCs/>
        </w:rPr>
        <w:t>Fear of failure:</w:t>
      </w:r>
      <w:r w:rsidRPr="00FB3700">
        <w:rPr>
          <w:rFonts w:ascii="Arial" w:hAnsi="Arial"/>
        </w:rPr>
        <w:t xml:space="preserve"> </w:t>
      </w:r>
      <w:r w:rsidR="000874D7" w:rsidRPr="00FB3700">
        <w:rPr>
          <w:rFonts w:ascii="Arial" w:hAnsi="Arial"/>
        </w:rPr>
        <w:t xml:space="preserve">The results indicate that there </w:t>
      </w:r>
      <w:r>
        <w:rPr>
          <w:rFonts w:ascii="Arial" w:hAnsi="Arial"/>
        </w:rPr>
        <w:t>wa</w:t>
      </w:r>
      <w:r w:rsidR="000874D7" w:rsidRPr="00FB3700">
        <w:rPr>
          <w:rFonts w:ascii="Arial" w:hAnsi="Arial"/>
        </w:rPr>
        <w:t xml:space="preserve">s no statistically significant association between fear of failure and reading fluency (B=-0.576, p&gt;0.05). However, the results provide an insight into that there is a potential negative relationship between fear of failure and reading fluency, implying that as fear increases </w:t>
      </w:r>
      <w:r w:rsidRPr="00FB3700">
        <w:rPr>
          <w:rFonts w:ascii="Arial" w:hAnsi="Arial"/>
        </w:rPr>
        <w:t xml:space="preserve">reading fluency drops. These results are supported by some literature that states that </w:t>
      </w:r>
      <w:r w:rsidRPr="00FB3700">
        <w:rPr>
          <w:rFonts w:ascii="Arial" w:hAnsi="Arial"/>
          <w:highlight w:val="green"/>
        </w:rPr>
        <w:t>[add context from a psychological lens]</w:t>
      </w:r>
    </w:p>
    <w:p w14:paraId="502601C6" w14:textId="439669AF" w:rsidR="000874D7" w:rsidRPr="007572D2" w:rsidRDefault="00FB3700" w:rsidP="007572D2">
      <w:pPr>
        <w:pStyle w:val="ListParagraph"/>
        <w:numPr>
          <w:ilvl w:val="0"/>
          <w:numId w:val="8"/>
        </w:numPr>
        <w:tabs>
          <w:tab w:val="right" w:pos="9360"/>
        </w:tabs>
        <w:jc w:val="both"/>
        <w:rPr>
          <w:rFonts w:ascii="Arial" w:hAnsi="Arial"/>
        </w:rPr>
      </w:pPr>
      <w:r w:rsidRPr="007572D2">
        <w:rPr>
          <w:rFonts w:ascii="Arial" w:hAnsi="Arial"/>
          <w:i/>
          <w:iCs/>
        </w:rPr>
        <w:t>Resilience:</w:t>
      </w:r>
      <w:r w:rsidRPr="007572D2">
        <w:rPr>
          <w:rFonts w:ascii="Arial" w:hAnsi="Arial"/>
        </w:rPr>
        <w:t xml:space="preserve"> The results indicate that there was no statistically significant association between resilience score and reading fluency (B=-0.905, p&gt;0.05). However, the results provide an insight into that there is a potential positive relationship between resilience and reading fluency, implying that as resilience </w:t>
      </w:r>
      <w:r w:rsidR="00CA5C67" w:rsidRPr="007572D2">
        <w:rPr>
          <w:rFonts w:ascii="Arial" w:hAnsi="Arial"/>
        </w:rPr>
        <w:t>increased</w:t>
      </w:r>
      <w:r w:rsidRPr="007572D2">
        <w:rPr>
          <w:rFonts w:ascii="Arial" w:hAnsi="Arial"/>
        </w:rPr>
        <w:t xml:space="preserve"> the reading fluency </w:t>
      </w:r>
      <w:r w:rsidR="00CA5C67" w:rsidRPr="007572D2">
        <w:rPr>
          <w:rFonts w:ascii="Arial" w:hAnsi="Arial"/>
        </w:rPr>
        <w:t>improved</w:t>
      </w:r>
      <w:r w:rsidRPr="007572D2">
        <w:rPr>
          <w:rFonts w:ascii="Arial" w:hAnsi="Arial"/>
        </w:rPr>
        <w:t xml:space="preserve">. </w:t>
      </w:r>
      <w:r w:rsidR="002D0109" w:rsidRPr="007572D2">
        <w:rPr>
          <w:rFonts w:ascii="Arial" w:hAnsi="Arial"/>
        </w:rPr>
        <w:t xml:space="preserve">In other words, the student who reported higher self-efficacy were likely to report </w:t>
      </w:r>
      <w:r w:rsidR="00CA5C67" w:rsidRPr="007572D2">
        <w:rPr>
          <w:rFonts w:ascii="Arial" w:hAnsi="Arial"/>
        </w:rPr>
        <w:t>high</w:t>
      </w:r>
      <w:r w:rsidR="002D0109" w:rsidRPr="007572D2">
        <w:rPr>
          <w:rFonts w:ascii="Arial" w:hAnsi="Arial"/>
        </w:rPr>
        <w:t xml:space="preserve"> reading fluency</w:t>
      </w:r>
      <w:r w:rsidR="00CA5C67" w:rsidRPr="007572D2">
        <w:rPr>
          <w:rFonts w:ascii="Arial" w:hAnsi="Arial"/>
        </w:rPr>
        <w:t xml:space="preserve"> in this study</w:t>
      </w:r>
      <w:r w:rsidR="002D0109" w:rsidRPr="007572D2">
        <w:rPr>
          <w:rFonts w:ascii="Arial" w:hAnsi="Arial"/>
        </w:rPr>
        <w:t xml:space="preserve">. </w:t>
      </w:r>
      <w:r w:rsidR="00804B50" w:rsidRPr="007572D2">
        <w:rPr>
          <w:rFonts w:ascii="Arial" w:hAnsi="Arial"/>
        </w:rPr>
        <w:t xml:space="preserve">Descriptive results showed the students expressed </w:t>
      </w:r>
      <w:r w:rsidR="00CA5C67" w:rsidRPr="007572D2">
        <w:rPr>
          <w:rFonts w:ascii="Arial" w:hAnsi="Arial"/>
        </w:rPr>
        <w:t>lesser</w:t>
      </w:r>
      <w:r w:rsidR="00804B50" w:rsidRPr="007572D2">
        <w:rPr>
          <w:rFonts w:ascii="Arial" w:hAnsi="Arial"/>
        </w:rPr>
        <w:t xml:space="preserve"> fear of failure than did the average student across OECD countries. </w:t>
      </w:r>
      <w:r w:rsidRPr="007572D2">
        <w:rPr>
          <w:rFonts w:ascii="Arial" w:hAnsi="Arial"/>
        </w:rPr>
        <w:t xml:space="preserve">These results are supported by some literature that states that </w:t>
      </w:r>
      <w:r w:rsidRPr="007572D2">
        <w:rPr>
          <w:rFonts w:ascii="Arial" w:hAnsi="Arial"/>
          <w:highlight w:val="green"/>
        </w:rPr>
        <w:t>[add context from a psychological lens]</w:t>
      </w:r>
    </w:p>
    <w:p w14:paraId="116A38C6" w14:textId="77777777" w:rsidR="00FB3700" w:rsidRPr="00FB3700" w:rsidRDefault="00FB3700" w:rsidP="00FB3700">
      <w:pPr>
        <w:pStyle w:val="ListParagraph"/>
        <w:tabs>
          <w:tab w:val="right" w:pos="9360"/>
        </w:tabs>
        <w:jc w:val="both"/>
        <w:rPr>
          <w:rFonts w:ascii="Arial" w:hAnsi="Arial"/>
        </w:rPr>
      </w:pPr>
    </w:p>
    <w:p w14:paraId="0877E881" w14:textId="235EA232" w:rsidR="000874D7" w:rsidRDefault="000874D7" w:rsidP="000874D7">
      <w:pPr>
        <w:tabs>
          <w:tab w:val="right" w:pos="9360"/>
        </w:tabs>
        <w:rPr>
          <w:rFonts w:ascii="Arial" w:hAnsi="Arial"/>
        </w:rPr>
      </w:pPr>
      <w:r w:rsidRPr="000874D7">
        <w:rPr>
          <w:rFonts w:ascii="Arial" w:hAnsi="Arial"/>
          <w:i/>
          <w:iCs/>
        </w:rPr>
        <w:t>Standard error:</w:t>
      </w:r>
      <w:r>
        <w:rPr>
          <w:rFonts w:ascii="Arial" w:hAnsi="Arial"/>
        </w:rPr>
        <w:t xml:space="preserve"> </w:t>
      </w:r>
      <w:r w:rsidRPr="000874D7">
        <w:rPr>
          <w:rFonts w:ascii="Arial" w:hAnsi="Arial"/>
        </w:rPr>
        <w:t xml:space="preserve">The standard error of the coefficient is an estimate of the standard deviation of the coefficient. In effect, it is telling how much uncertainty there is with </w:t>
      </w:r>
      <w:r>
        <w:rPr>
          <w:rFonts w:ascii="Arial" w:hAnsi="Arial"/>
        </w:rPr>
        <w:t>the</w:t>
      </w:r>
      <w:r w:rsidRPr="000874D7">
        <w:rPr>
          <w:rFonts w:ascii="Arial" w:hAnsi="Arial"/>
        </w:rPr>
        <w:t xml:space="preserve"> coefficient</w:t>
      </w:r>
      <w:r>
        <w:rPr>
          <w:rFonts w:ascii="Arial" w:hAnsi="Arial"/>
        </w:rPr>
        <w:t xml:space="preserve">. </w:t>
      </w:r>
    </w:p>
    <w:p w14:paraId="00812951" w14:textId="6B3D4B5F" w:rsidR="00FB3700" w:rsidRDefault="00FB3700" w:rsidP="000874D7">
      <w:pPr>
        <w:tabs>
          <w:tab w:val="right" w:pos="9360"/>
        </w:tabs>
        <w:rPr>
          <w:rFonts w:ascii="Arial" w:hAnsi="Arial"/>
        </w:rPr>
      </w:pPr>
      <w:r w:rsidRPr="00FB3700">
        <w:rPr>
          <w:rFonts w:ascii="Arial" w:hAnsi="Arial"/>
          <w:i/>
          <w:iCs/>
        </w:rPr>
        <w:t>The Multiple R-squared</w:t>
      </w:r>
      <w:r>
        <w:rPr>
          <w:rFonts w:ascii="Arial" w:hAnsi="Arial"/>
        </w:rPr>
        <w:t xml:space="preserve">: It is the </w:t>
      </w:r>
      <w:r w:rsidRPr="00FB3700">
        <w:rPr>
          <w:rFonts w:ascii="Arial" w:hAnsi="Arial"/>
        </w:rPr>
        <w:t xml:space="preserve">percentage of the variation within </w:t>
      </w:r>
      <w:r>
        <w:rPr>
          <w:rFonts w:ascii="Arial" w:hAnsi="Arial"/>
        </w:rPr>
        <w:t>the</w:t>
      </w:r>
      <w:r w:rsidRPr="00FB3700">
        <w:rPr>
          <w:rFonts w:ascii="Arial" w:hAnsi="Arial"/>
        </w:rPr>
        <w:t xml:space="preserve"> dependent variable that the independent variable is explaining</w:t>
      </w:r>
      <w:r w:rsidR="002D0109">
        <w:rPr>
          <w:rFonts w:ascii="Arial" w:hAnsi="Arial"/>
        </w:rPr>
        <w:t xml:space="preserve">, in other words it is the explanatory power of the model, in this case it is too low, hence the model does not perfectly predict the </w:t>
      </w:r>
      <w:r w:rsidR="002D0109">
        <w:rPr>
          <w:rFonts w:ascii="Arial" w:hAnsi="Arial"/>
        </w:rPr>
        <w:lastRenderedPageBreak/>
        <w:t>outcomes (reading fluency). There is need to add more variables in the equation to increase the model explanatory power.</w:t>
      </w:r>
    </w:p>
    <w:p w14:paraId="44EC31AA" w14:textId="285784CA" w:rsidR="000C17CD" w:rsidRDefault="000C17CD" w:rsidP="000C17CD">
      <w:pPr>
        <w:pStyle w:val="Heading1"/>
        <w:rPr>
          <w:sz w:val="24"/>
          <w:szCs w:val="24"/>
        </w:rPr>
      </w:pPr>
      <w:bookmarkStart w:id="11" w:name="_Toc104462950"/>
      <w:r w:rsidRPr="000C17CD">
        <w:rPr>
          <w:sz w:val="24"/>
          <w:szCs w:val="24"/>
        </w:rPr>
        <w:t xml:space="preserve">Model </w:t>
      </w:r>
      <w:r w:rsidR="00715937">
        <w:rPr>
          <w:sz w:val="24"/>
          <w:szCs w:val="24"/>
        </w:rPr>
        <w:t>2</w:t>
      </w:r>
      <w:r w:rsidRPr="000C17CD">
        <w:rPr>
          <w:sz w:val="24"/>
          <w:szCs w:val="24"/>
        </w:rPr>
        <w:t>: Resilience and Failure effects on outcomes (reading fluency)</w:t>
      </w:r>
      <w:bookmarkEnd w:id="11"/>
    </w:p>
    <w:p w14:paraId="37E3ACBF" w14:textId="77777777" w:rsidR="007572D2" w:rsidRDefault="00715937" w:rsidP="00715937">
      <w:r>
        <w:t xml:space="preserve">HEDRES + PARED + SCREADCOMP + SCREADDIFF + JOYREAD+ STIMREAD + TMINS   </w:t>
      </w:r>
    </w:p>
    <w:p w14:paraId="408E1399" w14:textId="50E4243A" w:rsidR="00715937" w:rsidRPr="007572D2" w:rsidRDefault="007572D2" w:rsidP="00715937">
      <w:pPr>
        <w:rPr>
          <w:color w:val="FF0000"/>
        </w:rPr>
      </w:pPr>
      <w:r w:rsidRPr="007572D2">
        <w:rPr>
          <w:color w:val="FF0000"/>
        </w:rPr>
        <w:t>(optional)</w:t>
      </w:r>
      <w:r w:rsidR="00715937" w:rsidRPr="007572D2">
        <w:rPr>
          <w:color w:val="FF0000"/>
        </w:rPr>
        <w:t xml:space="preserve">     </w:t>
      </w:r>
    </w:p>
    <w:p w14:paraId="54AE7C87" w14:textId="391E5887" w:rsidR="000C17CD" w:rsidRDefault="000C17CD" w:rsidP="00405B15">
      <w:pPr>
        <w:tabs>
          <w:tab w:val="right" w:pos="9360"/>
        </w:tabs>
        <w:ind w:left="360"/>
        <w:rPr>
          <w:rFonts w:ascii="Arial" w:hAnsi="Arial"/>
        </w:rPr>
      </w:pPr>
    </w:p>
    <w:p w14:paraId="5C36FAAC" w14:textId="464BAC33" w:rsidR="00215519" w:rsidRDefault="00215519" w:rsidP="00405B15">
      <w:pPr>
        <w:tabs>
          <w:tab w:val="right" w:pos="9360"/>
        </w:tabs>
        <w:ind w:left="360"/>
        <w:rPr>
          <w:rFonts w:ascii="Arial" w:hAnsi="Arial"/>
        </w:rPr>
      </w:pPr>
      <w:r>
        <w:rPr>
          <w:rFonts w:ascii="Arial" w:hAnsi="Arial"/>
        </w:rPr>
        <w:t>REFERENCES</w:t>
      </w:r>
    </w:p>
    <w:p w14:paraId="6116A944" w14:textId="427214C9" w:rsidR="00215519" w:rsidRDefault="00215519" w:rsidP="00215519">
      <w:pPr>
        <w:tabs>
          <w:tab w:val="right" w:pos="9360"/>
        </w:tabs>
        <w:ind w:left="360"/>
        <w:jc w:val="both"/>
        <w:rPr>
          <w:rFonts w:ascii="Arial" w:hAnsi="Arial"/>
        </w:rPr>
      </w:pPr>
      <w:r w:rsidRPr="00215519">
        <w:rPr>
          <w:rFonts w:ascii="Arial" w:hAnsi="Arial"/>
        </w:rPr>
        <w:t>George, D. and Mallery, P., 2018. Reliability analysis. In IBM SPSS Statistics 25 Step by Step (pp. 249-260). Routledge.</w:t>
      </w:r>
    </w:p>
    <w:p w14:paraId="2B543112" w14:textId="77777777" w:rsidR="002D6F9F" w:rsidRPr="002D6F9F" w:rsidRDefault="002D6F9F" w:rsidP="002D6F9F">
      <w:pPr>
        <w:tabs>
          <w:tab w:val="right" w:pos="9360"/>
        </w:tabs>
        <w:spacing w:line="276" w:lineRule="auto"/>
        <w:ind w:left="360"/>
        <w:jc w:val="both"/>
        <w:rPr>
          <w:rFonts w:ascii="Arial" w:hAnsi="Arial"/>
          <w:highlight w:val="green"/>
        </w:rPr>
      </w:pPr>
      <w:proofErr w:type="spellStart"/>
      <w:r w:rsidRPr="002D6F9F">
        <w:rPr>
          <w:rFonts w:ascii="Arial" w:hAnsi="Arial"/>
          <w:highlight w:val="green"/>
        </w:rPr>
        <w:t>Muca</w:t>
      </w:r>
      <w:proofErr w:type="spellEnd"/>
      <w:r w:rsidRPr="002D6F9F">
        <w:rPr>
          <w:rFonts w:ascii="Arial" w:hAnsi="Arial"/>
          <w:highlight w:val="green"/>
        </w:rPr>
        <w:t xml:space="preserve">, M., Puka, L., Bani, K. and </w:t>
      </w:r>
      <w:proofErr w:type="spellStart"/>
      <w:r w:rsidRPr="002D6F9F">
        <w:rPr>
          <w:rFonts w:ascii="Arial" w:hAnsi="Arial"/>
          <w:highlight w:val="green"/>
        </w:rPr>
        <w:t>Shahu</w:t>
      </w:r>
      <w:proofErr w:type="spellEnd"/>
      <w:r w:rsidRPr="002D6F9F">
        <w:rPr>
          <w:rFonts w:ascii="Arial" w:hAnsi="Arial"/>
          <w:highlight w:val="green"/>
        </w:rPr>
        <w:t>, E., 2013. Principal components and the maximum likelihood methods as tools to analyze large data with a psychological testing example. European Scientific Journal, 9(20).</w:t>
      </w:r>
    </w:p>
    <w:p w14:paraId="57EB3BC8" w14:textId="77777777" w:rsidR="002D6F9F" w:rsidRDefault="002D6F9F" w:rsidP="002D6F9F">
      <w:pPr>
        <w:tabs>
          <w:tab w:val="right" w:pos="9360"/>
        </w:tabs>
        <w:spacing w:line="276" w:lineRule="auto"/>
        <w:ind w:left="360"/>
        <w:jc w:val="both"/>
        <w:rPr>
          <w:rFonts w:ascii="Arial" w:hAnsi="Arial"/>
        </w:rPr>
      </w:pPr>
      <w:bookmarkStart w:id="12" w:name="_Hlk104377789"/>
      <w:r w:rsidRPr="002D6F9F">
        <w:rPr>
          <w:rFonts w:ascii="Arial" w:hAnsi="Arial"/>
          <w:highlight w:val="green"/>
        </w:rPr>
        <w:t xml:space="preserve">Jones, P.J., Mair, P. and McNally, R.J., 2018. </w:t>
      </w:r>
      <w:bookmarkEnd w:id="12"/>
      <w:r w:rsidRPr="002D6F9F">
        <w:rPr>
          <w:rFonts w:ascii="Arial" w:hAnsi="Arial"/>
          <w:highlight w:val="green"/>
        </w:rPr>
        <w:t>Visualizing psychological networks: A tutorial in R. Frontiers in Psychology, p.1742.</w:t>
      </w:r>
    </w:p>
    <w:p w14:paraId="2D943F7C" w14:textId="77777777" w:rsidR="002D6F9F" w:rsidRDefault="002D6F9F" w:rsidP="00215519">
      <w:pPr>
        <w:tabs>
          <w:tab w:val="right" w:pos="9360"/>
        </w:tabs>
        <w:ind w:left="360"/>
        <w:jc w:val="both"/>
        <w:rPr>
          <w:rFonts w:ascii="Arial" w:hAnsi="Arial"/>
        </w:rPr>
      </w:pPr>
    </w:p>
    <w:p w14:paraId="601A03F5" w14:textId="77777777" w:rsidR="00215519" w:rsidRPr="00405B15" w:rsidRDefault="00215519" w:rsidP="00405B15">
      <w:pPr>
        <w:tabs>
          <w:tab w:val="right" w:pos="9360"/>
        </w:tabs>
        <w:ind w:left="360"/>
        <w:rPr>
          <w:rFonts w:ascii="Arial" w:hAnsi="Arial"/>
        </w:rPr>
      </w:pPr>
    </w:p>
    <w:sectPr w:rsidR="00215519" w:rsidRPr="00405B15" w:rsidSect="00FE4DF1">
      <w:footerReference w:type="even" r:id="rId13"/>
      <w:footerReference w:type="default" r:id="rId14"/>
      <w:pgSz w:w="12240" w:h="15840"/>
      <w:pgMar w:top="108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145D0" w14:textId="77777777" w:rsidR="00085CB8" w:rsidRDefault="00085CB8" w:rsidP="00723872">
      <w:pPr>
        <w:spacing w:after="0" w:line="240" w:lineRule="auto"/>
      </w:pPr>
      <w:r>
        <w:separator/>
      </w:r>
    </w:p>
  </w:endnote>
  <w:endnote w:type="continuationSeparator" w:id="0">
    <w:p w14:paraId="5848092D" w14:textId="77777777" w:rsidR="00085CB8" w:rsidRDefault="00085CB8" w:rsidP="00723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4DC6" w14:textId="77777777" w:rsidR="00723872" w:rsidRDefault="00723872" w:rsidP="00BB720F">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9530CAE" w14:textId="77777777" w:rsidR="00723872" w:rsidRDefault="00723872" w:rsidP="007238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18DA1" w14:textId="32579926" w:rsidR="00723872" w:rsidRDefault="00723872" w:rsidP="00BB720F">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96D9031" w14:textId="77777777" w:rsidR="00723872" w:rsidRDefault="00723872" w:rsidP="007238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51D8E" w14:textId="77777777" w:rsidR="00085CB8" w:rsidRDefault="00085CB8" w:rsidP="00723872">
      <w:pPr>
        <w:spacing w:after="0" w:line="240" w:lineRule="auto"/>
      </w:pPr>
      <w:r>
        <w:separator/>
      </w:r>
    </w:p>
  </w:footnote>
  <w:footnote w:type="continuationSeparator" w:id="0">
    <w:p w14:paraId="14523601" w14:textId="77777777" w:rsidR="00085CB8" w:rsidRDefault="00085CB8" w:rsidP="00723872">
      <w:pPr>
        <w:spacing w:after="0" w:line="240" w:lineRule="auto"/>
      </w:pPr>
      <w:r>
        <w:continuationSeparator/>
      </w:r>
    </w:p>
  </w:footnote>
  <w:footnote w:id="1">
    <w:p w14:paraId="58C8D599" w14:textId="6EB47668" w:rsidR="002D6F9F" w:rsidRPr="002D6F9F" w:rsidRDefault="002D6F9F">
      <w:pPr>
        <w:pStyle w:val="FootnoteText"/>
        <w:rPr>
          <w:lang w:val="en-GB"/>
        </w:rPr>
      </w:pPr>
      <w:r>
        <w:rPr>
          <w:rStyle w:val="FootnoteReference"/>
        </w:rPr>
        <w:footnoteRef/>
      </w:r>
      <w:r>
        <w:t xml:space="preserve"> </w:t>
      </w:r>
      <w:hyperlink r:id="rId1" w:history="1">
        <w:r w:rsidRPr="0020697E">
          <w:rPr>
            <w:rStyle w:val="Hyperlink"/>
          </w:rPr>
          <w:t>https://www.scalestatistics.com/principal-components-analysis.html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6FD7"/>
    <w:multiLevelType w:val="hybridMultilevel"/>
    <w:tmpl w:val="D85AAAD8"/>
    <w:lvl w:ilvl="0" w:tplc="D3A4C1B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68817F7"/>
    <w:multiLevelType w:val="multilevel"/>
    <w:tmpl w:val="1C090025"/>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 w15:restartNumberingAfterBreak="0">
    <w:nsid w:val="49A32C85"/>
    <w:multiLevelType w:val="hybridMultilevel"/>
    <w:tmpl w:val="156C5906"/>
    <w:lvl w:ilvl="0" w:tplc="097C475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32276"/>
    <w:multiLevelType w:val="hybridMultilevel"/>
    <w:tmpl w:val="846EEB34"/>
    <w:lvl w:ilvl="0" w:tplc="CEFC249A">
      <w:start w:val="1"/>
      <w:numFmt w:val="upperLetter"/>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B661D00"/>
    <w:multiLevelType w:val="hybridMultilevel"/>
    <w:tmpl w:val="5A7A55B4"/>
    <w:lvl w:ilvl="0" w:tplc="A77007F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D055897"/>
    <w:multiLevelType w:val="multilevel"/>
    <w:tmpl w:val="156C5906"/>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910D16"/>
    <w:multiLevelType w:val="hybridMultilevel"/>
    <w:tmpl w:val="79BA7272"/>
    <w:lvl w:ilvl="0" w:tplc="1C090017">
      <w:start w:val="1"/>
      <w:numFmt w:val="lowerLetter"/>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7D6C720F"/>
    <w:multiLevelType w:val="hybridMultilevel"/>
    <w:tmpl w:val="19E82934"/>
    <w:lvl w:ilvl="0" w:tplc="E94CBD56">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607538840">
    <w:abstractNumId w:val="2"/>
  </w:num>
  <w:num w:numId="2" w16cid:durableId="2062361278">
    <w:abstractNumId w:val="5"/>
  </w:num>
  <w:num w:numId="3" w16cid:durableId="908536610">
    <w:abstractNumId w:val="0"/>
  </w:num>
  <w:num w:numId="4" w16cid:durableId="589699572">
    <w:abstractNumId w:val="6"/>
  </w:num>
  <w:num w:numId="5" w16cid:durableId="2088726759">
    <w:abstractNumId w:val="1"/>
  </w:num>
  <w:num w:numId="6" w16cid:durableId="1068379030">
    <w:abstractNumId w:val="4"/>
  </w:num>
  <w:num w:numId="7" w16cid:durableId="1210845159">
    <w:abstractNumId w:val="3"/>
  </w:num>
  <w:num w:numId="8" w16cid:durableId="20972408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3B"/>
    <w:rsid w:val="000120F3"/>
    <w:rsid w:val="00022099"/>
    <w:rsid w:val="00085CB8"/>
    <w:rsid w:val="000874D7"/>
    <w:rsid w:val="000A4719"/>
    <w:rsid w:val="000B0770"/>
    <w:rsid w:val="000B4C88"/>
    <w:rsid w:val="000C17CD"/>
    <w:rsid w:val="000E080D"/>
    <w:rsid w:val="000F4880"/>
    <w:rsid w:val="001333DF"/>
    <w:rsid w:val="00135465"/>
    <w:rsid w:val="00157F20"/>
    <w:rsid w:val="00171423"/>
    <w:rsid w:val="00194BAF"/>
    <w:rsid w:val="001A37A5"/>
    <w:rsid w:val="001A5191"/>
    <w:rsid w:val="001D6A1B"/>
    <w:rsid w:val="001F23A1"/>
    <w:rsid w:val="00215519"/>
    <w:rsid w:val="00265C52"/>
    <w:rsid w:val="002A604F"/>
    <w:rsid w:val="002B18F4"/>
    <w:rsid w:val="002C69BF"/>
    <w:rsid w:val="002D0109"/>
    <w:rsid w:val="002D6F9F"/>
    <w:rsid w:val="002E3027"/>
    <w:rsid w:val="002F29C9"/>
    <w:rsid w:val="00311FCC"/>
    <w:rsid w:val="00315590"/>
    <w:rsid w:val="00333F0F"/>
    <w:rsid w:val="00370F4B"/>
    <w:rsid w:val="003A1F03"/>
    <w:rsid w:val="003B7A33"/>
    <w:rsid w:val="003F3E84"/>
    <w:rsid w:val="0040116E"/>
    <w:rsid w:val="00405B15"/>
    <w:rsid w:val="00417461"/>
    <w:rsid w:val="004525F6"/>
    <w:rsid w:val="0046411D"/>
    <w:rsid w:val="00472F9F"/>
    <w:rsid w:val="00474F27"/>
    <w:rsid w:val="004907B7"/>
    <w:rsid w:val="00495A31"/>
    <w:rsid w:val="004E1258"/>
    <w:rsid w:val="004E6074"/>
    <w:rsid w:val="004F2E2B"/>
    <w:rsid w:val="00512EA1"/>
    <w:rsid w:val="00534726"/>
    <w:rsid w:val="00553D00"/>
    <w:rsid w:val="0057138A"/>
    <w:rsid w:val="005B547A"/>
    <w:rsid w:val="005E7096"/>
    <w:rsid w:val="006053BD"/>
    <w:rsid w:val="006334AC"/>
    <w:rsid w:val="006D7207"/>
    <w:rsid w:val="00705795"/>
    <w:rsid w:val="007064E2"/>
    <w:rsid w:val="00715937"/>
    <w:rsid w:val="00723872"/>
    <w:rsid w:val="007256E2"/>
    <w:rsid w:val="00744E81"/>
    <w:rsid w:val="007572D2"/>
    <w:rsid w:val="00770A83"/>
    <w:rsid w:val="0079439B"/>
    <w:rsid w:val="007C2A2B"/>
    <w:rsid w:val="007E0319"/>
    <w:rsid w:val="00804B50"/>
    <w:rsid w:val="008426D1"/>
    <w:rsid w:val="00857DAE"/>
    <w:rsid w:val="00860F22"/>
    <w:rsid w:val="008B13FB"/>
    <w:rsid w:val="008B48B1"/>
    <w:rsid w:val="008B6D56"/>
    <w:rsid w:val="008F6419"/>
    <w:rsid w:val="009377D2"/>
    <w:rsid w:val="0094141E"/>
    <w:rsid w:val="0096383F"/>
    <w:rsid w:val="009912D3"/>
    <w:rsid w:val="009A4E9F"/>
    <w:rsid w:val="009D6B93"/>
    <w:rsid w:val="00A02C93"/>
    <w:rsid w:val="00A2793B"/>
    <w:rsid w:val="00A74CC1"/>
    <w:rsid w:val="00A93267"/>
    <w:rsid w:val="00AB1E59"/>
    <w:rsid w:val="00AC1254"/>
    <w:rsid w:val="00AC62F5"/>
    <w:rsid w:val="00AE063C"/>
    <w:rsid w:val="00AF2CE3"/>
    <w:rsid w:val="00B1744D"/>
    <w:rsid w:val="00B17F2D"/>
    <w:rsid w:val="00B22E9A"/>
    <w:rsid w:val="00B56136"/>
    <w:rsid w:val="00BB720F"/>
    <w:rsid w:val="00BE10D0"/>
    <w:rsid w:val="00C12636"/>
    <w:rsid w:val="00C47398"/>
    <w:rsid w:val="00C67131"/>
    <w:rsid w:val="00C7020D"/>
    <w:rsid w:val="00C95A8D"/>
    <w:rsid w:val="00CA04AA"/>
    <w:rsid w:val="00CA4F61"/>
    <w:rsid w:val="00CA5C67"/>
    <w:rsid w:val="00CE0E68"/>
    <w:rsid w:val="00D116E9"/>
    <w:rsid w:val="00D124C9"/>
    <w:rsid w:val="00D51987"/>
    <w:rsid w:val="00D53BD3"/>
    <w:rsid w:val="00D63076"/>
    <w:rsid w:val="00DD0BCC"/>
    <w:rsid w:val="00DF48B1"/>
    <w:rsid w:val="00E454FF"/>
    <w:rsid w:val="00E614FF"/>
    <w:rsid w:val="00EA5A69"/>
    <w:rsid w:val="00F15259"/>
    <w:rsid w:val="00F324B9"/>
    <w:rsid w:val="00F34D5A"/>
    <w:rsid w:val="00F41603"/>
    <w:rsid w:val="00F62463"/>
    <w:rsid w:val="00FA07D9"/>
    <w:rsid w:val="00FB3700"/>
    <w:rsid w:val="00FE4D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E2A4"/>
  <w15:docId w15:val="{8DE6CC1C-9879-4616-824A-D09F5360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7CD"/>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7CD"/>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7C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17C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7C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7C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7C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7C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7C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93B"/>
    <w:pPr>
      <w:ind w:left="720"/>
      <w:contextualSpacing/>
    </w:pPr>
  </w:style>
  <w:style w:type="character" w:styleId="Hyperlink">
    <w:name w:val="Hyperlink"/>
    <w:basedOn w:val="DefaultParagraphFont"/>
    <w:uiPriority w:val="99"/>
    <w:unhideWhenUsed/>
    <w:rsid w:val="004525F6"/>
    <w:rPr>
      <w:color w:val="0563C1" w:themeColor="hyperlink"/>
      <w:u w:val="single"/>
    </w:rPr>
  </w:style>
  <w:style w:type="character" w:styleId="UnresolvedMention">
    <w:name w:val="Unresolved Mention"/>
    <w:basedOn w:val="DefaultParagraphFont"/>
    <w:uiPriority w:val="99"/>
    <w:semiHidden/>
    <w:unhideWhenUsed/>
    <w:rsid w:val="004525F6"/>
    <w:rPr>
      <w:color w:val="605E5C"/>
      <w:shd w:val="clear" w:color="auto" w:fill="E1DFDD"/>
    </w:rPr>
  </w:style>
  <w:style w:type="paragraph" w:styleId="Footer">
    <w:name w:val="footer"/>
    <w:basedOn w:val="Normal"/>
    <w:link w:val="FooterChar"/>
    <w:uiPriority w:val="99"/>
    <w:unhideWhenUsed/>
    <w:rsid w:val="00723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872"/>
  </w:style>
  <w:style w:type="character" w:styleId="PageNumber">
    <w:name w:val="page number"/>
    <w:basedOn w:val="DefaultParagraphFont"/>
    <w:uiPriority w:val="99"/>
    <w:semiHidden/>
    <w:unhideWhenUsed/>
    <w:rsid w:val="00723872"/>
  </w:style>
  <w:style w:type="character" w:customStyle="1" w:styleId="Heading1Char">
    <w:name w:val="Heading 1 Char"/>
    <w:basedOn w:val="DefaultParagraphFont"/>
    <w:link w:val="Heading1"/>
    <w:uiPriority w:val="9"/>
    <w:rsid w:val="000C17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17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C17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C17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17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17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17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17CD"/>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1F23A1"/>
    <w:pPr>
      <w:spacing w:after="0" w:line="240" w:lineRule="auto"/>
    </w:pPr>
  </w:style>
  <w:style w:type="paragraph" w:styleId="FootnoteText">
    <w:name w:val="footnote text"/>
    <w:basedOn w:val="Normal"/>
    <w:link w:val="FootnoteTextChar"/>
    <w:uiPriority w:val="99"/>
    <w:semiHidden/>
    <w:unhideWhenUsed/>
    <w:rsid w:val="002D6F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F9F"/>
    <w:rPr>
      <w:sz w:val="20"/>
      <w:szCs w:val="20"/>
    </w:rPr>
  </w:style>
  <w:style w:type="character" w:styleId="FootnoteReference">
    <w:name w:val="footnote reference"/>
    <w:basedOn w:val="DefaultParagraphFont"/>
    <w:uiPriority w:val="99"/>
    <w:semiHidden/>
    <w:unhideWhenUsed/>
    <w:rsid w:val="002D6F9F"/>
    <w:rPr>
      <w:vertAlign w:val="superscript"/>
    </w:rPr>
  </w:style>
  <w:style w:type="paragraph" w:styleId="TOCHeading">
    <w:name w:val="TOC Heading"/>
    <w:basedOn w:val="Heading1"/>
    <w:next w:val="Normal"/>
    <w:uiPriority w:val="39"/>
    <w:unhideWhenUsed/>
    <w:qFormat/>
    <w:rsid w:val="00333F0F"/>
    <w:pPr>
      <w:numPr>
        <w:numId w:val="0"/>
      </w:numPr>
      <w:outlineLvl w:val="9"/>
    </w:pPr>
  </w:style>
  <w:style w:type="paragraph" w:styleId="TOC1">
    <w:name w:val="toc 1"/>
    <w:basedOn w:val="Normal"/>
    <w:next w:val="Normal"/>
    <w:autoRedefine/>
    <w:uiPriority w:val="39"/>
    <w:unhideWhenUsed/>
    <w:rsid w:val="00333F0F"/>
    <w:pPr>
      <w:spacing w:after="100"/>
    </w:pPr>
  </w:style>
  <w:style w:type="paragraph" w:styleId="TOC2">
    <w:name w:val="toc 2"/>
    <w:basedOn w:val="Normal"/>
    <w:next w:val="Normal"/>
    <w:autoRedefine/>
    <w:uiPriority w:val="39"/>
    <w:unhideWhenUsed/>
    <w:rsid w:val="00333F0F"/>
    <w:pPr>
      <w:spacing w:after="100"/>
      <w:ind w:left="220"/>
    </w:pPr>
  </w:style>
  <w:style w:type="paragraph" w:styleId="TOC3">
    <w:name w:val="toc 3"/>
    <w:basedOn w:val="Normal"/>
    <w:next w:val="Normal"/>
    <w:autoRedefine/>
    <w:uiPriority w:val="39"/>
    <w:unhideWhenUsed/>
    <w:rsid w:val="00333F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6958">
      <w:bodyDiv w:val="1"/>
      <w:marLeft w:val="0"/>
      <w:marRight w:val="0"/>
      <w:marTop w:val="0"/>
      <w:marBottom w:val="0"/>
      <w:divBdr>
        <w:top w:val="none" w:sz="0" w:space="0" w:color="auto"/>
        <w:left w:val="none" w:sz="0" w:space="0" w:color="auto"/>
        <w:bottom w:val="none" w:sz="0" w:space="0" w:color="auto"/>
        <w:right w:val="none" w:sz="0" w:space="0" w:color="auto"/>
      </w:divBdr>
    </w:div>
    <w:div w:id="157354258">
      <w:bodyDiv w:val="1"/>
      <w:marLeft w:val="0"/>
      <w:marRight w:val="0"/>
      <w:marTop w:val="0"/>
      <w:marBottom w:val="0"/>
      <w:divBdr>
        <w:top w:val="none" w:sz="0" w:space="0" w:color="auto"/>
        <w:left w:val="none" w:sz="0" w:space="0" w:color="auto"/>
        <w:bottom w:val="none" w:sz="0" w:space="0" w:color="auto"/>
        <w:right w:val="none" w:sz="0" w:space="0" w:color="auto"/>
      </w:divBdr>
    </w:div>
    <w:div w:id="215825726">
      <w:bodyDiv w:val="1"/>
      <w:marLeft w:val="0"/>
      <w:marRight w:val="0"/>
      <w:marTop w:val="0"/>
      <w:marBottom w:val="0"/>
      <w:divBdr>
        <w:top w:val="none" w:sz="0" w:space="0" w:color="auto"/>
        <w:left w:val="none" w:sz="0" w:space="0" w:color="auto"/>
        <w:bottom w:val="none" w:sz="0" w:space="0" w:color="auto"/>
        <w:right w:val="none" w:sz="0" w:space="0" w:color="auto"/>
      </w:divBdr>
    </w:div>
    <w:div w:id="229001985">
      <w:bodyDiv w:val="1"/>
      <w:marLeft w:val="0"/>
      <w:marRight w:val="0"/>
      <w:marTop w:val="0"/>
      <w:marBottom w:val="0"/>
      <w:divBdr>
        <w:top w:val="none" w:sz="0" w:space="0" w:color="auto"/>
        <w:left w:val="none" w:sz="0" w:space="0" w:color="auto"/>
        <w:bottom w:val="none" w:sz="0" w:space="0" w:color="auto"/>
        <w:right w:val="none" w:sz="0" w:space="0" w:color="auto"/>
      </w:divBdr>
    </w:div>
    <w:div w:id="265773238">
      <w:bodyDiv w:val="1"/>
      <w:marLeft w:val="0"/>
      <w:marRight w:val="0"/>
      <w:marTop w:val="0"/>
      <w:marBottom w:val="0"/>
      <w:divBdr>
        <w:top w:val="none" w:sz="0" w:space="0" w:color="auto"/>
        <w:left w:val="none" w:sz="0" w:space="0" w:color="auto"/>
        <w:bottom w:val="none" w:sz="0" w:space="0" w:color="auto"/>
        <w:right w:val="none" w:sz="0" w:space="0" w:color="auto"/>
      </w:divBdr>
    </w:div>
    <w:div w:id="509027809">
      <w:bodyDiv w:val="1"/>
      <w:marLeft w:val="0"/>
      <w:marRight w:val="0"/>
      <w:marTop w:val="0"/>
      <w:marBottom w:val="0"/>
      <w:divBdr>
        <w:top w:val="none" w:sz="0" w:space="0" w:color="auto"/>
        <w:left w:val="none" w:sz="0" w:space="0" w:color="auto"/>
        <w:bottom w:val="none" w:sz="0" w:space="0" w:color="auto"/>
        <w:right w:val="none" w:sz="0" w:space="0" w:color="auto"/>
      </w:divBdr>
    </w:div>
    <w:div w:id="643121422">
      <w:bodyDiv w:val="1"/>
      <w:marLeft w:val="0"/>
      <w:marRight w:val="0"/>
      <w:marTop w:val="0"/>
      <w:marBottom w:val="0"/>
      <w:divBdr>
        <w:top w:val="none" w:sz="0" w:space="0" w:color="auto"/>
        <w:left w:val="none" w:sz="0" w:space="0" w:color="auto"/>
        <w:bottom w:val="none" w:sz="0" w:space="0" w:color="auto"/>
        <w:right w:val="none" w:sz="0" w:space="0" w:color="auto"/>
      </w:divBdr>
    </w:div>
    <w:div w:id="854999534">
      <w:bodyDiv w:val="1"/>
      <w:marLeft w:val="0"/>
      <w:marRight w:val="0"/>
      <w:marTop w:val="0"/>
      <w:marBottom w:val="0"/>
      <w:divBdr>
        <w:top w:val="none" w:sz="0" w:space="0" w:color="auto"/>
        <w:left w:val="none" w:sz="0" w:space="0" w:color="auto"/>
        <w:bottom w:val="none" w:sz="0" w:space="0" w:color="auto"/>
        <w:right w:val="none" w:sz="0" w:space="0" w:color="auto"/>
      </w:divBdr>
    </w:div>
    <w:div w:id="1408308390">
      <w:bodyDiv w:val="1"/>
      <w:marLeft w:val="0"/>
      <w:marRight w:val="0"/>
      <w:marTop w:val="0"/>
      <w:marBottom w:val="0"/>
      <w:divBdr>
        <w:top w:val="none" w:sz="0" w:space="0" w:color="auto"/>
        <w:left w:val="none" w:sz="0" w:space="0" w:color="auto"/>
        <w:bottom w:val="none" w:sz="0" w:space="0" w:color="auto"/>
        <w:right w:val="none" w:sz="0" w:space="0" w:color="auto"/>
      </w:divBdr>
    </w:div>
    <w:div w:id="1530145294">
      <w:bodyDiv w:val="1"/>
      <w:marLeft w:val="0"/>
      <w:marRight w:val="0"/>
      <w:marTop w:val="0"/>
      <w:marBottom w:val="0"/>
      <w:divBdr>
        <w:top w:val="none" w:sz="0" w:space="0" w:color="auto"/>
        <w:left w:val="none" w:sz="0" w:space="0" w:color="auto"/>
        <w:bottom w:val="none" w:sz="0" w:space="0" w:color="auto"/>
        <w:right w:val="none" w:sz="0" w:space="0" w:color="auto"/>
      </w:divBdr>
    </w:div>
    <w:div w:id="1545868833">
      <w:bodyDiv w:val="1"/>
      <w:marLeft w:val="0"/>
      <w:marRight w:val="0"/>
      <w:marTop w:val="0"/>
      <w:marBottom w:val="0"/>
      <w:divBdr>
        <w:top w:val="none" w:sz="0" w:space="0" w:color="auto"/>
        <w:left w:val="none" w:sz="0" w:space="0" w:color="auto"/>
        <w:bottom w:val="none" w:sz="0" w:space="0" w:color="auto"/>
        <w:right w:val="none" w:sz="0" w:space="0" w:color="auto"/>
      </w:divBdr>
    </w:div>
    <w:div w:id="1569534338">
      <w:bodyDiv w:val="1"/>
      <w:marLeft w:val="0"/>
      <w:marRight w:val="0"/>
      <w:marTop w:val="0"/>
      <w:marBottom w:val="0"/>
      <w:divBdr>
        <w:top w:val="none" w:sz="0" w:space="0" w:color="auto"/>
        <w:left w:val="none" w:sz="0" w:space="0" w:color="auto"/>
        <w:bottom w:val="none" w:sz="0" w:space="0" w:color="auto"/>
        <w:right w:val="none" w:sz="0" w:space="0" w:color="auto"/>
      </w:divBdr>
    </w:div>
    <w:div w:id="1748763154">
      <w:bodyDiv w:val="1"/>
      <w:marLeft w:val="0"/>
      <w:marRight w:val="0"/>
      <w:marTop w:val="0"/>
      <w:marBottom w:val="0"/>
      <w:divBdr>
        <w:top w:val="none" w:sz="0" w:space="0" w:color="auto"/>
        <w:left w:val="none" w:sz="0" w:space="0" w:color="auto"/>
        <w:bottom w:val="none" w:sz="0" w:space="0" w:color="auto"/>
        <w:right w:val="none" w:sz="0" w:space="0" w:color="auto"/>
      </w:divBdr>
    </w:div>
    <w:div w:id="1770193757">
      <w:bodyDiv w:val="1"/>
      <w:marLeft w:val="0"/>
      <w:marRight w:val="0"/>
      <w:marTop w:val="0"/>
      <w:marBottom w:val="0"/>
      <w:divBdr>
        <w:top w:val="none" w:sz="0" w:space="0" w:color="auto"/>
        <w:left w:val="none" w:sz="0" w:space="0" w:color="auto"/>
        <w:bottom w:val="none" w:sz="0" w:space="0" w:color="auto"/>
        <w:right w:val="none" w:sz="0" w:space="0" w:color="auto"/>
      </w:divBdr>
    </w:div>
    <w:div w:id="1816144439">
      <w:bodyDiv w:val="1"/>
      <w:marLeft w:val="0"/>
      <w:marRight w:val="0"/>
      <w:marTop w:val="0"/>
      <w:marBottom w:val="0"/>
      <w:divBdr>
        <w:top w:val="none" w:sz="0" w:space="0" w:color="auto"/>
        <w:left w:val="none" w:sz="0" w:space="0" w:color="auto"/>
        <w:bottom w:val="none" w:sz="0" w:space="0" w:color="auto"/>
        <w:right w:val="none" w:sz="0" w:space="0" w:color="auto"/>
      </w:divBdr>
    </w:div>
    <w:div w:id="1981500447">
      <w:bodyDiv w:val="1"/>
      <w:marLeft w:val="0"/>
      <w:marRight w:val="0"/>
      <w:marTop w:val="0"/>
      <w:marBottom w:val="0"/>
      <w:divBdr>
        <w:top w:val="none" w:sz="0" w:space="0" w:color="auto"/>
        <w:left w:val="none" w:sz="0" w:space="0" w:color="auto"/>
        <w:bottom w:val="none" w:sz="0" w:space="0" w:color="auto"/>
        <w:right w:val="none" w:sz="0" w:space="0" w:color="auto"/>
      </w:divBdr>
    </w:div>
    <w:div w:id="1989937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scalestatistics.com/principal-components-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D2E9BDAF69C34FB184CE237C287EC1" ma:contentTypeVersion="10" ma:contentTypeDescription="Create a new document." ma:contentTypeScope="" ma:versionID="7b58a1c5e3d2d6d86f8ca5e2167cb091">
  <xsd:schema xmlns:xsd="http://www.w3.org/2001/XMLSchema" xmlns:xs="http://www.w3.org/2001/XMLSchema" xmlns:p="http://schemas.microsoft.com/office/2006/metadata/properties" xmlns:ns3="a012f153-1b5e-4b29-b7a1-74c0ea1a205b" xmlns:ns4="4705a94d-0a5e-4c11-ae2f-a864a1a7e782" targetNamespace="http://schemas.microsoft.com/office/2006/metadata/properties" ma:root="true" ma:fieldsID="31f4582ffe81f070965fce1708272403" ns3:_="" ns4:_="">
    <xsd:import namespace="a012f153-1b5e-4b29-b7a1-74c0ea1a205b"/>
    <xsd:import namespace="4705a94d-0a5e-4c11-ae2f-a864a1a7e782"/>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2f153-1b5e-4b29-b7a1-74c0ea1a205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05a94d-0a5e-4c11-ae2f-a864a1a7e782"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A73F79-754D-4F2B-9766-197D0F82F737}">
  <ds:schemaRefs>
    <ds:schemaRef ds:uri="http://schemas.openxmlformats.org/officeDocument/2006/bibliography"/>
  </ds:schemaRefs>
</ds:datastoreItem>
</file>

<file path=customXml/itemProps2.xml><?xml version="1.0" encoding="utf-8"?>
<ds:datastoreItem xmlns:ds="http://schemas.openxmlformats.org/officeDocument/2006/customXml" ds:itemID="{B1ABC77E-304D-4435-881E-49D8EC2032C5}">
  <ds:schemaRefs>
    <ds:schemaRef ds:uri="http://schemas.microsoft.com/sharepoint/v3/contenttype/forms"/>
  </ds:schemaRefs>
</ds:datastoreItem>
</file>

<file path=customXml/itemProps3.xml><?xml version="1.0" encoding="utf-8"?>
<ds:datastoreItem xmlns:ds="http://schemas.openxmlformats.org/officeDocument/2006/customXml" ds:itemID="{6C05761D-7E69-4CD7-A535-30429CBF68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2f153-1b5e-4b29-b7a1-74c0ea1a205b"/>
    <ds:schemaRef ds:uri="4705a94d-0a5e-4c11-ae2f-a864a1a7e7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59D7FA-9ADD-4AD5-80FF-74E4625484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Tredoux</dc:creator>
  <cp:keywords/>
  <dc:description/>
  <cp:lastModifiedBy>SHAH NAWAZ</cp:lastModifiedBy>
  <cp:revision>2</cp:revision>
  <dcterms:created xsi:type="dcterms:W3CDTF">2022-05-26T20:33:00Z</dcterms:created>
  <dcterms:modified xsi:type="dcterms:W3CDTF">2022-05-26T20:33:00Z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0x010100C9D2E9BDAF69C34FB184CE237C287EC1</vt:lpwstr>
  </property>
</Properties>
</file>