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 GO-TO Engine — Explanation (Indicators + Logic)</w:t>
      </w:r>
    </w:p>
    <w:p>
      <w:r>
        <w:t>Important reality check: this engine is not guaranteed profit. It is a rule-based scanning system that tries to find stocks with a higher probability of moving up based on historical price behavior.</w:t>
      </w:r>
    </w:p>
    <w:p>
      <w:pPr>
        <w:pStyle w:val="Heading2"/>
      </w:pPr>
      <w:r>
        <w:t>High-level flow</w:t>
      </w:r>
    </w:p>
    <w:p>
      <w:r>
        <w:t>1) Take a list of NSE stocks (tickers like RELIANCE.NS, TCS.NS).</w:t>
      </w:r>
    </w:p>
    <w:p>
      <w:r>
        <w:t>2) Download last 5 years of daily OHLCV data (Open, High, Low, Close, Volume).</w:t>
      </w:r>
    </w:p>
    <w:p>
      <w:r>
        <w:t>3) Convert daily data into weekly candles too (weekly reduces noise).</w:t>
      </w:r>
    </w:p>
    <w:p>
      <w:r>
        <w:t>4) Compute indicators: EMA, RSI, MACD, ADX, ATR, Volume Ratio.</w:t>
      </w:r>
    </w:p>
    <w:p>
      <w:r>
        <w:t>5) Decide a holding bucket: SHORT_TERM (&lt;7 days), SWING (7–30 days), POSITIONAL (&gt;30 days).</w:t>
      </w:r>
    </w:p>
    <w:p>
      <w:r>
        <w:t>6) Score each stock (0–100) based on bucket rules and market regime.</w:t>
      </w:r>
    </w:p>
    <w:p>
      <w:r>
        <w:t>7) Convert score into decision: BUY / WATCH / AVOID.</w:t>
      </w:r>
    </w:p>
    <w:p>
      <w:r>
        <w:t>8) Output top 20 for each bucket and save CSV files.</w:t>
      </w:r>
    </w:p>
    <w:p/>
    <w:p>
      <w:pPr>
        <w:pStyle w:val="Heading2"/>
      </w:pPr>
      <w:r>
        <w:t>Why Daily + Weekly both</w:t>
      </w:r>
    </w:p>
    <w:p>
      <w:r>
        <w:t>- SHORT_TERM and SWING depend on daily movement and quick trend.</w:t>
      </w:r>
    </w:p>
    <w:p>
      <w:r>
        <w:t>- POSITIONAL depends on the bigger trend; weekly candles are smoother and reduce false signals.</w:t>
      </w:r>
    </w:p>
    <w:p/>
    <w:p>
      <w:pPr>
        <w:pStyle w:val="Heading2"/>
      </w:pPr>
      <w:r>
        <w:t>Indicators (background + why used)</w:t>
      </w:r>
    </w:p>
    <w:p/>
    <w:p>
      <w:pPr>
        <w:pStyle w:val="Heading2"/>
      </w:pPr>
      <w:r>
        <w:t>EMA (Exponential Moving Average)</w:t>
      </w:r>
    </w:p>
    <w:p>
      <w:r>
        <w:t>- EMA gives more weight to recent prices, so it reacts faster than SMA.</w:t>
      </w:r>
    </w:p>
    <w:p>
      <w:r>
        <w:t>- EMA10: very short trend</w:t>
      </w:r>
    </w:p>
    <w:p>
      <w:r>
        <w:t>- EMA20: short trend</w:t>
      </w:r>
    </w:p>
    <w:p>
      <w:r>
        <w:t>- EMA50: medium trend</w:t>
      </w:r>
    </w:p>
    <w:p>
      <w:r>
        <w:t>- EMA200: long trend / big trend filter</w:t>
      </w:r>
    </w:p>
    <w:p>
      <w:r>
        <w:t>Why it matters: In trending stocks, price stays above EMA20/EMA50, EMA20 stays above EMA50, and EMA50 stays above EMA200. This is a classic bullish structure.</w:t>
      </w:r>
    </w:p>
    <w:p/>
    <w:p>
      <w:pPr>
        <w:pStyle w:val="Heading2"/>
      </w:pPr>
      <w:r>
        <w:t>RSI (Relative Strength Index)</w:t>
      </w:r>
    </w:p>
    <w:p>
      <w:r>
        <w:t>- RSI measures momentum, range 0–100.</w:t>
      </w:r>
    </w:p>
    <w:p>
      <w:r>
        <w:t>- RSI &lt; 30: oversold, RSI &gt; 70: overbought.</w:t>
      </w:r>
    </w:p>
    <w:p>
      <w:r>
        <w:t>Why it matters: In sideways markets RSI bounces are common. In bull markets RSI between ~45–70 is usually healthy. RSI too high can mean late entry.</w:t>
      </w:r>
    </w:p>
    <w:p/>
    <w:p>
      <w:pPr>
        <w:pStyle w:val="Heading2"/>
      </w:pPr>
      <w:r>
        <w:t>MACD (Moving Average Convergence Divergence)</w:t>
      </w:r>
    </w:p>
    <w:p>
      <w:r>
        <w:t>- MACD compares EMA12 vs EMA26. Signal line is EMA9 of MACD.</w:t>
      </w:r>
    </w:p>
    <w:p>
      <w:r>
        <w:t>- MACD &gt; Signal: bullish momentum, MACD &lt; Signal: bearish momentum.</w:t>
      </w:r>
    </w:p>
    <w:p>
      <w:r>
        <w:t>Why it matters: MACD helps confirm trend continuation or early reversal.</w:t>
      </w:r>
    </w:p>
    <w:p/>
    <w:p>
      <w:pPr>
        <w:pStyle w:val="Heading2"/>
      </w:pPr>
      <w:r>
        <w:t>ADX (Average Directional Index)</w:t>
      </w:r>
    </w:p>
    <w:p>
      <w:r>
        <w:t>- ADX measures trend strength (not direction), range 0–100.</w:t>
      </w:r>
    </w:p>
    <w:p>
      <w:r>
        <w:t>- ADX &lt; 15: no trend (sideways), ADX 20+: trend exists, ADX 25+: strong trend.</w:t>
      </w:r>
    </w:p>
    <w:p>
      <w:r>
        <w:t>Why it matters: It helps decide whether trend-following logic is likely to work.</w:t>
      </w:r>
    </w:p>
    <w:p/>
    <w:p>
      <w:pPr>
        <w:pStyle w:val="Heading2"/>
      </w:pPr>
      <w:r>
        <w:t>ATR (Average True Range)</w:t>
      </w:r>
    </w:p>
    <w:p>
      <w:r>
        <w:t>- ATR measures volatility (average daily range).</w:t>
      </w:r>
    </w:p>
    <w:p>
      <w:r>
        <w:t>- ATR% = (ATR14 / Close) * 100.</w:t>
      </w:r>
    </w:p>
    <w:p>
      <w:r>
        <w:t>Why it matters: High ATR% means the stock is too volatile and riskier for short holding periods.</w:t>
      </w:r>
    </w:p>
    <w:p/>
    <w:p>
      <w:pPr>
        <w:pStyle w:val="Heading2"/>
      </w:pPr>
      <w:r>
        <w:t>Volume Ratio</w:t>
      </w:r>
    </w:p>
    <w:p>
      <w:r>
        <w:t>- vol_sma20 = 20-day average volume</w:t>
      </w:r>
    </w:p>
    <w:p>
      <w:r>
        <w:t>- vol_ratio = Volume / vol_sma20</w:t>
      </w:r>
    </w:p>
    <w:p>
      <w:r>
        <w:t>Why it matters: Breakouts with strong volume are more reliable. Volume is treated as a bonus score, not a hard requirement.</w:t>
      </w:r>
    </w:p>
    <w:p/>
    <w:p>
      <w:pPr>
        <w:pStyle w:val="Heading2"/>
      </w:pPr>
      <w:r>
        <w:t>Entry types used</w:t>
      </w:r>
    </w:p>
    <w:p>
      <w:r>
        <w:t>1) Breakout: Close near 20-day high + volume above average.</w:t>
      </w:r>
    </w:p>
    <w:p>
      <w:r>
        <w:t>2) Pullback: Stock is in uptrend and pulls back near EMA20, then resumes.</w:t>
      </w:r>
    </w:p>
    <w:p>
      <w:r>
        <w:t>3) RSI Bounce (Sideways mode): RSI low-ish (35–48) and price near EMA20/EMA50. This is mean reversion.</w:t>
      </w:r>
    </w:p>
    <w:p/>
    <w:p>
      <w:pPr>
        <w:pStyle w:val="Heading2"/>
      </w:pPr>
      <w:r>
        <w:t>Market regime (GOAT upgrade)</w:t>
      </w:r>
    </w:p>
    <w:p>
      <w:r>
        <w:t>- We classify NIFTY as BULL or SIDEWAYS.</w:t>
      </w:r>
    </w:p>
    <w:p>
      <w:r>
        <w:t>BULL if: Close &gt; EMA50 AND EMA20 &gt; EMA50.</w:t>
      </w:r>
    </w:p>
    <w:p>
      <w:r>
        <w:t>SIDEWAYS otherwise.</w:t>
      </w:r>
    </w:p>
    <w:p>
      <w:r>
        <w:t>Why it matters: In sideways markets, trend-following filters reject most stocks. Sideways mode switches the engine to mean reversion and early reversal setups so you still get signals.</w:t>
      </w:r>
    </w:p>
    <w:p/>
    <w:p>
      <w:pPr>
        <w:pStyle w:val="Heading2"/>
      </w:pPr>
      <w:r>
        <w:t>Buckets meaning</w:t>
      </w:r>
    </w:p>
    <w:p>
      <w:r>
        <w:t>- SHORT_TERM (&lt;7 days): quick move, breakout/bounce, less dependence on weekly trend.</w:t>
      </w:r>
    </w:p>
    <w:p>
      <w:r>
        <w:t>- SWING (7–30 days): medium move, trend confirmation or early reversal.</w:t>
      </w:r>
    </w:p>
    <w:p>
      <w:r>
        <w:t>- POSITIONAL (&gt;30 days): requires strong weekly trend and price above EMA200.</w:t>
      </w:r>
    </w:p>
    <w:p/>
    <w:p>
      <w:pPr>
        <w:pStyle w:val="Heading2"/>
      </w:pPr>
      <w:r>
        <w:t>Score model</w:t>
      </w:r>
    </w:p>
    <w:p>
      <w:r>
        <w:t>- Score is rule-based. Each indicator condition adds or subtracts points.</w:t>
      </w:r>
    </w:p>
    <w:p>
      <w:r>
        <w:t>- The score is clamped between 0 and 100.</w:t>
      </w:r>
    </w:p>
    <w:p>
      <w:pPr>
        <w:pStyle w:val="Heading2"/>
      </w:pPr>
      <w:r>
        <w:t>Decision</w:t>
      </w:r>
    </w:p>
    <w:p>
      <w:r>
        <w:t>- BUY &gt;= 75</w:t>
      </w:r>
    </w:p>
    <w:p>
      <w:r>
        <w:t>- WATCH &gt;= 60</w:t>
      </w:r>
    </w:p>
    <w:p>
      <w:r>
        <w:t>- AVOID &lt; 60</w:t>
      </w:r>
    </w:p>
    <w:p/>
    <w:p>
      <w:pPr>
        <w:pStyle w:val="Heading2"/>
      </w:pPr>
      <w:r>
        <w:t>Risk management (Stoploss/Target)</w:t>
      </w:r>
    </w:p>
    <w:p>
      <w:r>
        <w:t>- Stoploss is based on ATR (volatility).</w:t>
      </w:r>
    </w:p>
    <w:p>
      <w:r>
        <w:t>- In SIDEWAYS regime stop is tighter (1.5x ATR) and targets are smaller.</w:t>
      </w:r>
    </w:p>
    <w:p>
      <w:r>
        <w:t>- In BULL regime stop is wider (2.0x ATR) and targets are larger.</w:t>
      </w:r>
    </w:p>
    <w:p>
      <w:r>
        <w:t>Reward multipliers depend on bucket: SHORT_TERM &lt; SWING &lt; POSITIONAL.</w:t>
      </w:r>
    </w:p>
    <w:p/>
    <w:p>
      <w:pPr>
        <w:pStyle w:val="Heading2"/>
      </w:pPr>
      <w:r>
        <w:t>Limitations</w:t>
      </w:r>
    </w:p>
    <w:p>
      <w:r>
        <w:t>- Not guaranteed profit.</w:t>
      </w:r>
    </w:p>
    <w:p>
      <w:r>
        <w:t>- No news/earnings/fundamental awareness.</w:t>
      </w:r>
    </w:p>
    <w:p>
      <w:r>
        <w:t>- Can give false positives like any technical system.</w:t>
      </w:r>
    </w:p>
    <w:p/>
    <w:p>
      <w:pPr>
        <w:pStyle w:val="Heading2"/>
      </w:pPr>
      <w:r>
        <w:t>Recommended next upgrades</w:t>
      </w:r>
    </w:p>
    <w:p>
      <w:r>
        <w:t>1) Ticker validator + caching (remove invalid Yahoo symbols permanently).</w:t>
      </w:r>
    </w:p>
    <w:p>
      <w:r>
        <w:t>2) Backtesting to validate performance historically.</w:t>
      </w:r>
    </w:p>
    <w:p>
      <w:r>
        <w:t>3) Position sizing rules (risk per trade).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