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OpenPay: документация по архитектуре, классам и методам</w:t>
      </w:r>
    </w:p>
    <w:p>
      <w:r>
        <w:t>Документ описывает назначение проектов, модулей, ключевых классов и публичных методов текущей реализации OpenPay. Формулировки ориентированы на пояснение архитектуры для ВКР и защиты проекта.</w:t>
      </w:r>
    </w:p>
    <w:p>
      <w:pPr>
        <w:pStyle w:val="Small"/>
      </w:pPr>
      <w:r>
        <w:t>Дата формирования: 04.05.2026 14:03</w:t>
      </w:r>
    </w:p>
    <w:p>
      <w:pPr>
        <w:pStyle w:val="Heading1"/>
      </w:pPr>
      <w:r>
        <w:t>1. Общая архитектура</w:t>
      </w:r>
    </w:p>
    <w:p>
      <w:r>
        <w:t>OpenPay построен по слоистой архитектуре: Domain -&gt; Application -&gt; Infrastructure -&gt; Web. Доменный слой содержит бизнес-сущности, Application задает DTO и интерфейсы, Infrastructure реализует сервисы и хранение данных, Web предоставляет Razor Pages интерфейс.</w:t>
      </w:r>
    </w:p>
    <w:tbl>
      <w:tblP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EDEFF3"/>
          </w:tcPr>
          <w:p>
            <w:pPr>
              <w:pStyle w:val="TableHeader"/>
            </w:pPr>
            <w:r>
              <w:t>Проект</w:t>
            </w:r>
          </w:p>
        </w:tc>
        <w:tc>
          <w:tcPr>
            <w:shd w:fill="EDEFF3"/>
          </w:tcPr>
          <w:p>
            <w:pPr>
              <w:pStyle w:val="TableHeader"/>
            </w:pPr>
            <w:r>
              <w:t>Ответственность</w:t>
            </w:r>
          </w:p>
        </w:tc>
      </w:tr>
      <w:tr>
        <w:tc>
          <w:p>
            <w:r>
              <w:t>OpenPay.Domain</w:t>
            </w:r>
          </w:p>
        </w:tc>
        <w:tc>
          <w:p>
            <w:r>
              <w:t>Бизнес-сущности и перечисления: организации, пользователи, счета, контрагенты, платежи, маршруты, выписки, аудит. Не зависит от UI и инфраструктуры.</w:t>
            </w:r>
          </w:p>
        </w:tc>
      </w:tr>
      <w:tr>
        <w:tc>
          <w:p>
            <w:r>
              <w:t>OpenPay.Application</w:t>
            </w:r>
          </w:p>
        </w:tc>
        <w:tc>
          <w:p>
            <w:r>
              <w:t>DTO, интерфейсы сервисов, общие валидаторы реквизитов и прикладные контракты. Слой задает, что система должна уметь делать.</w:t>
            </w:r>
          </w:p>
        </w:tc>
      </w:tr>
      <w:tr>
        <w:tc>
          <w:p>
            <w:r>
              <w:t>OpenPay.Infrastructure</w:t>
            </w:r>
          </w:p>
        </w:tc>
        <w:tc>
          <w:p>
            <w:r>
              <w:t>EF Core, SQLite, ASP.NET Identity, реализации сервисов, банковские адаптеры, Data Protection, seed демо-данных.</w:t>
            </w:r>
          </w:p>
        </w:tc>
      </w:tr>
      <w:tr>
        <w:tc>
          <w:p>
            <w:r>
              <w:t>OpenPay.Web</w:t>
            </w:r>
          </w:p>
        </w:tc>
        <w:tc>
          <w:p>
            <w:r>
              <w:t>Razor Pages UI, авторизация страниц, формы, навигация, CSS, отображение статусов, действий и ошибок.</w:t>
            </w:r>
          </w:p>
        </w:tc>
      </w:tr>
      <w:tr>
        <w:tc>
          <w:p>
            <w:r>
              <w:t>OpenPay.Tests</w:t>
            </w:r>
          </w:p>
        </w:tc>
        <w:tc>
          <w:p>
            <w:r>
              <w:t>Автоматические тесты бизнес-логики, валидаторов, сервисов и web smoke-сценариев.</w:t>
            </w:r>
          </w:p>
        </w:tc>
      </w:tr>
    </w:tbl>
    <w:p>
      <w:pPr>
        <w:pStyle w:val="Heading1"/>
      </w:pPr>
      <w:r>
        <w:t>2. Основные бизнес-модули</w:t>
      </w:r>
    </w:p>
    <w:tbl>
      <w:tblP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EDEFF3"/>
          </w:tcPr>
          <w:p>
            <w:pPr>
              <w:pStyle w:val="TableHeader"/>
            </w:pPr>
            <w:r>
              <w:t>Модуль</w:t>
            </w:r>
          </w:p>
        </w:tc>
        <w:tc>
          <w:tcPr>
            <w:shd w:fill="EDEFF3"/>
          </w:tcPr>
          <w:p>
            <w:pPr>
              <w:pStyle w:val="TableHeader"/>
            </w:pPr>
            <w:r>
              <w:t>Назначение</w:t>
            </w:r>
          </w:p>
        </w:tc>
        <w:tc>
          <w:tcPr>
            <w:shd w:fill="EDEFF3"/>
          </w:tcPr>
          <w:p>
            <w:pPr>
              <w:pStyle w:val="TableHeader"/>
            </w:pPr>
            <w:r>
              <w:t>Ключевые классы</w:t>
            </w:r>
          </w:p>
        </w:tc>
      </w:tr>
      <w:tr>
        <w:tc>
          <w:p>
            <w:r>
              <w:t>Организации и пользователи</w:t>
            </w:r>
          </w:p>
        </w:tc>
        <w:tc>
          <w:p>
            <w:r>
              <w:t>Управление организациями, пользователями, ролями и изоляцией данных по организации.</w:t>
            </w:r>
          </w:p>
        </w:tc>
        <w:tc>
          <w:p>
            <w:r>
              <w:t>Organization, ApplicationUser, OrganizationManagementService, UserManagementService, CurrentOrganizationService</w:t>
            </w:r>
          </w:p>
        </w:tc>
      </w:tr>
      <w:tr>
        <w:tc>
          <w:p>
            <w:r>
              <w:t>Контрагенты</w:t>
            </w:r>
          </w:p>
        </w:tc>
        <w:tc>
          <w:p>
            <w:r>
              <w:t>Справочник получателей платежей, проверка ИНН/КПП/БИК/счетов, CSV-импорт.</w:t>
            </w:r>
          </w:p>
        </w:tc>
        <w:tc>
          <w:p>
            <w:r>
              <w:t>Counterparty, CounterpartyService, UpsertCounterpartyDto, CounterpartyImportResultDto</w:t>
            </w:r>
          </w:p>
        </w:tc>
      </w:tr>
      <w:tr>
        <w:tc>
          <w:p>
            <w:r>
              <w:t>Счета организации</w:t>
            </w:r>
          </w:p>
        </w:tc>
        <w:tc>
          <w:p>
            <w:r>
              <w:t>Хранение расчетных счетов организации, валюты, БИК, подразделения и связи с банковским подключением.</w:t>
            </w:r>
          </w:p>
        </w:tc>
        <w:tc>
          <w:p>
            <w:r>
              <w:t>OrganizationBankAccount, OrganizationBankAccountService, UpsertOrganizationBankAccountDto</w:t>
            </w:r>
          </w:p>
        </w:tc>
      </w:tr>
      <w:tr>
        <w:tc>
          <w:p>
            <w:r>
              <w:t>Платежи</w:t>
            </w:r>
          </w:p>
        </w:tc>
        <w:tc>
          <w:p>
            <w:r>
              <w:t>Создание, редактирование, импорт, проверка дублей, проверка валюты, выбор маршрута согласования.</w:t>
            </w:r>
          </w:p>
        </w:tc>
        <w:tc>
          <w:p>
            <w:r>
              <w:t>PaymentOrder, PaymentOrderService, UpsertPaymentOrderDto</w:t>
            </w:r>
          </w:p>
        </w:tc>
      </w:tr>
      <w:tr>
        <w:tc>
          <w:p>
            <w:r>
              <w:t>Согласование</w:t>
            </w:r>
          </w:p>
        </w:tc>
        <w:tc>
          <w:p>
            <w:r>
              <w:t>Отправка платежа на согласование, очередь руководителя, решения: утвердить, отклонить, вернуть на доработку.</w:t>
            </w:r>
          </w:p>
        </w:tc>
        <w:tc>
          <w:p>
            <w:r>
              <w:t>ApprovalRoute, ApprovalDecision, ApprovalRouteService, ApprovalService</w:t>
            </w:r>
          </w:p>
        </w:tc>
      </w:tr>
      <w:tr>
        <w:tc>
          <w:p>
            <w:r>
              <w:t>Банковская обработка</w:t>
            </w:r>
          </w:p>
        </w:tc>
        <w:tc>
          <w:p>
            <w:r>
              <w:t>Демо-подпись, выбор адаптера, отправка платежа, проверка статуса.</w:t>
            </w:r>
          </w:p>
        </w:tc>
        <w:tc>
          <w:p>
            <w:r>
              <w:t>BankConnection, BankProcessingService, BankGatewayService, IBankAdapter, MockBankAdapter, TBankSandboxAdapter</w:t>
            </w:r>
          </w:p>
        </w:tc>
      </w:tr>
      <w:tr>
        <w:tc>
          <w:p>
            <w:r>
              <w:t>Выписки и сверка</w:t>
            </w:r>
          </w:p>
        </w:tc>
        <w:tc>
          <w:p>
            <w:r>
              <w:t>Загрузка выписки, сохранение raw JSON, сопоставление операций с платежами.</w:t>
            </w:r>
          </w:p>
        </w:tc>
        <w:tc>
          <w:p>
            <w:r>
              <w:t>BankStatement, BankStatementService, BankStatementOperationDto</w:t>
            </w:r>
          </w:p>
        </w:tc>
      </w:tr>
      <w:tr>
        <w:tc>
          <w:p>
            <w:r>
              <w:t>Отчеты и экспорт</w:t>
            </w:r>
          </w:p>
        </w:tc>
        <w:tc>
          <w:p>
            <w:r>
              <w:t>Агрегация сумм по статусам и контрагентам, экспорт CSV/Excel.</w:t>
            </w:r>
          </w:p>
        </w:tc>
        <w:tc>
          <w:p>
            <w:r>
              <w:t>ReportService, ReportExportService, ReportOverviewDto</w:t>
            </w:r>
          </w:p>
        </w:tc>
      </w:tr>
      <w:tr>
        <w:tc>
          <w:p>
            <w:r>
              <w:t>Аудит</w:t>
            </w:r>
          </w:p>
        </w:tc>
        <w:tc>
          <w:p>
            <w:r>
              <w:t>Запись действий пользователей и системных событий.</w:t>
            </w:r>
          </w:p>
        </w:tc>
        <w:tc>
          <w:p>
            <w:r>
              <w:t>AuditLogEntry, AuditLogService</w:t>
            </w:r>
          </w:p>
        </w:tc>
      </w:tr>
      <w:tr>
        <w:tc>
          <w:p>
            <w:r>
              <w:t>Календарь</w:t>
            </w:r>
          </w:p>
        </w:tc>
        <w:tc>
          <w:p>
            <w:r>
              <w:t>Отображение платежей по датам.</w:t>
            </w:r>
          </w:p>
        </w:tc>
        <w:tc>
          <w:p>
            <w:r>
              <w:t>CalendarService, CalendarDayDto, CalendarPaymentItemDto</w:t>
            </w:r>
          </w:p>
        </w:tc>
      </w:tr>
    </w:tbl>
    <w:p>
      <w:pPr>
        <w:pStyle w:val="Heading1"/>
      </w:pPr>
      <w:r>
        <w:t>3. Доменный слой OpenPay.Domain</w:t>
      </w:r>
    </w:p>
    <w:p>
      <w:r>
        <w:t>Доменный слой содержит сущности, которые отражают предметную область. В основном это классы с полями и навигационными связями EF Core.</w:t>
      </w:r>
    </w:p>
    <w:tbl>
      <w:tblP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EDEFF3"/>
          </w:tcPr>
          <w:p>
            <w:pPr>
              <w:pStyle w:val="TableHeader"/>
            </w:pPr>
            <w:r>
              <w:t>Класс</w:t>
            </w:r>
          </w:p>
        </w:tc>
        <w:tc>
          <w:tcPr>
            <w:shd w:fill="EDEFF3"/>
          </w:tcPr>
          <w:p>
            <w:pPr>
              <w:pStyle w:val="TableHeader"/>
            </w:pPr>
            <w:r>
              <w:t>Ответственность</w:t>
            </w:r>
          </w:p>
        </w:tc>
        <w:tc>
          <w:tcPr>
            <w:shd w:fill="EDEFF3"/>
          </w:tcPr>
          <w:p>
            <w:pPr>
              <w:pStyle w:val="TableHeader"/>
            </w:pPr>
            <w:r>
              <w:t>Основные поля и связи</w:t>
            </w:r>
          </w:p>
        </w:tc>
      </w:tr>
      <w:tr>
        <w:tc>
          <w:p>
            <w:r>
              <w:t>BaseEntity</w:t>
            </w:r>
          </w:p>
        </w:tc>
        <w:tc>
          <w:p>
            <w:r>
              <w:t>Базовый класс доменных сущностей.</w:t>
            </w:r>
          </w:p>
        </w:tc>
        <w:tc>
          <w:p>
            <w:r>
              <w:t>Id: общий Guid-идентификатор сущности.</w:t>
            </w:r>
          </w:p>
        </w:tc>
      </w:tr>
      <w:tr>
        <w:tc>
          <w:p>
            <w:r>
              <w:t>Organization</w:t>
            </w:r>
          </w:p>
        </w:tc>
        <w:tc>
          <w:p>
            <w:r>
              <w:t>Юридическое лицо/организация, внутри которой ведутся пользователи, счета, платежи и справочники.</w:t>
            </w:r>
          </w:p>
        </w:tc>
        <w:tc>
          <w:p>
            <w:r>
              <w:t>Name, Inn, Kpp, IsActive; связи с пользователями, счетами, контрагентами, платежами, маршрутами, аудитом.</w:t>
            </w:r>
          </w:p>
        </w:tc>
      </w:tr>
      <w:tr>
        <w:tc>
          <w:p>
            <w:r>
              <w:t>ApplicationUser</w:t>
            </w:r>
          </w:p>
        </w:tc>
        <w:tc>
          <w:p>
            <w:r>
              <w:t>Пользователь ASP.NET Identity с прикладной ролью и организацией.</w:t>
            </w:r>
          </w:p>
        </w:tc>
        <w:tc>
          <w:p>
            <w:r>
              <w:t>Email/UserName, FullName, Role, OrganizationId, IsActive.</w:t>
            </w:r>
          </w:p>
        </w:tc>
      </w:tr>
      <w:tr>
        <w:tc>
          <w:p>
            <w:r>
              <w:t>Counterparty</w:t>
            </w:r>
          </w:p>
        </w:tc>
        <w:tc>
          <w:p>
            <w:r>
              <w:t>Контрагент-получатель платежа.</w:t>
            </w:r>
          </w:p>
        </w:tc>
        <w:tc>
          <w:p>
            <w:r>
              <w:t>FullName, Inn, Kpp, Bic, AccountNumber, CorrespondentAccount, OrganizationId, IsActive.</w:t>
            </w:r>
          </w:p>
        </w:tc>
      </w:tr>
      <w:tr>
        <w:tc>
          <w:p>
            <w:r>
              <w:t>OrganizationBankAccount</w:t>
            </w:r>
          </w:p>
        </w:tc>
        <w:tc>
          <w:p>
            <w:r>
              <w:t>Расчетный счет организации.</w:t>
            </w:r>
          </w:p>
        </w:tc>
        <w:tc>
          <w:p>
            <w:r>
              <w:t>Bic, AccountNumber, BankName, Currency, ResponsibleUnit, BankConnectionId, OrganizationId. Через BankConnection выбирается банковский адаптер.</w:t>
            </w:r>
          </w:p>
        </w:tc>
      </w:tr>
      <w:tr>
        <w:tc>
          <w:p>
            <w:r>
              <w:t>BankConnection</w:t>
            </w:r>
          </w:p>
        </w:tc>
        <w:tc>
          <w:p>
            <w:r>
              <w:t>Настройка подключения организации к банковскому адаптеру.</w:t>
            </w:r>
          </w:p>
        </w:tc>
        <w:tc>
          <w:p>
            <w:r>
              <w:t>BankCode, DisplayName, ProtectedAccessToken, ProtectedRefreshToken, IsActive, OrganizationId.</w:t>
            </w:r>
          </w:p>
        </w:tc>
      </w:tr>
      <w:tr>
        <w:tc>
          <w:p>
            <w:r>
              <w:t>PaymentOrder</w:t>
            </w:r>
          </w:p>
        </w:tc>
        <w:tc>
          <w:p>
            <w:r>
              <w:t>Платежное поручение.</w:t>
            </w:r>
          </w:p>
        </w:tc>
        <w:tc>
          <w:p>
            <w:r>
              <w:t>DocumentNumber, PaymentDate, CounterpartyId, OrganizationBankAccountId, Amount, Currency, ExpenseType, Purpose, Status, ApprovalRouteId, SignedAt, SignatureReference, BankReferenceId, SentAt, ProcessedAt.</w:t>
            </w:r>
          </w:p>
        </w:tc>
      </w:tr>
      <w:tr>
        <w:tc>
          <w:p>
            <w:r>
              <w:t>ApprovalRoute</w:t>
            </w:r>
          </w:p>
        </w:tc>
        <w:tc>
          <w:p>
            <w:r>
              <w:t>Правило выбора маршрута согласования.</w:t>
            </w:r>
          </w:p>
        </w:tc>
        <w:tc>
          <w:p>
            <w:r>
              <w:t>Name, MinAmount, MaxAmount, ExpenseType, Department, ApprovalType, IsActive, OrganizationId.</w:t>
            </w:r>
          </w:p>
        </w:tc>
      </w:tr>
      <w:tr>
        <w:tc>
          <w:p>
            <w:r>
              <w:t>ApprovalDecision</w:t>
            </w:r>
          </w:p>
        </w:tc>
        <w:tc>
          <w:p>
            <w:r>
              <w:t>Решение руководителя по платежу.</w:t>
            </w:r>
          </w:p>
        </w:tc>
        <w:tc>
          <w:p>
            <w:r>
              <w:t>PaymentOrderId, ApproverUserId, Decision, Comment, CreatedAt.</w:t>
            </w:r>
          </w:p>
        </w:tc>
      </w:tr>
      <w:tr>
        <w:tc>
          <w:p>
            <w:r>
              <w:t>BankStatement</w:t>
            </w:r>
          </w:p>
        </w:tc>
        <w:tc>
          <w:p>
            <w:r>
              <w:t>Загруженная банковская выписка.</w:t>
            </w:r>
          </w:p>
        </w:tc>
        <w:tc>
          <w:p>
            <w:r>
              <w:t>OrganizationBankAccountId, PeriodFrom, PeriodTo, RawDataJson, TotalOperations, MatchedOperations, UnmatchedOperations.</w:t>
            </w:r>
          </w:p>
        </w:tc>
      </w:tr>
      <w:tr>
        <w:tc>
          <w:p>
            <w:r>
              <w:t>AuditLogEntry</w:t>
            </w:r>
          </w:p>
        </w:tc>
        <w:tc>
          <w:p>
            <w:r>
              <w:t>Запись журнала аудита.</w:t>
            </w:r>
          </w:p>
        </w:tc>
        <w:tc>
          <w:p>
            <w:r>
              <w:t>EventType, UserId, Description, ObjectId, ObjectType, CreatedAt, OrganizationId.</w:t>
            </w:r>
          </w:p>
        </w:tc>
      </w:tr>
    </w:tbl>
    <w:p>
      <w:pPr>
        <w:pStyle w:val="Heading1"/>
      </w:pPr>
      <w:r>
        <w:t>4. Перечисления OpenPay.Domain.Enums</w:t>
      </w:r>
    </w:p>
    <w:tbl>
      <w:tblP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EDEFF3"/>
          </w:tcPr>
          <w:p>
            <w:pPr>
              <w:pStyle w:val="TableHeader"/>
            </w:pPr>
            <w:r>
              <w:t>Enum</w:t>
            </w:r>
          </w:p>
        </w:tc>
        <w:tc>
          <w:tcPr>
            <w:shd w:fill="EDEFF3"/>
          </w:tcPr>
          <w:p>
            <w:pPr>
              <w:pStyle w:val="TableHeader"/>
            </w:pPr>
            <w:r>
              <w:t>Назначение</w:t>
            </w:r>
          </w:p>
        </w:tc>
        <w:tc>
          <w:tcPr>
            <w:shd w:fill="EDEFF3"/>
          </w:tcPr>
          <w:p>
            <w:pPr>
              <w:pStyle w:val="TableHeader"/>
            </w:pPr>
            <w:r>
              <w:t>Значения</w:t>
            </w:r>
          </w:p>
        </w:tc>
      </w:tr>
      <w:tr>
        <w:tc>
          <w:p>
            <w:r>
              <w:t>UserRole</w:t>
            </w:r>
          </w:p>
        </w:tc>
        <w:tc>
          <w:p>
            <w:r>
              <w:t>Прикладные роли пользователей.</w:t>
            </w:r>
          </w:p>
        </w:tc>
        <w:tc>
          <w:p>
            <w:r>
              <w:t>Accountant, Manager, Administrator, PlatformAdmin.</w:t>
            </w:r>
          </w:p>
        </w:tc>
      </w:tr>
      <w:tr>
        <w:tc>
          <w:p>
            <w:r>
              <w:t>PaymentStatus</w:t>
            </w:r>
          </w:p>
        </w:tc>
        <w:tc>
          <w:p>
            <w:r>
              <w:t>Статусы жизненного цикла платежа.</w:t>
            </w:r>
          </w:p>
        </w:tc>
        <w:tc>
          <w:p>
            <w:r>
              <w:t>Draft, PendingApproval, Approved, ReadyToSend, Sent, Executed, Rejected, Rework, Error.</w:t>
            </w:r>
          </w:p>
        </w:tc>
      </w:tr>
      <w:tr>
        <w:tc>
          <w:p>
            <w:r>
              <w:t>ApprovalType</w:t>
            </w:r>
          </w:p>
        </w:tc>
        <w:tc>
          <w:p>
            <w:r>
              <w:t>Тип маршрута согласования.</w:t>
            </w:r>
          </w:p>
        </w:tc>
        <w:tc>
          <w:p>
            <w:r>
              <w:t>Sequential, Parallel. В прототипе тип хранится и отображается, но многоэтапная логика упрощена.</w:t>
            </w:r>
          </w:p>
        </w:tc>
      </w:tr>
      <w:tr>
        <w:tc>
          <w:p>
            <w:r>
              <w:t>ApprovalDecisionType</w:t>
            </w:r>
          </w:p>
        </w:tc>
        <w:tc>
          <w:p>
            <w:r>
              <w:t>Варианты решения руководителя.</w:t>
            </w:r>
          </w:p>
        </w:tc>
        <w:tc>
          <w:p>
            <w:r>
              <w:t>Approved, Rejected, Rework.</w:t>
            </w:r>
          </w:p>
        </w:tc>
      </w:tr>
      <w:tr>
        <w:tc>
          <w:p>
            <w:r>
              <w:t>AuditEventType</w:t>
            </w:r>
          </w:p>
        </w:tc>
        <w:tc>
          <w:p>
            <w:r>
              <w:t>Типы событий аудита.</w:t>
            </w:r>
          </w:p>
        </w:tc>
        <w:tc>
          <w:p>
            <w:r>
              <w:t>Создание/изменение платежей, согласование, подпись, отправка в банк, ошибки банка, импорт и сверка выписок, справочники.</w:t>
            </w:r>
          </w:p>
        </w:tc>
      </w:tr>
    </w:tbl>
    <w:p>
      <w:pPr>
        <w:pStyle w:val="Heading1"/>
      </w:pPr>
      <w:r>
        <w:t>5. Прикладной слой OpenPay.Application</w:t>
      </w:r>
    </w:p>
    <w:p>
      <w:r>
        <w:t>Application содержит DTO и интерфейсы. DTO переносят данные между UI и сервисами, а интерфейсы позволяют отделить бизнес-контракты от конкретной инфраструктурной реализации.</w:t>
      </w:r>
    </w:p>
    <w:p>
      <w:pPr>
        <w:pStyle w:val="Heading2"/>
      </w:pPr>
      <w:r>
        <w:t>5.1 Валидаторы и общие классы</w:t>
      </w:r>
    </w:p>
    <w:tbl>
      <w:tblP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EDEFF3"/>
          </w:tcPr>
          <w:p>
            <w:pPr>
              <w:pStyle w:val="TableHeader"/>
            </w:pPr>
            <w:r>
              <w:t>Класс</w:t>
            </w:r>
          </w:p>
        </w:tc>
        <w:tc>
          <w:tcPr>
            <w:shd w:fill="EDEFF3"/>
          </w:tcPr>
          <w:p>
            <w:pPr>
              <w:pStyle w:val="TableHeader"/>
            </w:pPr>
            <w:r>
              <w:t>Методы</w:t>
            </w:r>
          </w:p>
        </w:tc>
        <w:tc>
          <w:tcPr>
            <w:shd w:fill="EDEFF3"/>
          </w:tcPr>
          <w:p>
            <w:pPr>
              <w:pStyle w:val="TableHeader"/>
            </w:pPr>
            <w:r>
              <w:t>Назначение</w:t>
            </w:r>
          </w:p>
        </w:tc>
      </w:tr>
      <w:tr>
        <w:tc>
          <w:p>
            <w:r>
              <w:t>BankingValidators</w:t>
            </w:r>
          </w:p>
        </w:tc>
        <w:tc>
          <w:p>
            <w:r>
              <w:t>IsDigitsOnly, IsValidInn, IsValidKpp, IsValidBic, IsValidSettlementAccount, IsValidCorrespondentAccount, GetInnError, GetKppError, GetBicError, GetSettlementAccountError, GetCorrespondentAccountError</w:t>
            </w:r>
          </w:p>
        </w:tc>
        <w:tc>
          <w:p>
            <w:r>
              <w:t>Единая проверка банковских реквизитов. Используется сервисами, импортом CSV и подсказками форм.</w:t>
            </w:r>
          </w:p>
        </w:tc>
      </w:tr>
      <w:tr>
        <w:tc>
          <w:p>
            <w:r>
              <w:t>OrganizationInactiveException</w:t>
            </w:r>
          </w:p>
        </w:tc>
        <w:tc>
          <w:p>
            <w:r>
              <w:t>Конструктор исключения</w:t>
            </w:r>
          </w:p>
        </w:tc>
        <w:tc>
          <w:p>
            <w:r>
              <w:t>Прикладное исключение для сценариев, когда организация пользователя отключена.</w:t>
            </w:r>
          </w:p>
        </w:tc>
      </w:tr>
    </w:tbl>
    <w:p>
      <w:pPr>
        <w:pStyle w:val="Heading2"/>
      </w:pPr>
      <w:r>
        <w:t>5.2 DTO</w:t>
      </w:r>
    </w:p>
    <w:tbl>
      <w:tblP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EDEFF3"/>
          </w:tcPr>
          <w:p>
            <w:pPr>
              <w:pStyle w:val="TableHeader"/>
            </w:pPr>
            <w:r>
              <w:t>Группа DTO</w:t>
            </w:r>
          </w:p>
        </w:tc>
        <w:tc>
          <w:tcPr>
            <w:shd w:fill="EDEFF3"/>
          </w:tcPr>
          <w:p>
            <w:pPr>
              <w:pStyle w:val="TableHeader"/>
            </w:pPr>
            <w:r>
              <w:t>Классы</w:t>
            </w:r>
          </w:p>
        </w:tc>
        <w:tc>
          <w:tcPr>
            <w:shd w:fill="EDEFF3"/>
          </w:tcPr>
          <w:p>
            <w:pPr>
              <w:pStyle w:val="TableHeader"/>
            </w:pPr>
            <w:r>
              <w:t>Назначение</w:t>
            </w:r>
          </w:p>
        </w:tc>
      </w:tr>
      <w:tr>
        <w:tc>
          <w:p>
            <w:r>
              <w:t>Accounts</w:t>
            </w:r>
          </w:p>
        </w:tc>
        <w:tc>
          <w:p>
            <w:r>
              <w:t>OrganizationBankAccountListItemDto, UpsertOrganizationBankAccountDto</w:t>
            </w:r>
          </w:p>
        </w:tc>
        <w:tc>
          <w:p>
            <w:r>
              <w:t>Список и форма создания/редактирования счетов организации.</w:t>
            </w:r>
          </w:p>
        </w:tc>
      </w:tr>
      <w:tr>
        <w:tc>
          <w:p>
            <w:r>
              <w:t>Admin</w:t>
            </w:r>
          </w:p>
        </w:tc>
        <w:tc>
          <w:p>
            <w:r>
              <w:t>AuditLogFilterDto, CreateOrganizationDto, CreateUserDto, UpdateUserDto, OrganizationListItemDto, UserListItemDto</w:t>
            </w:r>
          </w:p>
        </w:tc>
        <w:tc>
          <w:p>
            <w:r>
              <w:t>Администрирование организаций, пользователей и фильтрация аудита.</w:t>
            </w:r>
          </w:p>
        </w:tc>
      </w:tr>
      <w:tr>
        <w:tc>
          <w:p>
            <w:r>
              <w:t>ApprovalRoutes</w:t>
            </w:r>
          </w:p>
        </w:tc>
        <w:tc>
          <w:p>
            <w:r>
              <w:t>ApprovalRouteListItemDto, UpsertApprovalRouteDto</w:t>
            </w:r>
          </w:p>
        </w:tc>
        <w:tc>
          <w:p>
            <w:r>
              <w:t>Список и форма маршрутов согласования.</w:t>
            </w:r>
          </w:p>
        </w:tc>
      </w:tr>
      <w:tr>
        <w:tc>
          <w:p>
            <w:r>
              <w:t>Approvals</w:t>
            </w:r>
          </w:p>
        </w:tc>
        <w:tc>
          <w:p>
            <w:r>
              <w:t>ApprovalActionDto, ApprovalReviewDto, PendingApprovalListItemDto, ApprovalDecisionHistoryItemDto</w:t>
            </w:r>
          </w:p>
        </w:tc>
        <w:tc>
          <w:p>
            <w:r>
              <w:t>Очередь согласований, карточка рассмотрения и история решений.</w:t>
            </w:r>
          </w:p>
        </w:tc>
      </w:tr>
      <w:tr>
        <w:tc>
          <w:p>
            <w:r>
              <w:t>BankConnections</w:t>
            </w:r>
          </w:p>
        </w:tc>
        <w:tc>
          <w:p>
            <w:r>
              <w:t>BankConnectionListItemDto, UpsertBankConnectionDto</w:t>
            </w:r>
          </w:p>
        </w:tc>
        <w:tc>
          <w:p>
            <w:r>
              <w:t>Банковские подключения и защищенные токены.</w:t>
            </w:r>
          </w:p>
        </w:tc>
      </w:tr>
      <w:tr>
        <w:tc>
          <w:p>
            <w:r>
              <w:t>Banking</w:t>
            </w:r>
          </w:p>
        </w:tc>
        <w:tc>
          <w:p>
            <w:r>
              <w:t>BankAdapterInfoDto, BankSubmitResultDto, BankStatusResultDto, BankStatementOperationDto</w:t>
            </w:r>
          </w:p>
        </w:tc>
        <w:tc>
          <w:p>
            <w:r>
              <w:t>Контракты обмена между банковскими адаптерами и сервисами.</w:t>
            </w:r>
          </w:p>
        </w:tc>
      </w:tr>
      <w:tr>
        <w:tc>
          <w:p>
            <w:r>
              <w:t>BankStatements</w:t>
            </w:r>
          </w:p>
        </w:tc>
        <w:tc>
          <w:p>
            <w:r>
              <w:t>BankStatementListItemDto, BankStatementResultDto, BankStatementReconciliationItemDto</w:t>
            </w:r>
          </w:p>
        </w:tc>
        <w:tc>
          <w:p>
            <w:r>
              <w:t>Выписки, результат загрузки и сверки.</w:t>
            </w:r>
          </w:p>
        </w:tc>
      </w:tr>
      <w:tr>
        <w:tc>
          <w:p>
            <w:r>
              <w:t>Calendar</w:t>
            </w:r>
          </w:p>
        </w:tc>
        <w:tc>
          <w:p>
            <w:r>
              <w:t>CalendarDayDto, CalendarPaymentItemDto</w:t>
            </w:r>
          </w:p>
        </w:tc>
        <w:tc>
          <w:p>
            <w:r>
              <w:t>Платежный календарь.</w:t>
            </w:r>
          </w:p>
        </w:tc>
      </w:tr>
      <w:tr>
        <w:tc>
          <w:p>
            <w:r>
              <w:t>Counterparties</w:t>
            </w:r>
          </w:p>
        </w:tc>
        <w:tc>
          <w:p>
            <w:r>
              <w:t>CounterpartyListItemDto, UpsertCounterpartyDto, CounterpartyImportResultDto, CounterpartyImportRowResultDto</w:t>
            </w:r>
          </w:p>
        </w:tc>
        <w:tc>
          <w:p>
            <w:r>
              <w:t>Справочник контрагентов и результат CSV-импорта.</w:t>
            </w:r>
          </w:p>
        </w:tc>
      </w:tr>
      <w:tr>
        <w:tc>
          <w:p>
            <w:r>
              <w:t>Organizations</w:t>
            </w:r>
          </w:p>
        </w:tc>
        <w:tc>
          <w:p>
            <w:r>
              <w:t>CurrentOrganizationDto</w:t>
            </w:r>
          </w:p>
        </w:tc>
        <w:tc>
          <w:p>
            <w:r>
              <w:t>Информация о текущей организации пользователя.</w:t>
            </w:r>
          </w:p>
        </w:tc>
      </w:tr>
      <w:tr>
        <w:tc>
          <w:p>
            <w:r>
              <w:t>Payments</w:t>
            </w:r>
          </w:p>
        </w:tc>
        <w:tc>
          <w:p>
            <w:r>
              <w:t>PaymentOrderListItemDto, UpsertPaymentOrderDto, PaymentOrderImportResultDto, PaymentOrderImportRowResultDto</w:t>
            </w:r>
          </w:p>
        </w:tc>
        <w:tc>
          <w:p>
            <w:r>
              <w:t>Платежи, формы и импорт.</w:t>
            </w:r>
          </w:p>
        </w:tc>
      </w:tr>
      <w:tr>
        <w:tc>
          <w:p>
            <w:r>
              <w:t>Reports</w:t>
            </w:r>
          </w:p>
        </w:tc>
        <w:tc>
          <w:p>
            <w:r>
              <w:t>ReportOverviewDto, PaymentReportItemDto, StatusSummaryDto, CounterpartySummaryDto</w:t>
            </w:r>
          </w:p>
        </w:tc>
        <w:tc>
          <w:p>
            <w:r>
              <w:t>Отчетность, платежные строки, группировка по статусам и контрагентам.</w:t>
            </w:r>
          </w:p>
        </w:tc>
      </w:tr>
    </w:tbl>
    <w:p>
      <w:pPr>
        <w:pStyle w:val="Heading2"/>
      </w:pPr>
      <w:r>
        <w:t>5.3 Интерфейсы сервисов</w:t>
      </w:r>
    </w:p>
    <w:tbl>
      <w:tblP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EDEFF3"/>
          </w:tcPr>
          <w:p>
            <w:pPr>
              <w:pStyle w:val="TableHeader"/>
            </w:pPr>
            <w:r>
              <w:t>Интерфейс</w:t>
            </w:r>
          </w:p>
        </w:tc>
        <w:tc>
          <w:tcPr>
            <w:shd w:fill="EDEFF3"/>
          </w:tcPr>
          <w:p>
            <w:pPr>
              <w:pStyle w:val="TableHeader"/>
            </w:pPr>
            <w:r>
              <w:t>Методы</w:t>
            </w:r>
          </w:p>
        </w:tc>
        <w:tc>
          <w:tcPr>
            <w:shd w:fill="EDEFF3"/>
          </w:tcPr>
          <w:p>
            <w:pPr>
              <w:pStyle w:val="TableHeader"/>
            </w:pPr>
            <w:r>
              <w:t>Назначение</w:t>
            </w:r>
          </w:p>
        </w:tc>
      </w:tr>
      <w:tr>
        <w:tc>
          <w:p>
            <w:r>
              <w:t>IApprovalRouteService</w:t>
            </w:r>
          </w:p>
        </w:tc>
        <w:tc>
          <w:p>
            <w:r>
              <w:t>GetAllAsync, GetByIdAsync, CreateAsync, UpdateAsync, DeactivateAsync</w:t>
            </w:r>
          </w:p>
        </w:tc>
        <w:tc>
          <w:p>
            <w:r>
              <w:t>CRUD маршрутов согласования.</w:t>
            </w:r>
          </w:p>
        </w:tc>
      </w:tr>
      <w:tr>
        <w:tc>
          <w:p>
            <w:r>
              <w:t>IApprovalService</w:t>
            </w:r>
          </w:p>
        </w:tc>
        <w:tc>
          <w:p>
            <w:r>
              <w:t>SubmitForApprovalAsync, GetPendingApprovalsAsync, GetReviewModelAsync, ApproveAsync, RejectAsync, ReturnForReworkAsync, GetHistoryAsync</w:t>
            </w:r>
          </w:p>
        </w:tc>
        <w:tc>
          <w:p>
            <w:r>
              <w:t>Жизненный цикл согласования платежа.</w:t>
            </w:r>
          </w:p>
        </w:tc>
      </w:tr>
      <w:tr>
        <w:tc>
          <w:p>
            <w:r>
              <w:t>IAuditLogService</w:t>
            </w:r>
          </w:p>
        </w:tc>
        <w:tc>
          <w:p>
            <w:r>
              <w:t>LogAsync, GetAllAsync</w:t>
            </w:r>
          </w:p>
        </w:tc>
        <w:tc>
          <w:p>
            <w:r>
              <w:t>Запись и чтение журнала аудита.</w:t>
            </w:r>
          </w:p>
        </w:tc>
      </w:tr>
      <w:tr>
        <w:tc>
          <w:p>
            <w:r>
              <w:t>IBankAdapter</w:t>
            </w:r>
          </w:p>
        </w:tc>
        <w:tc>
          <w:p>
            <w:r>
              <w:t>BankCode, DisplayName, SubmitPaymentAsync, CheckPaymentStatusAsync, LoadStatementAsync</w:t>
            </w:r>
          </w:p>
        </w:tc>
        <w:tc>
          <w:p>
            <w:r>
              <w:t>Единый контракт банковского адаптера.</w:t>
            </w:r>
          </w:p>
        </w:tc>
      </w:tr>
      <w:tr>
        <w:tc>
          <w:p>
            <w:r>
              <w:t>IBankAdapterRegistry</w:t>
            </w:r>
          </w:p>
        </w:tc>
        <w:tc>
          <w:p>
            <w:r>
              <w:t>GetAvailableAdapters, GetRequiredAdapter</w:t>
            </w:r>
          </w:p>
        </w:tc>
        <w:tc>
          <w:p>
            <w:r>
              <w:t>Реестр доступных банковских адаптеров.</w:t>
            </w:r>
          </w:p>
        </w:tc>
      </w:tr>
      <w:tr>
        <w:tc>
          <w:p>
            <w:r>
              <w:t>IBankConnectionService</w:t>
            </w:r>
          </w:p>
        </w:tc>
        <w:tc>
          <w:p>
            <w:r>
              <w:t>GetAvailableBanks, GetAllAsync, GetByIdAsync, CreateAsync, UpdateAsync, DeactivateAsync</w:t>
            </w:r>
          </w:p>
        </w:tc>
        <w:tc>
          <w:p>
            <w:r>
              <w:t>Управление банковскими подключениями.</w:t>
            </w:r>
          </w:p>
        </w:tc>
      </w:tr>
      <w:tr>
        <w:tc>
          <w:p>
            <w:r>
              <w:t>IBankGatewayService</w:t>
            </w:r>
          </w:p>
        </w:tc>
        <w:tc>
          <w:p>
            <w:r>
              <w:t>SubmitPaymentAsync, CheckPaymentStatusAsync</w:t>
            </w:r>
          </w:p>
        </w:tc>
        <w:tc>
          <w:p>
            <w:r>
              <w:t>Выбор адаптера по счету платежа и вызов банковских операций.</w:t>
            </w:r>
          </w:p>
        </w:tc>
      </w:tr>
      <w:tr>
        <w:tc>
          <w:p>
            <w:r>
              <w:t>IBankProcessingService</w:t>
            </w:r>
          </w:p>
        </w:tc>
        <w:tc>
          <w:p>
            <w:r>
              <w:t>SendToBankAsync, CheckBankStatusAsync</w:t>
            </w:r>
          </w:p>
        </w:tc>
        <w:tc>
          <w:p>
            <w:r>
              <w:t>Подпись, отправка платежа и проверка статуса.</w:t>
            </w:r>
          </w:p>
        </w:tc>
      </w:tr>
      <w:tr>
        <w:tc>
          <w:p>
            <w:r>
              <w:t>IBankStatementService</w:t>
            </w:r>
          </w:p>
        </w:tc>
        <w:tc>
          <w:p>
            <w:r>
              <w:t>GetAllAsync, LoadDemoStatementAsync, ReconcileAsync</w:t>
            </w:r>
          </w:p>
        </w:tc>
        <w:tc>
          <w:p>
            <w:r>
              <w:t>Загрузка и сверка выписок.</w:t>
            </w:r>
          </w:p>
        </w:tc>
      </w:tr>
      <w:tr>
        <w:tc>
          <w:p>
            <w:r>
              <w:t>IBankStatusProcessor</w:t>
            </w:r>
          </w:p>
        </w:tc>
        <w:tc>
          <w:p>
            <w:r>
              <w:t>ProcessPendingStatusesAsync</w:t>
            </w:r>
          </w:p>
        </w:tc>
        <w:tc>
          <w:p>
            <w:r>
              <w:t>Фоновая проверка статусов отправленных платежей.</w:t>
            </w:r>
          </w:p>
        </w:tc>
      </w:tr>
      <w:tr>
        <w:tc>
          <w:p>
            <w:r>
              <w:t>ICalendarService</w:t>
            </w:r>
          </w:p>
        </w:tc>
        <w:tc>
          <w:p>
            <w:r>
              <w:t>GetCalendarAsync</w:t>
            </w:r>
          </w:p>
        </w:tc>
        <w:tc>
          <w:p>
            <w:r>
              <w:t>Получение платежей для календарного представления.</w:t>
            </w:r>
          </w:p>
        </w:tc>
      </w:tr>
      <w:tr>
        <w:tc>
          <w:p>
            <w:r>
              <w:t>ICounterpartyService</w:t>
            </w:r>
          </w:p>
        </w:tc>
        <w:tc>
          <w:p>
            <w:r>
              <w:t>GetAllAsync, GetByIdAsync, CreateAsync, UpdateAsync, DeactivateAsync, ImportFromCsvAsync</w:t>
            </w:r>
          </w:p>
        </w:tc>
        <w:tc>
          <w:p>
            <w:r>
              <w:t>Работа с контрагентами и импортом.</w:t>
            </w:r>
          </w:p>
        </w:tc>
      </w:tr>
      <w:tr>
        <w:tc>
          <w:p>
            <w:r>
              <w:t>ICurrentOrganizationService</w:t>
            </w:r>
          </w:p>
        </w:tc>
        <w:tc>
          <w:p>
            <w:r>
              <w:t>GetRequiredOrganizationIdAsync, GetCurrentOrganizationIdAsync, GetCurrentOrganizationInfoAsync</w:t>
            </w:r>
          </w:p>
        </w:tc>
        <w:tc>
          <w:p>
            <w:r>
              <w:t>Определение организации текущего пользователя.</w:t>
            </w:r>
          </w:p>
        </w:tc>
      </w:tr>
      <w:tr>
        <w:tc>
          <w:p>
            <w:r>
              <w:t>IOrganizationBankAccountService</w:t>
            </w:r>
          </w:p>
        </w:tc>
        <w:tc>
          <w:p>
            <w:r>
              <w:t>GetAllAsync, GetByIdAsync, CreateAsync, UpdateAsync, DeactivateAsync</w:t>
            </w:r>
          </w:p>
        </w:tc>
        <w:tc>
          <w:p>
            <w:r>
              <w:t>Работа со счетами организации.</w:t>
            </w:r>
          </w:p>
        </w:tc>
      </w:tr>
      <w:tr>
        <w:tc>
          <w:p>
            <w:r>
              <w:t>IOrganizationManagementService</w:t>
            </w:r>
          </w:p>
        </w:tc>
        <w:tc>
          <w:p>
            <w:r>
              <w:t>GetAllAsync, CreateAsync, DeactivateAsync, ActivateAsync</w:t>
            </w:r>
          </w:p>
        </w:tc>
        <w:tc>
          <w:p>
            <w:r>
              <w:t>Управление организациями платформенным администратором.</w:t>
            </w:r>
          </w:p>
        </w:tc>
      </w:tr>
      <w:tr>
        <w:tc>
          <w:p>
            <w:r>
              <w:t>IPaymentOrderService</w:t>
            </w:r>
          </w:p>
        </w:tc>
        <w:tc>
          <w:p>
            <w:r>
              <w:t>GetAllAsync, GetByIdAsync, CreateAsync, UpdateAsync, ImportFromCsvAsync</w:t>
            </w:r>
          </w:p>
        </w:tc>
        <w:tc>
          <w:p>
            <w:r>
              <w:t>Работа с платежными поручениями.</w:t>
            </w:r>
          </w:p>
        </w:tc>
      </w:tr>
      <w:tr>
        <w:tc>
          <w:p>
            <w:r>
              <w:t>IReportService</w:t>
            </w:r>
          </w:p>
        </w:tc>
        <w:tc>
          <w:p>
            <w:r>
              <w:t>GetOverviewAsync</w:t>
            </w:r>
          </w:p>
        </w:tc>
        <w:tc>
          <w:p>
            <w:r>
              <w:t>Формирование отчетной сводки.</w:t>
            </w:r>
          </w:p>
        </w:tc>
      </w:tr>
      <w:tr>
        <w:tc>
          <w:p>
            <w:r>
              <w:t>IReportExportService</w:t>
            </w:r>
          </w:p>
        </w:tc>
        <w:tc>
          <w:p>
            <w:r>
              <w:t>ExportToCsv, ExportToExcel</w:t>
            </w:r>
          </w:p>
        </w:tc>
        <w:tc>
          <w:p>
            <w:r>
              <w:t>Экспорт отчетов.</w:t>
            </w:r>
          </w:p>
        </w:tc>
      </w:tr>
      <w:tr>
        <w:tc>
          <w:p>
            <w:r>
              <w:t>ITokenProtectionService</w:t>
            </w:r>
          </w:p>
        </w:tc>
        <w:tc>
          <w:p>
            <w:r>
              <w:t>Protect, Unprotect</w:t>
            </w:r>
          </w:p>
        </w:tc>
        <w:tc>
          <w:p>
            <w:r>
              <w:t>Шифрование и расшифровка банковских токенов.</w:t>
            </w:r>
          </w:p>
        </w:tc>
      </w:tr>
      <w:tr>
        <w:tc>
          <w:p>
            <w:r>
              <w:t>IUserManagementService</w:t>
            </w:r>
          </w:p>
        </w:tc>
        <w:tc>
          <w:p>
            <w:r>
              <w:t>GetUsersForCurrentOrganizationAsync, CreateUserAsync, GetByIdAsync, UpdateAsync, DeactivateAsync, ActivateAsync</w:t>
            </w:r>
          </w:p>
        </w:tc>
        <w:tc>
          <w:p>
            <w:r>
              <w:t>Управление пользователями организации.</w:t>
            </w:r>
          </w:p>
        </w:tc>
      </w:tr>
    </w:tbl>
    <w:p>
      <w:pPr>
        <w:pStyle w:val="Heading1"/>
      </w:pPr>
      <w:r>
        <w:t>6. Инфраструктурный слой OpenPay.Infrastructure</w:t>
      </w:r>
    </w:p>
    <w:p>
      <w:r>
        <w:t>Infrastructure реализует интерфейсы Application, работает с EF Core/SQLite, ASP.NET Identity, банковскими адаптерами и защищенным хранением токенов.</w:t>
      </w:r>
    </w:p>
    <w:p>
      <w:pPr>
        <w:pStyle w:val="Heading2"/>
      </w:pPr>
      <w:r>
        <w:t>6.1 Persistence и Security</w:t>
      </w:r>
    </w:p>
    <w:tbl>
      <w:tblP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EDEFF3"/>
          </w:tcPr>
          <w:p>
            <w:pPr>
              <w:pStyle w:val="TableHeader"/>
            </w:pPr>
            <w:r>
              <w:t>Класс</w:t>
            </w:r>
          </w:p>
        </w:tc>
        <w:tc>
          <w:tcPr>
            <w:shd w:fill="EDEFF3"/>
          </w:tcPr>
          <w:p>
            <w:pPr>
              <w:pStyle w:val="TableHeader"/>
            </w:pPr>
            <w:r>
              <w:t>Методы/элементы</w:t>
            </w:r>
          </w:p>
        </w:tc>
        <w:tc>
          <w:tcPr>
            <w:shd w:fill="EDEFF3"/>
          </w:tcPr>
          <w:p>
            <w:pPr>
              <w:pStyle w:val="TableHeader"/>
            </w:pPr>
            <w:r>
              <w:t>Ответственность</w:t>
            </w:r>
          </w:p>
        </w:tc>
      </w:tr>
      <w:tr>
        <w:tc>
          <w:p>
            <w:r>
              <w:t>OpenPayDbContext</w:t>
            </w:r>
          </w:p>
        </w:tc>
        <w:tc>
          <w:p>
            <w:r>
              <w:t>DbSet сущностей; OnModelCreating</w:t>
            </w:r>
          </w:p>
        </w:tc>
        <w:tc>
          <w:p>
            <w:r>
              <w:t>EF Core контекст. Описывает таблицы, связи, ограничения длины полей, поведение удаления и индексы.</w:t>
            </w:r>
          </w:p>
        </w:tc>
      </w:tr>
      <w:tr>
        <w:tc>
          <w:p>
            <w:r>
              <w:t>OpenPayDbContextFactory</w:t>
            </w:r>
          </w:p>
        </w:tc>
        <w:tc>
          <w:p>
            <w:r>
              <w:t>CreateDbContext</w:t>
            </w:r>
          </w:p>
        </w:tc>
        <w:tc>
          <w:p>
            <w:r>
              <w:t>Фабрика контекста для design-time сценариев EF Core и миграций.</w:t>
            </w:r>
          </w:p>
        </w:tc>
      </w:tr>
      <w:tr>
        <w:tc>
          <w:p>
            <w:r>
              <w:t>ApplicationUser</w:t>
            </w:r>
          </w:p>
        </w:tc>
        <w:tc>
          <w:p>
            <w:r>
              <w:t>Свойства IdentityUser + FullName, Role, OrganizationId, IsActive</w:t>
            </w:r>
          </w:p>
        </w:tc>
        <w:tc>
          <w:p>
            <w:r>
              <w:t>Пользователь ASP.NET Identity с прикладными полями OpenPay.</w:t>
            </w:r>
          </w:p>
        </w:tc>
      </w:tr>
      <w:tr>
        <w:tc>
          <w:p>
            <w:r>
              <w:t>IdentitySeeder</w:t>
            </w:r>
          </w:p>
        </w:tc>
        <w:tc>
          <w:p>
            <w:r>
              <w:t>SeedAsync и приватные Ensure* методы</w:t>
            </w:r>
          </w:p>
        </w:tc>
        <w:tc>
          <w:p>
            <w:r>
              <w:t>Создает роли, демо-пользователей, организации, счета, подключения, маршруты, платежи, выписку и аудит. Синхронизирует реальные Identity-роли.</w:t>
            </w:r>
          </w:p>
        </w:tc>
      </w:tr>
    </w:tbl>
    <w:p>
      <w:pPr>
        <w:pStyle w:val="Heading2"/>
      </w:pPr>
      <w:r>
        <w:t>6.2 Сервисы</w:t>
      </w:r>
    </w:p>
    <w:tbl>
      <w:tblP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EDEFF3"/>
          </w:tcPr>
          <w:p>
            <w:pPr>
              <w:pStyle w:val="TableHeader"/>
            </w:pPr>
            <w:r>
              <w:t>Класс</w:t>
            </w:r>
          </w:p>
        </w:tc>
        <w:tc>
          <w:tcPr>
            <w:shd w:fill="EDEFF3"/>
          </w:tcPr>
          <w:p>
            <w:pPr>
              <w:pStyle w:val="TableHeader"/>
            </w:pPr>
            <w:r>
              <w:t>Публичные методы</w:t>
            </w:r>
          </w:p>
        </w:tc>
        <w:tc>
          <w:tcPr>
            <w:shd w:fill="EDEFF3"/>
          </w:tcPr>
          <w:p>
            <w:pPr>
              <w:pStyle w:val="TableHeader"/>
            </w:pPr>
            <w:r>
              <w:t>Ответственность</w:t>
            </w:r>
          </w:p>
        </w:tc>
      </w:tr>
      <w:tr>
        <w:tc>
          <w:p>
            <w:r>
              <w:t>ApprovalRouteService</w:t>
            </w:r>
          </w:p>
        </w:tc>
        <w:tc>
          <w:p>
            <w:r>
              <w:t>GetAllAsync, GetByIdAsync, CreateAsync, UpdateAsync, DeactivateAsync</w:t>
            </w:r>
          </w:p>
        </w:tc>
        <w:tc>
          <w:p>
            <w:r>
              <w:t>CRUD маршрутов согласования, проверка диапазона сумм, аудит изменений.</w:t>
            </w:r>
          </w:p>
        </w:tc>
      </w:tr>
      <w:tr>
        <w:tc>
          <w:p>
            <w:r>
              <w:t>ApprovalService</w:t>
            </w:r>
          </w:p>
        </w:tc>
        <w:tc>
          <w:p>
            <w:r>
              <w:t>SubmitForApprovalAsync, GetPendingApprovalsAsync, GetReviewModelAsync, GetHistoryAsync, ApproveAsync, RejectAsync, ReturnForReworkAsync</w:t>
            </w:r>
          </w:p>
        </w:tc>
        <w:tc>
          <w:p>
            <w:r>
              <w:t>Переход платежа на согласование, очередь руководителя, сохранение решений, запуск банковской отправки после утверждения.</w:t>
            </w:r>
          </w:p>
        </w:tc>
      </w:tr>
      <w:tr>
        <w:tc>
          <w:p>
            <w:r>
              <w:t>AuditLogService</w:t>
            </w:r>
          </w:p>
        </w:tc>
        <w:tc>
          <w:p>
            <w:r>
              <w:t>LogAsync, GetAllAsync</w:t>
            </w:r>
          </w:p>
        </w:tc>
        <w:tc>
          <w:p>
            <w:r>
              <w:t>Создает записи аудита и отдает список событий с фильтрацией.</w:t>
            </w:r>
          </w:p>
        </w:tc>
      </w:tr>
      <w:tr>
        <w:tc>
          <w:p>
            <w:r>
              <w:t>BankConnectionService</w:t>
            </w:r>
          </w:p>
        </w:tc>
        <w:tc>
          <w:p>
            <w:r>
              <w:t>GetAvailableBanks, GetAllAsync, GetByIdAsync, CreateAsync, UpdateAsync, DeactivateAsync</w:t>
            </w:r>
          </w:p>
        </w:tc>
        <w:tc>
          <w:p>
            <w:r>
              <w:t>Управляет банковскими подключениями, фильтрует неподдерживаемые адаптеры, защищает токены через TokenProtectionService.</w:t>
            </w:r>
          </w:p>
        </w:tc>
      </w:tr>
      <w:tr>
        <w:tc>
          <w:p>
            <w:r>
              <w:t>BankProcessingService</w:t>
            </w:r>
          </w:p>
        </w:tc>
        <w:tc>
          <w:p>
            <w:r>
              <w:t>SendToBankAsync, CheckBankStatusAsync</w:t>
            </w:r>
          </w:p>
        </w:tc>
        <w:tc>
          <w:p>
            <w:r>
              <w:t>Создает демо-подпись, отправляет платеж через BankGatewayService, сохраняет BankReferenceId, сообщения и статусы.</w:t>
            </w:r>
          </w:p>
        </w:tc>
      </w:tr>
      <w:tr>
        <w:tc>
          <w:p>
            <w:r>
              <w:t>BankStatementService</w:t>
            </w:r>
          </w:p>
        </w:tc>
        <w:tc>
          <w:p>
            <w:r>
              <w:t>GetAllAsync, LoadDemoStatementAsync, ReconcileAsync</w:t>
            </w:r>
          </w:p>
        </w:tc>
        <w:tc>
          <w:p>
            <w:r>
              <w:t>Загружает выписки через адаптер, сохраняет raw JSON, сопоставляет операции с платежами.</w:t>
            </w:r>
          </w:p>
        </w:tc>
      </w:tr>
      <w:tr>
        <w:tc>
          <w:p>
            <w:r>
              <w:t>BankStatusBackgroundService</w:t>
            </w:r>
          </w:p>
        </w:tc>
        <w:tc>
          <w:p>
            <w:r>
              <w:t>ExecuteAsync (наследуется от BackgroundService)</w:t>
            </w:r>
          </w:p>
        </w:tc>
        <w:tc>
          <w:p>
            <w:r>
              <w:t>Периодически запускает проверку статусов платежей через IBankStatusProcessor.</w:t>
            </w:r>
          </w:p>
        </w:tc>
      </w:tr>
      <w:tr>
        <w:tc>
          <w:p>
            <w:r>
              <w:t>BankStatusProcessor</w:t>
            </w:r>
          </w:p>
        </w:tc>
        <w:tc>
          <w:p>
            <w:r>
              <w:t>ProcessPendingStatusesAsync</w:t>
            </w:r>
          </w:p>
        </w:tc>
        <w:tc>
          <w:p>
            <w:r>
              <w:t>Находит отправленные платежи и уточняет их статус в банковском адаптере.</w:t>
            </w:r>
          </w:p>
        </w:tc>
      </w:tr>
      <w:tr>
        <w:tc>
          <w:p>
            <w:r>
              <w:t>CalendarService</w:t>
            </w:r>
          </w:p>
        </w:tc>
        <w:tc>
          <w:p>
            <w:r>
              <w:t>GetCalendarAsync</w:t>
            </w:r>
          </w:p>
        </w:tc>
        <w:tc>
          <w:p>
            <w:r>
              <w:t>Формирует календарь платежей по диапазону дат.</w:t>
            </w:r>
          </w:p>
        </w:tc>
      </w:tr>
      <w:tr>
        <w:tc>
          <w:p>
            <w:r>
              <w:t>CounterpartyService</w:t>
            </w:r>
          </w:p>
        </w:tc>
        <w:tc>
          <w:p>
            <w:r>
              <w:t>GetAllAsync, GetByIdAsync, CreateAsync, UpdateAsync, DeactivateAsync, ImportFromCsvAsync</w:t>
            </w:r>
          </w:p>
        </w:tc>
        <w:tc>
          <w:p>
            <w:r>
              <w:t>Справочник контрагентов, валидация реквизитов, импорт CSV.</w:t>
            </w:r>
          </w:p>
        </w:tc>
      </w:tr>
      <w:tr>
        <w:tc>
          <w:p>
            <w:r>
              <w:t>CurrentOrganizationService</w:t>
            </w:r>
          </w:p>
        </w:tc>
        <w:tc>
          <w:p>
            <w:r>
              <w:t>GetCurrentOrganizationIdAsync, GetCurrentOrganizationInfoAsync, GetRequiredOrganizationIdAsync</w:t>
            </w:r>
          </w:p>
        </w:tc>
        <w:tc>
          <w:p>
            <w:r>
              <w:t>Определяет организацию текущего пользователя через HttpContext/UserManager.</w:t>
            </w:r>
          </w:p>
        </w:tc>
      </w:tr>
      <w:tr>
        <w:tc>
          <w:p>
            <w:r>
              <w:t>OrganizationBankAccountService</w:t>
            </w:r>
          </w:p>
        </w:tc>
        <w:tc>
          <w:p>
            <w:r>
              <w:t>GetAllAsync, GetByIdAsync, CreateAsync, UpdateAsync, DeactivateAsync</w:t>
            </w:r>
          </w:p>
        </w:tc>
        <w:tc>
          <w:p>
            <w:r>
              <w:t>Счета организации, проверка БИК/расчетного счета, привязка к банковскому подключению.</w:t>
            </w:r>
          </w:p>
        </w:tc>
      </w:tr>
      <w:tr>
        <w:tc>
          <w:p>
            <w:r>
              <w:t>OrganizationManagementService</w:t>
            </w:r>
          </w:p>
        </w:tc>
        <w:tc>
          <w:p>
            <w:r>
              <w:t>GetAllAsync, CreateAsync, DeactivateAsync, ActivateAsync</w:t>
            </w:r>
          </w:p>
        </w:tc>
        <w:tc>
          <w:p>
            <w:r>
              <w:t>Администрирование организаций платформенным администратором.</w:t>
            </w:r>
          </w:p>
        </w:tc>
      </w:tr>
      <w:tr>
        <w:tc>
          <w:p>
            <w:r>
              <w:t>PaymentOrderService</w:t>
            </w:r>
          </w:p>
        </w:tc>
        <w:tc>
          <w:p>
            <w:r>
              <w:t>GetAllAsync, GetByIdAsync, CreateAsync, UpdateAsync, ImportFromCsvAsync</w:t>
            </w:r>
          </w:p>
        </w:tc>
        <w:tc>
          <w:p>
            <w:r>
              <w:t>Создание и редактирование платежей, проверка дублей, валюты, маршрута, CSV-импорт.</w:t>
            </w:r>
          </w:p>
        </w:tc>
      </w:tr>
      <w:tr>
        <w:tc>
          <w:p>
            <w:r>
              <w:t>ReportService</w:t>
            </w:r>
          </w:p>
        </w:tc>
        <w:tc>
          <w:p>
            <w:r>
              <w:t>GetOverviewAsync</w:t>
            </w:r>
          </w:p>
        </w:tc>
        <w:tc>
          <w:p>
            <w:r>
              <w:t>Формирует отчет: суммы/количество по статусам, платежные строки, группировка по контрагентам.</w:t>
            </w:r>
          </w:p>
        </w:tc>
      </w:tr>
      <w:tr>
        <w:tc>
          <w:p>
            <w:r>
              <w:t>ReportExportService</w:t>
            </w:r>
          </w:p>
        </w:tc>
        <w:tc>
          <w:p>
            <w:r>
              <w:t>ExportToCsv, ExportToExcel</w:t>
            </w:r>
          </w:p>
        </w:tc>
        <w:tc>
          <w:p>
            <w:r>
              <w:t>Преобразует отчет в CSV и XLSX.</w:t>
            </w:r>
          </w:p>
        </w:tc>
      </w:tr>
      <w:tr>
        <w:tc>
          <w:p>
            <w:r>
              <w:t>TokenProtectionService</w:t>
            </w:r>
          </w:p>
        </w:tc>
        <w:tc>
          <w:p>
            <w:r>
              <w:t>Protect, Unprotect</w:t>
            </w:r>
          </w:p>
        </w:tc>
        <w:tc>
          <w:p>
            <w:r>
              <w:t>Обертка над ASP.NET Data Protection для банковских токенов.</w:t>
            </w:r>
          </w:p>
        </w:tc>
      </w:tr>
      <w:tr>
        <w:tc>
          <w:p>
            <w:r>
              <w:t>UserManagementService</w:t>
            </w:r>
          </w:p>
        </w:tc>
        <w:tc>
          <w:p>
            <w:r>
              <w:t>GetUsersForCurrentOrganizationAsync, CreateUserAsync, GetByIdAsync, UpdateAsync, DeactivateAsync, ActivateAsync</w:t>
            </w:r>
          </w:p>
        </w:tc>
        <w:tc>
          <w:p>
            <w:r>
              <w:t>Создание и редактирование пользователей, синхронизация поля Role и реальных Identity-ролей.</w:t>
            </w:r>
          </w:p>
        </w:tc>
      </w:tr>
    </w:tbl>
    <w:p>
      <w:pPr>
        <w:pStyle w:val="Heading2"/>
      </w:pPr>
      <w:r>
        <w:t>6.3 Банковские адаптеры</w:t>
      </w:r>
    </w:p>
    <w:tbl>
      <w:tblP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EDEFF3"/>
          </w:tcPr>
          <w:p>
            <w:pPr>
              <w:pStyle w:val="TableHeader"/>
            </w:pPr>
            <w:r>
              <w:t>Класс</w:t>
            </w:r>
          </w:p>
        </w:tc>
        <w:tc>
          <w:tcPr>
            <w:shd w:fill="EDEFF3"/>
          </w:tcPr>
          <w:p>
            <w:pPr>
              <w:pStyle w:val="TableHeader"/>
            </w:pPr>
            <w:r>
              <w:t>Методы</w:t>
            </w:r>
          </w:p>
        </w:tc>
        <w:tc>
          <w:tcPr>
            <w:shd w:fill="EDEFF3"/>
          </w:tcPr>
          <w:p>
            <w:pPr>
              <w:pStyle w:val="TableHeader"/>
            </w:pPr>
            <w:r>
              <w:t>Ответственность</w:t>
            </w:r>
          </w:p>
        </w:tc>
      </w:tr>
      <w:tr>
        <w:tc>
          <w:p>
            <w:r>
              <w:t>BankAdapterRegistry</w:t>
            </w:r>
          </w:p>
        </w:tc>
        <w:tc>
          <w:p>
            <w:r>
              <w:t>GetAvailableAdapters, GetRequiredAdapter</w:t>
            </w:r>
          </w:p>
        </w:tc>
        <w:tc>
          <w:p>
            <w:r>
              <w:t>Получает все зарегистрированные IBankAdapter из DI и выбирает нужный по BankCode.</w:t>
            </w:r>
          </w:p>
        </w:tc>
      </w:tr>
      <w:tr>
        <w:tc>
          <w:p>
            <w:r>
              <w:t>BankGatewayService</w:t>
            </w:r>
          </w:p>
        </w:tc>
        <w:tc>
          <w:p>
            <w:r>
              <w:t>SubmitPaymentAsync, CheckPaymentStatusAsync</w:t>
            </w:r>
          </w:p>
        </w:tc>
        <w:tc>
          <w:p>
            <w:r>
              <w:t>Берет BankConnection из счета платежа, проверяет активность подключения, вызывает соответствующий адаптер.</w:t>
            </w:r>
          </w:p>
        </w:tc>
      </w:tr>
      <w:tr>
        <w:tc>
          <w:p>
            <w:r>
              <w:t>MockBankAdapter</w:t>
            </w:r>
          </w:p>
        </w:tc>
        <w:tc>
          <w:p>
            <w:r>
              <w:t>SubmitPaymentAsync, CheckPaymentStatusAsync, LoadStatementAsync</w:t>
            </w:r>
          </w:p>
        </w:tc>
        <w:tc>
          <w:p>
            <w:r>
              <w:t>Локальная заглушка банка. Принимает платеж, возвращает тестовый reference/status и демонстрационную выписку без внешнего API.</w:t>
            </w:r>
          </w:p>
        </w:tc>
      </w:tr>
      <w:tr>
        <w:tc>
          <w:p>
            <w:r>
              <w:t>TBankSandboxAdapter</w:t>
            </w:r>
          </w:p>
        </w:tc>
        <w:tc>
          <w:p>
            <w:r>
              <w:t>SubmitPaymentAsync, CheckPaymentStatusAsync, LoadStatementAsync</w:t>
            </w:r>
          </w:p>
        </w:tc>
        <w:tc>
          <w:p>
            <w:r>
              <w:t>Интеграция с T-Банк Sandbox: отправка рублевого платежа, проверка статуса, получение sandbox-выписки.</w:t>
            </w:r>
          </w:p>
        </w:tc>
      </w:tr>
    </w:tbl>
    <w:p>
      <w:pPr>
        <w:pStyle w:val="Heading1"/>
      </w:pPr>
      <w:r>
        <w:t>7. Web-слой OpenPay.Web</w:t>
      </w:r>
    </w:p>
    <w:p>
      <w:r>
        <w:t>Web-слой реализован на Razor Pages. PageModel-классы принимают GET/POST-запросы, вызывают сервисы Application/Infrastructure, обрабатывают ошибки и возвращают страницы.</w:t>
      </w:r>
    </w:p>
    <w:tbl>
      <w:tblP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EDEFF3"/>
          </w:tcPr>
          <w:p>
            <w:pPr>
              <w:pStyle w:val="TableHeader"/>
            </w:pPr>
            <w:r>
              <w:t>Раздел UI</w:t>
            </w:r>
          </w:p>
        </w:tc>
        <w:tc>
          <w:tcPr>
            <w:shd w:fill="EDEFF3"/>
          </w:tcPr>
          <w:p>
            <w:pPr>
              <w:pStyle w:val="TableHeader"/>
            </w:pPr>
            <w:r>
              <w:t>PageModel-классы и методы</w:t>
            </w:r>
          </w:p>
        </w:tc>
        <w:tc>
          <w:tcPr>
            <w:shd w:fill="EDEFF3"/>
          </w:tcPr>
          <w:p>
            <w:pPr>
              <w:pStyle w:val="TableHeader"/>
            </w:pPr>
            <w:r>
              <w:t>Назначение</w:t>
            </w:r>
          </w:p>
        </w:tc>
      </w:tr>
      <w:tr>
        <w:tc>
          <w:p>
            <w:r>
              <w:t>Главная</w:t>
            </w:r>
          </w:p>
        </w:tc>
        <w:tc>
          <w:p>
            <w:r>
              <w:t>IndexModel.OnGetAsync</w:t>
            </w:r>
          </w:p>
        </w:tc>
        <w:tc>
          <w:p>
            <w:r>
              <w:t>Рабочая панель: сводка, быстрые действия, последние платежи, очередь согласования, текущая организация.</w:t>
            </w:r>
          </w:p>
        </w:tc>
      </w:tr>
      <w:tr>
        <w:tc>
          <w:p>
            <w:r>
              <w:t>Счета</w:t>
            </w:r>
          </w:p>
        </w:tc>
        <w:tc>
          <w:p>
            <w:r>
              <w:t>Accounts/Index.OnGetAsync, OnPostDeactivateAsync; Create.OnGetAsync, OnPostAsync; Edit.OnGetAsync, OnPostAsync</w:t>
            </w:r>
          </w:p>
        </w:tc>
        <w:tc>
          <w:p>
            <w:r>
              <w:t>Просмотр, создание, редактирование и деактивация счетов организации.</w:t>
            </w:r>
          </w:p>
        </w:tc>
      </w:tr>
      <w:tr>
        <w:tc>
          <w:p>
            <w:r>
              <w:t>Контрагенты</w:t>
            </w:r>
          </w:p>
        </w:tc>
        <w:tc>
          <w:p>
            <w:r>
              <w:t>Counterparties/Index, Create, Edit, Import</w:t>
            </w:r>
          </w:p>
        </w:tc>
        <w:tc>
          <w:p>
            <w:r>
              <w:t>Справочник контрагентов и CSV-импорт.</w:t>
            </w:r>
          </w:p>
        </w:tc>
      </w:tr>
      <w:tr>
        <w:tc>
          <w:p>
            <w:r>
              <w:t>Платежи</w:t>
            </w:r>
          </w:p>
        </w:tc>
        <w:tc>
          <w:p>
            <w:r>
              <w:t>Payments/Index.OnGetAsync, OnPostSubmitForApprovalAsync, OnPostSendToBankAsync; Create.OnGetAsync, OnPostAsync; Edit.OnGetAsync, OnPostAsync; Import.OnPostAsync</w:t>
            </w:r>
          </w:p>
        </w:tc>
        <w:tc>
          <w:p>
            <w:r>
              <w:t>Список платежей, создание/редактирование, отправка на согласование, fallback-отправка в банк, импорт CSV.</w:t>
            </w:r>
          </w:p>
        </w:tc>
      </w:tr>
      <w:tr>
        <w:tc>
          <w:p>
            <w:r>
              <w:t>Согласование</w:t>
            </w:r>
          </w:p>
        </w:tc>
        <w:tc>
          <w:p>
            <w:r>
              <w:t>Approvals/Index.OnGetAsync; Review.OnGetAsync, OnPostApproveAsync, OnPostRejectAsync, OnPostReworkAsync</w:t>
            </w:r>
          </w:p>
        </w:tc>
        <w:tc>
          <w:p>
            <w:r>
              <w:t>Очередь руководителя и принятие решений по платежам.</w:t>
            </w:r>
          </w:p>
        </w:tc>
      </w:tr>
      <w:tr>
        <w:tc>
          <w:p>
            <w:r>
              <w:t>Отчеты</w:t>
            </w:r>
          </w:p>
        </w:tc>
        <w:tc>
          <w:p>
            <w:r>
              <w:t>Reports/Index.OnGetAsync, OnPostExportCsvAsync, OnPostExportExcelAsync</w:t>
            </w:r>
          </w:p>
        </w:tc>
        <w:tc>
          <w:p>
            <w:r>
              <w:t>Просмотр отчетности и экспорт.</w:t>
            </w:r>
          </w:p>
        </w:tc>
      </w:tr>
      <w:tr>
        <w:tc>
          <w:p>
            <w:r>
              <w:t>Выписки</w:t>
            </w:r>
          </w:p>
        </w:tc>
        <w:tc>
          <w:p>
            <w:r>
              <w:t>Statements/Index.OnGetAsync, OnPostLoadAsync, OnPostReconcileAsync</w:t>
            </w:r>
          </w:p>
        </w:tc>
        <w:tc>
          <w:p>
            <w:r>
              <w:t>Загрузка выписки и повторная сверка.</w:t>
            </w:r>
          </w:p>
        </w:tc>
      </w:tr>
      <w:tr>
        <w:tc>
          <w:p>
            <w:r>
              <w:t>Календарь</w:t>
            </w:r>
          </w:p>
        </w:tc>
        <w:tc>
          <w:p>
            <w:r>
              <w:t>Calendar/Index.OnGetAsync</w:t>
            </w:r>
          </w:p>
        </w:tc>
        <w:tc>
          <w:p>
            <w:r>
              <w:t>Календарь платежей.</w:t>
            </w:r>
          </w:p>
        </w:tc>
      </w:tr>
      <w:tr>
        <w:tc>
          <w:p>
            <w:r>
              <w:t>Администрирование пользователей</w:t>
            </w:r>
          </w:p>
        </w:tc>
        <w:tc>
          <w:p>
            <w:r>
              <w:t>Admin/Users/Index, Create, Edit</w:t>
            </w:r>
          </w:p>
        </w:tc>
        <w:tc>
          <w:p>
            <w:r>
              <w:t>Список, создание, редактирование, активация/деактивация пользователей организации.</w:t>
            </w:r>
          </w:p>
        </w:tc>
      </w:tr>
      <w:tr>
        <w:tc>
          <w:p>
            <w:r>
              <w:t>Администрирование организаций</w:t>
            </w:r>
          </w:p>
        </w:tc>
        <w:tc>
          <w:p>
            <w:r>
              <w:t>Admin/Organizations/Index, Create</w:t>
            </w:r>
          </w:p>
        </w:tc>
        <w:tc>
          <w:p>
            <w:r>
              <w:t>Управление организациями платформенным администратором.</w:t>
            </w:r>
          </w:p>
        </w:tc>
      </w:tr>
      <w:tr>
        <w:tc>
          <w:p>
            <w:r>
              <w:t>Банковские подключения</w:t>
            </w:r>
          </w:p>
        </w:tc>
        <w:tc>
          <w:p>
            <w:r>
              <w:t>Admin/BankConnections/Index, Create, Edit</w:t>
            </w:r>
          </w:p>
        </w:tc>
        <w:tc>
          <w:p>
            <w:r>
              <w:t>Настройка MOCK и TBANK_SANDBOX подключений, хранение токенов.</w:t>
            </w:r>
          </w:p>
        </w:tc>
      </w:tr>
      <w:tr>
        <w:tc>
          <w:p>
            <w:r>
              <w:t>Маршруты согласования</w:t>
            </w:r>
          </w:p>
        </w:tc>
        <w:tc>
          <w:p>
            <w:r>
              <w:t>Admin/ApprovalRoutes/Index, Create, Edit</w:t>
            </w:r>
          </w:p>
        </w:tc>
        <w:tc>
          <w:p>
            <w:r>
              <w:t>CRUD маршрутов согласования.</w:t>
            </w:r>
          </w:p>
        </w:tc>
      </w:tr>
      <w:tr>
        <w:tc>
          <w:p>
            <w:r>
              <w:t>Аудит</w:t>
            </w:r>
          </w:p>
        </w:tc>
        <w:tc>
          <w:p>
            <w:r>
              <w:t>Admin/Index.OnGetAsync</w:t>
            </w:r>
          </w:p>
        </w:tc>
        <w:tc>
          <w:p>
            <w:r>
              <w:t>Просмотр журнала событий.</w:t>
            </w:r>
          </w:p>
        </w:tc>
      </w:tr>
    </w:tbl>
    <w:p>
      <w:pPr>
        <w:pStyle w:val="Heading2"/>
      </w:pPr>
      <w:r>
        <w:t>7.1 Вспомогательные классы Web</w:t>
      </w:r>
    </w:p>
    <w:tbl>
      <w:tblP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EDEFF3"/>
          </w:tcPr>
          <w:p>
            <w:pPr>
              <w:pStyle w:val="TableHeader"/>
            </w:pPr>
            <w:r>
              <w:t>Класс</w:t>
            </w:r>
          </w:p>
        </w:tc>
        <w:tc>
          <w:tcPr>
            <w:shd w:fill="EDEFF3"/>
          </w:tcPr>
          <w:p>
            <w:pPr>
              <w:pStyle w:val="TableHeader"/>
            </w:pPr>
            <w:r>
              <w:t>Методы</w:t>
            </w:r>
          </w:p>
        </w:tc>
        <w:tc>
          <w:tcPr>
            <w:shd w:fill="EDEFF3"/>
          </w:tcPr>
          <w:p>
            <w:pPr>
              <w:pStyle w:val="TableHeader"/>
            </w:pPr>
            <w:r>
              <w:t>Ответственность</w:t>
            </w:r>
          </w:p>
        </w:tc>
      </w:tr>
      <w:tr>
        <w:tc>
          <w:p>
            <w:r>
              <w:t>UiText</w:t>
            </w:r>
          </w:p>
        </w:tc>
        <w:tc>
          <w:p>
            <w:r>
              <w:t>PaymentStatusCss, PaymentStatusText, RoleText, AuditEventCss, AuditEventText, ApprovalTypeText, ApprovalDecisionText</w:t>
            </w:r>
          </w:p>
        </w:tc>
        <w:tc>
          <w:p>
            <w:r>
              <w:t>Единое отображение статусов, ролей, аудита и решений в интерфейсе.</w:t>
            </w:r>
          </w:p>
        </w:tc>
      </w:tr>
      <w:tr>
        <w:tc>
          <w:p>
            <w:r>
              <w:t>OrganizationStateMiddleware</w:t>
            </w:r>
          </w:p>
        </w:tc>
        <w:tc>
          <w:p>
            <w:r>
              <w:t>InvokeAsync</w:t>
            </w:r>
          </w:p>
        </w:tc>
        <w:tc>
          <w:p>
            <w:r>
              <w:t>Проверяет состояние организации пользователя и перенаправляет на страницу отключенной организации при необходимости.</w:t>
            </w:r>
          </w:p>
        </w:tc>
      </w:tr>
      <w:tr>
        <w:tc>
          <w:p>
            <w:r>
              <w:t>Program</w:t>
            </w:r>
          </w:p>
        </w:tc>
        <w:tc>
          <w:p>
            <w:r>
              <w:t>Конфигурация сервисов и middleware</w:t>
            </w:r>
          </w:p>
        </w:tc>
        <w:tc>
          <w:p>
            <w:r>
              <w:t>Регистрирует DbContext, Identity, сервисы, банковские адаптеры MOCK/TBANK_SANDBOX, HttpClient, Data Protection, Razor Pages и seed демо-данных.</w:t>
            </w:r>
          </w:p>
        </w:tc>
      </w:tr>
    </w:tbl>
    <w:p>
      <w:pPr>
        <w:pStyle w:val="Heading1"/>
      </w:pPr>
      <w:r>
        <w:t>8. Основные бизнес-сценарии</w:t>
      </w:r>
    </w:p>
    <w:p>
      <w:r>
        <w:t>Создание платежа: бухгалтер открывает форму платежа; PaymentOrderService проверяет реквизиты, валюту счета, возможный дубль и выбирает ApprovalRoute; платеж сохраняется в статусе Draft.</w:t>
      </w:r>
    </w:p>
    <w:p>
      <w:r>
        <w:t>Согласование платежа: бухгалтер отправляет платеж на согласование; ApprovalService переводит статус в PendingApproval; руководитель видит платеж в очереди и принимает решение.</w:t>
      </w:r>
    </w:p>
    <w:p>
      <w:r>
        <w:t>Утверждение и отправка в банк: после ApproveAsync сервис BankProcessingService создает SignedAt и SignatureReference, выбирает адаптер через BankGatewayService и отправляет платеж.</w:t>
      </w:r>
    </w:p>
    <w:p>
      <w:r>
        <w:t>Получение выписки: BankStatementService берет счет и банковское подключение, вызывает IBankAdapter.LoadStatementAsync, сохраняет raw JSON и запускает сверку.</w:t>
      </w:r>
    </w:p>
    <w:p>
      <w:r>
        <w:t>Сверка: операции выписки сопоставляются с платежами по BankReferenceId, сумме, дате, счету и назначению; результат хранится как matched/unmatched.</w:t>
      </w:r>
    </w:p>
    <w:p>
      <w:r>
        <w:t>Отчетность: ReportService агрегирует платежи за период, группирует суммы по статусам и контрагентам; ReportExportService выгружает CSV/XLSX.</w:t>
      </w:r>
    </w:p>
    <w:p>
      <w:pPr>
        <w:pStyle w:val="Heading1"/>
      </w:pPr>
      <w:r>
        <w:t>9. Текущие ограничения и развитие</w:t>
      </w:r>
    </w:p>
    <w:p>
      <w:r>
        <w:t>В прототипе нет реальной криптоподписи: используется имитация через SignedAt и SignatureReference.</w:t>
      </w:r>
    </w:p>
    <w:p>
      <w:r>
        <w:t>Sequential/parallel маршруты хранятся и отображаются, но многоэтапная схема с конкретными участниками пока не реализована. Для промышленной версии нужен ApprovalRouteStep с порядком этапов, ролями/пользователями и количеством обязательных решений.</w:t>
      </w:r>
    </w:p>
    <w:p>
      <w:r>
        <w:t>T-Банк Sandbox используется как пример реальной тестовой интеграции, но выписка sandbox может возвращать демонстрационный набор операций, не связанный с отправленными тестовыми платежами.</w:t>
      </w:r>
    </w:p>
    <w:p>
      <w:r>
        <w:t>Новые банки подключаются через реализацию IBankAdapter и регистрацию адаптера в DI без изменения основной логики платежей.</w:t>
      </w:r>
    </w:p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rPr>
      <w:b/>
      <w:sz w:val="36"/>
      <w:szCs w:val="36"/>
    </w:rPr>
    <w:pPr>
      <w:spacing w:after="240"/>
    </w:pPr>
  </w:style>
  <w:style w:type="paragraph" w:styleId="Heading1">
    <w:name w:val="heading 1"/>
    <w:basedOn w:val="Normal"/>
    <w:next w:val="Normal"/>
    <w:rPr>
      <w:b/>
      <w:sz w:val="30"/>
      <w:szCs w:val="30"/>
    </w:rPr>
    <w:pPr>
      <w:spacing w:before="360" w:after="160"/>
    </w:pPr>
  </w:style>
  <w:style w:type="paragraph" w:styleId="Heading2">
    <w:name w:val="heading 2"/>
    <w:basedOn w:val="Normal"/>
    <w:next w:val="Normal"/>
    <w:rPr>
      <w:b/>
      <w:sz w:val="26"/>
      <w:szCs w:val="26"/>
    </w:rPr>
    <w:pPr>
      <w:spacing w:before="240" w:after="120"/>
    </w:pPr>
  </w:style>
  <w:style w:type="paragraph" w:styleId="TableHeader">
    <w:name w:val="TableHeader"/>
    <w:rPr>
      <w:b/>
      <w:sz w:val="20"/>
      <w:szCs w:val="20"/>
    </w:rPr>
  </w:style>
  <w:style w:type="paragraph" w:styleId="Small">
    <w:name w:val="Small"/>
    <w:rPr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