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Agile Dev Assist — Audience Q&amp;A</w:t>
      </w:r>
    </w:p>
    <w:p>
      <w:pPr/>
      <w:r>
        <w:t xml:space="preserve">Oct 16, 2026</w:t>
      </w:r>
      <w:r>
        <w:t xml:space="preserve"> · </w:t>
      </w:r>
      <w:r>
        <w:t xml:space="preserve">@Pratik</w:t>
      </w:r>
    </w:p>
    <w:p>
      <w:pPr/>
      <w:r>
        <w:t xml:space="preserve">Likely questions from a 200-person audience with suggested answers. Short answer first, detail after. Facts match the application as built (October 2026).</w:t>
      </w:r>
    </w:p>
    <w:p>
      <w:pPr>
        <w:pStyle w:val="Heading2"/>
      </w:pPr>
      <w:r>
        <w:t xml:space="preserve">Senior management</w:t>
      </w:r>
    </w:p>
    <w:p>
      <w:pPr/>
      <w:r>
        <w:rPr>
          <w:b/>
        </w:rPr>
        <w:t xml:space="preserve">What is the business value?</w:t>
      </w:r>
      <w:r>
        <w:t xml:space="preserve"> A typical "add columns / add a table" story goes from one to two developer-days to about ten minutes of machine time plus a short human review. The bigger win is quality: the forgotten DAG registration or history script - the defect we see most often - is checked mechanically on every story.</w:t>
      </w:r>
    </w:p>
    <w:p>
      <w:pPr/>
      <w:r>
        <w:rPr>
          <w:b/>
        </w:rPr>
        <w:t xml:space="preserve">What does a run cost?</w:t>
      </w:r>
      <w:r>
        <w:t xml:space="preserve"> Story 2547 used about 600-700k tokens across 30-40 model calls, roughly a few dollars at Azure OpenAI list prices; the exact figure is on the Tokens tab of every run. Repository and table descriptions are cached for 24 hours, so re-runs and chat changes cost a fraction.</w:t>
      </w:r>
    </w:p>
    <w:p>
      <w:pPr/>
      <w:r>
        <w:rPr>
          <w:b/>
        </w:rPr>
        <w:t xml:space="preserve">Who is accountable for the code?</w:t>
      </w:r>
      <w:r>
        <w:t xml:space="preserve"> The developer. The tool produces a branch under the developer's own name and a review; a human reads the plan, the diff and the review and opens the merge request. The existing CI/CD and approval path is unchanged.</w:t>
      </w:r>
    </w:p>
    <w:p>
      <w:pPr/>
      <w:r>
        <w:rPr>
          <w:b/>
        </w:rPr>
        <w:t xml:space="preserve">What is the risk of wrong code reaching production?</w:t>
      </w:r>
      <w:r>
        <w:t xml:space="preserve"> The same as today, because the gate is the same: human merge review plus the pipeline. What changes is that the code arrives with a validator report, an independent review and a confidence score that says what is still open.</w:t>
      </w:r>
    </w:p>
    <w:p>
      <w:pPr/>
      <w:r>
        <w:rPr>
          <w:b/>
        </w:rPr>
        <w:t xml:space="preserve">Does this replace developers?</w:t>
      </w:r>
      <w:r>
        <w:t xml:space="preserve"> No. It replaces the two days of reading, searching and remembering. Developers spend their time on design decisions, edge cases and the review - the work that needs judgement.</w:t>
      </w:r>
    </w:p>
    <w:p>
      <w:pPr/>
      <w:r>
        <w:rPr>
          <w:b/>
        </w:rPr>
        <w:t xml:space="preserve">Can other teams use it?</w:t>
      </w:r>
      <w:r>
        <w:t xml:space="preserve"> Yes, by design. Nothing about IKG is hard-coded; a team brings its skills file, glossary, standards and repository. ODM and ingestion are the natural next users.</w:t>
      </w:r>
    </w:p>
    <w:p>
      <w:pPr/>
      <w:r>
        <w:rPr>
          <w:b/>
        </w:rPr>
        <w:t xml:space="preserve">What do you need from us?</w:t>
      </w:r>
      <w:r>
        <w:t xml:space="preserve"> A pilot on next sprint's IKG stories with two measures (time-to-branch, review findings per story), a hosted instance with SSO, and the other teams' skills files.</w:t>
      </w:r>
    </w:p>
    <w:p>
      <w:pPr>
        <w:pStyle w:val="Heading2"/>
      </w:pPr>
      <w:r>
        <w:t xml:space="preserve">Product owners</w:t>
      </w:r>
    </w:p>
    <w:p>
      <w:pPr/>
      <w:r>
        <w:rPr>
          <w:b/>
        </w:rPr>
        <w:t xml:space="preserve">What should a story contain to get a good result?</w:t>
      </w:r>
      <w:r>
        <w:t xml:space="preserve"> The target table and columns, the source tables, the business rule in words, and - when you have it - the SQL. The SQL in the story is treated as the specification. Acceptance criteria become the test plan. Open questions the planner cannot answer are listed back to you in the plan.</w:t>
      </w:r>
    </w:p>
    <w:p>
      <w:pPr/>
      <w:r>
        <w:rPr>
          <w:b/>
        </w:rPr>
        <w:t xml:space="preserve">What comes back to me?</w:t>
      </w:r>
      <w:r>
        <w:t xml:space="preserve"> A plan I can read (approach, files, impact, test plan, risks, open questions), a confidence score, and optionally a one-page docx / pptx summary of the change for the ticket.</w:t>
      </w:r>
    </w:p>
    <w:p>
      <w:pPr/>
      <w:r>
        <w:rPr>
          <w:b/>
        </w:rPr>
        <w:t xml:space="preserve">Can I run it myself?</w:t>
      </w:r>
      <w:r>
        <w:t xml:space="preserve"> Yes - the web app needs only SSO. Pushing a branch needs a personal git token, so a developer typically does that step.</w:t>
      </w:r>
    </w:p>
    <w:p>
      <w:pPr/>
      <w:r>
        <w:rPr>
          <w:b/>
        </w:rPr>
        <w:t xml:space="preserve">How long does it take?</w:t>
      </w:r>
      <w:r>
        <w:t xml:space="preserve"> Analysis is parallel; a four-file story runs about 8-12 minutes with a 15-minute hard budget. The review always gets the last four minutes.</w:t>
      </w:r>
    </w:p>
    <w:p>
      <w:pPr/>
      <w:r>
        <w:rPr>
          <w:b/>
        </w:rPr>
        <w:t xml:space="preserve">Can I ask for changes without a new ticket?</w:t>
      </w:r>
      <w:r>
        <w:t xml:space="preserve"> Yes. Type the change in the chat ("rename column X", "add a filter on account type"); only the touched files are regenerated and re-checked.</w:t>
      </w:r>
    </w:p>
    <w:p>
      <w:pPr>
        <w:pStyle w:val="Heading2"/>
      </w:pPr>
      <w:r>
        <w:t xml:space="preserve">Developers and technology</w:t>
      </w:r>
    </w:p>
    <w:p>
      <w:pPr/>
      <w:r>
        <w:rPr>
          <w:b/>
        </w:rPr>
        <w:t xml:space="preserve">How does it decide which files to create or change?</w:t>
      </w:r>
      <w:r>
        <w:t xml:space="preserve"> From three sources it must account for: the story (every table and code block), the repository (</w:t>
      </w:r>
      <w:r>
        <w:rPr>
          <w:rStyle w:val="CodeChar"/>
        </w:rPr>
        <w:t xml:space="preserve">registration_points</w:t>
      </w:r>
      <w:r>
        <w:t xml:space="preserve"> finds who lists the folder's scripts; </w:t>
      </w:r>
      <w:r>
        <w:rPr>
          <w:rStyle w:val="CodeChar"/>
        </w:rPr>
        <w:t xml:space="preserve">companion_files</w:t>
      </w:r>
      <w:r>
        <w:t xml:space="preserve"> finds the same table's history / archive script and config entries; </w:t>
      </w:r>
      <w:r>
        <w:rPr>
          <w:rStyle w:val="CodeChar"/>
        </w:rPr>
        <w:t xml:space="preserve">references</w:t>
      </w:r>
      <w:r>
        <w:t xml:space="preserve"> finds consumers) and the conventions in the skills file. Each candidate is planned as create / modify or declined with a reason, or the plan is rejected and re-prompted. A new script whose folder has a registration file always gets it added - a safety net outside the model.</w:t>
      </w:r>
    </w:p>
    <w:p>
      <w:pPr/>
      <w:r>
        <w:rPr>
          <w:b/>
        </w:rPr>
        <w:t xml:space="preserve">How does it know our coding style?</w:t>
      </w:r>
      <w:r>
        <w:t xml:space="preserve"> The repo agent reads the files most similar to the change (</w:t>
      </w:r>
      <w:r>
        <w:rPr>
          <w:rStyle w:val="CodeChar"/>
        </w:rPr>
        <w:t xml:space="preserve">patterns_to_imitate</w:t>
      </w:r>
      <w:r>
        <w:t xml:space="preserve">) and the coder is instructed to copy header format, parameter style, owner/grant lines and task naming from them. For a modified file the original must stay byte-identical outside the change; the diff view shows exactly that.</w:t>
      </w:r>
    </w:p>
    <w:p>
      <w:pPr/>
      <w:r>
        <w:rPr>
          <w:b/>
        </w:rPr>
        <w:t xml:space="preserve">What about a 3,000-line DAG?</w:t>
      </w:r>
      <w:r>
        <w:t xml:space="preserve"> Files above a size threshold are edited with find/replace anchors instead of being retyped; the anchors must match verbatim or the edit is rejected.</w:t>
      </w:r>
    </w:p>
    <w:p>
      <w:pPr/>
      <w:r>
        <w:rPr>
          <w:b/>
        </w:rPr>
        <w:t xml:space="preserve">Why intermediate tables instead of logic in the profile script?</w:t>
      </w:r>
      <w:r>
        <w:t xml:space="preserve"> Convention from the skills file, enforced by the planner's grounding: story SQL with joins / CASE / DISTINCT ON must go into a new module file; the existing table script receives only a LEFT JOIN and the columns. Keeping logic out of wide profile scripts keeps them simple and the runtime predictable.</w:t>
      </w:r>
    </w:p>
    <w:p>
      <w:pPr/>
      <w:r>
        <w:rPr>
          <w:b/>
        </w:rPr>
        <w:t xml:space="preserve">Does it understand Greenplum specifics?</w:t>
      </w:r>
      <w:r>
        <w:t xml:space="preserve"> DISTRIBUTED BY on the join key, appendonly options, partition clauses and Jinja parameters are handled in the validator and asked for in the planner's performance section. Statements that exist unchanged in the repository are never flagged.</w:t>
      </w:r>
    </w:p>
    <w:p>
      <w:pPr/>
      <w:r>
        <w:rPr>
          <w:b/>
        </w:rPr>
        <w:t xml:space="preserve">What happens when it is wrong?</w:t>
      </w:r>
      <w:r>
        <w:t xml:space="preserve"> The reviewer or the validator flags it, the confidence drops and the Review tab says why; you edit the file inline or ask for a change in chat; or you reject the plan and run again with an instruction. Every tool call is in the log.</w:t>
      </w:r>
    </w:p>
    <w:p>
      <w:pPr/>
      <w:r>
        <w:rPr>
          <w:b/>
        </w:rPr>
        <w:t xml:space="preserve">Can I change the pipeline?</w:t>
      </w:r>
      <w:r>
        <w:t xml:space="preserve"> Yes - drag agents to reorder or remove them; for a pure SQL change you may drop the data agent; the planner and coder are the minimum.</w:t>
      </w:r>
    </w:p>
    <w:p>
      <w:pPr/>
      <w:r>
        <w:rPr>
          <w:b/>
        </w:rPr>
        <w:t xml:space="preserve">Does it work offline / locally?</w:t>
      </w:r>
      <w:r>
        <w:t xml:space="preserve"> The notebook edition starts the same UI from one cell; a local folder can replace the git download and a SQLite file can stand in for Greenplum for testing.</w:t>
      </w:r>
    </w:p>
    <w:p>
      <w:pPr>
        <w:pStyle w:val="Heading2"/>
      </w:pPr>
      <w:r>
        <w:t xml:space="preserve">AI experts</w:t>
      </w:r>
    </w:p>
    <w:p>
      <w:pPr/>
      <w:r>
        <w:rPr>
          <w:b/>
        </w:rPr>
        <w:t xml:space="preserve">Which model, and is it fine-tuned?</w:t>
      </w:r>
      <w:r>
        <w:t xml:space="preserve"> Azure OpenAI (GPT-5 class) through tool calling; no fine-tuning. All domain knowledge is injected at run time from the team's documents and repository, so switching teams or models needs no training.</w:t>
      </w:r>
    </w:p>
    <w:p>
      <w:pPr/>
      <w:r>
        <w:rPr>
          <w:b/>
        </w:rPr>
        <w:t xml:space="preserve">Is this RAG or agents?</w:t>
      </w:r>
      <w:r>
        <w:t xml:space="preserve"> Both, in a narrow sense. Retrieval is deterministic: BM25 over paths, symbols and content with per-section character budgets (</w:t>
      </w:r>
      <w:r>
        <w:rPr>
          <w:rStyle w:val="CodeChar"/>
        </w:rPr>
        <w:t xml:space="preserve">pack.json</w:t>
      </w:r>
      <w:r>
        <w:t xml:space="preserve">). On top, seven agents with role prompts, a JSON schema contract per agent, up to ~12 tool-calling steps each, and grounding: Python checks on the returned JSON (paths exist, every story block assigned, companions and registrations planned or declined, generated files parse) that re-prompt the model with the specific error. Reasoning effort is configurable per agent.</w:t>
      </w:r>
    </w:p>
    <w:p>
      <w:pPr/>
      <w:r>
        <w:rPr>
          <w:b/>
        </w:rPr>
        <w:t xml:space="preserve">How do you avoid hallucinated file paths, columns, functions?</w:t>
      </w:r>
      <w:r>
        <w:t xml:space="preserve"> Grounding filters any path not in the index; the coder must use </w:t>
      </w:r>
      <w:r>
        <w:rPr>
          <w:rStyle w:val="CodeChar"/>
        </w:rPr>
        <w:t xml:space="preserve">read_file</w:t>
      </w:r>
      <w:r>
        <w:t xml:space="preserve"> / </w:t>
      </w:r>
      <w:r>
        <w:rPr>
          <w:rStyle w:val="CodeChar"/>
        </w:rPr>
        <w:t xml:space="preserve">describe_table</w:t>
      </w:r>
      <w:r>
        <w:t xml:space="preserve"> for anything not in the task; the validator parses every file; the reviewer is told to verify with tools, not to guess.</w:t>
      </w:r>
    </w:p>
    <w:p>
      <w:pPr/>
      <w:r>
        <w:rPr>
          <w:b/>
        </w:rPr>
        <w:t xml:space="preserve">How is the confidence score computed?</w:t>
      </w:r>
      <w:r>
        <w:t xml:space="preserve"> 40% validator quality (100 minus severity penalties), 35% reviewer score, 25% mean coder self-confidence; caps: no review → 70, open critical → 50, open high → 75, any file with coder confidence &lt; 60 → 80; minus 2 per open plan question (max 10). High ≥ 85, Medium ≥ 70. It is deliberately dominated by independent signals (75%) rather than self-report.</w:t>
      </w:r>
    </w:p>
    <w:p>
      <w:pPr/>
      <w:r>
        <w:rPr>
          <w:b/>
        </w:rPr>
        <w:t xml:space="preserve">Is the reviewer really independent?</w:t>
      </w:r>
      <w:r>
        <w:t xml:space="preserve"> It is a separate agent invocation with its own prompt that receives the story, plan, repository guidance and files, not the coder's conversation. It is the same base model, so it shares blind spots; the deterministic validator and the human merge review cover that.</w:t>
      </w:r>
    </w:p>
    <w:p>
      <w:pPr/>
      <w:r>
        <w:rPr>
          <w:b/>
        </w:rPr>
        <w:t xml:space="preserve">Determinism and reproducibility?</w:t>
      </w:r>
      <w:r>
        <w:t xml:space="preserve"> Results are cached per input hash; the same inputs reproduce the same outputs without new calls. Temperature is low; the grounding loop makes the structure deterministic even when wording varies.</w:t>
      </w:r>
    </w:p>
    <w:p>
      <w:pPr/>
      <w:r>
        <w:rPr>
          <w:b/>
        </w:rPr>
        <w:t xml:space="preserve">Context limits?</w:t>
      </w:r>
      <w:r>
        <w:t xml:space="preserve"> Inputs are packed to budgets (story, knowledge, tables, relevant files); large files are excerpted and read on demand through tools; large existing files are edited, not regenerated.</w:t>
      </w:r>
    </w:p>
    <w:p>
      <w:pPr/>
      <w:r>
        <w:rPr>
          <w:b/>
        </w:rPr>
        <w:t xml:space="preserve">How do you evaluate it?</w:t>
      </w:r>
      <w:r>
        <w:t xml:space="preserve"> Today: a scripted self-test (fixed LLM responses) for the pipeline, Playwright tests for the UI, and real stories compared against the previous IKG-specific tool. Proposed: a golden set of closed stories with their merged branches, scored on files touched, registration correctness and review findings.</w:t>
      </w:r>
    </w:p>
    <w:p>
      <w:pPr>
        <w:pStyle w:val="Heading2"/>
      </w:pPr>
      <w:r>
        <w:t xml:space="preserve">Security, compliance and data</w:t>
      </w:r>
    </w:p>
    <w:p>
      <w:pPr/>
      <w:r>
        <w:rPr>
          <w:b/>
        </w:rPr>
        <w:t xml:space="preserve">Where does our code go?</w:t>
      </w:r>
      <w:r>
        <w:t xml:space="preserve"> To the Azure OpenAI endpoint configured for the bank, inside the enterprise tenancy; only the excerpts the agents need are sent (relevant files, table descriptions, the story). Nothing goes to a public API.</w:t>
      </w:r>
    </w:p>
    <w:p>
      <w:pPr/>
      <w:r>
        <w:rPr>
          <w:b/>
        </w:rPr>
        <w:t xml:space="preserve">Where are the secrets?</w:t>
      </w:r>
      <w:r>
        <w:t xml:space="preserve"> The model key is an environment variable (</w:t>
      </w:r>
      <w:r>
        <w:rPr>
          <w:rStyle w:val="CodeChar"/>
        </w:rPr>
        <w:t xml:space="preserve">AGILEDEV_AZURE_OPENAI_API_KEY</w:t>
      </w:r>
      <w:r>
        <w:t xml:space="preserve">) or a hidden notebook prompt; the git read token is entered once at launch; a push always requires the developer's personal token typed in the form; the Greenplum password lives in an in-memory vault for the session. None are written to config, cache, chat history, logs or XCom.</w:t>
      </w:r>
    </w:p>
    <w:p>
      <w:pPr/>
      <w:r>
        <w:rPr>
          <w:b/>
        </w:rPr>
        <w:t xml:space="preserve">Does it read production data?</w:t>
      </w:r>
      <w:r>
        <w:t xml:space="preserve"> Greenplum access is read-only, limited to the schemas the user can see, with a statement timeout and a small sample per table (configurable). Samples are cached per user for 24 hours and can be refreshed.</w:t>
      </w:r>
    </w:p>
    <w:p>
      <w:pPr/>
      <w:r>
        <w:rPr>
          <w:b/>
        </w:rPr>
        <w:t xml:space="preserve">Who can see my chats and files?</w:t>
      </w:r>
      <w:r>
        <w:t xml:space="preserve"> Only you. Sessions are per user (SSO header or OIDC in the web app); chats, inputs, generated files and outputs are stored under the user's own folder; you can delete your chats.</w:t>
      </w:r>
    </w:p>
    <w:p>
      <w:pPr/>
      <w:r>
        <w:rPr>
          <w:b/>
        </w:rPr>
        <w:t xml:space="preserve">Is there an audit trail?</w:t>
      </w:r>
      <w:r>
        <w:t xml:space="preserve"> Every run writes a log with every agent step and tool call, the plan, the review, the findings and token usage; the branch and commits carry the developer's identity.</w:t>
      </w:r>
    </w:p>
    <w:p>
      <w:pPr>
        <w:pStyle w:val="Heading2"/>
      </w:pPr>
      <w:r>
        <w:t xml:space="preserve">Objections a sceptical manager raises</w:t>
      </w:r>
    </w:p>
    <w:p>
      <w:pPr/>
      <w:r>
        <w:rPr>
          <w:b/>
        </w:rPr>
        <w:t xml:space="preserve">"Why call the story / data / knowledge / repo steps agents? They just read."</w:t>
      </w:r>
      <w:r>
        <w:t xml:space="preserve"> Because each is an LLM step that uses tools in a loop and must satisfy a contract: it decides what to look up (the story reader checks table names against the repository and glossary; the repo reader makes 5-15 look-ups), returns a fixed schema, and is verified and sent back when something is missing. That is the industry definition of an agent. The honest wording: seven tool-using, schema-checked workers with verification loops - the readers are light, the planner, coder and reviewer are heavy. Call them "specialists" if the word agent grates; the architecture is the same.</w:t>
      </w:r>
    </w:p>
    <w:p>
      <w:pPr/>
      <w:r>
        <w:rPr>
          <w:b/>
        </w:rPr>
        <w:t xml:space="preserve">"Why no RAG / vector database?"</w:t>
      </w:r>
      <w:r>
        <w:t xml:space="preserve"> It is retrieval-augmented: every step works from retrieved facts - ticket, tables, code - never from memory. The retrieval is exact (keyword and symbol search) rather than semantic, because we search for names, not meanings: </w:t>
      </w:r>
      <w:r>
        <w:rPr>
          <w:rStyle w:val="CodeChar"/>
        </w:rPr>
        <w:t xml:space="preserve">x_profile_ikg</w:t>
      </w:r>
      <w:r>
        <w:t xml:space="preserve"> and </w:t>
      </w:r>
      <w:r>
        <w:rPr>
          <w:rStyle w:val="CodeChar"/>
        </w:rPr>
        <w:t xml:space="preserve">x_profile_curr_ikg</w:t>
      </w:r>
      <w:r>
        <w:t xml:space="preserve"> are different files that an embedding treats as the same; each result is explainable ("names the folder and lists its scripts"); and there is no extra service to host and keep in sync. A vector store is a contained addition later for large prose wikis or "similar past stories". Chosen, not omitted.</w:t>
      </w:r>
    </w:p>
    <w:p>
      <w:pPr/>
      <w:r>
        <w:rPr>
          <w:b/>
        </w:rPr>
        <w:t xml:space="preserve">"What is the architecture?"</w:t>
      </w:r>
      <w:r>
        <w:t xml:space="preserve"> Four layers: inputs (ticket, team documents, read-only tables, code base) → retrieval (an index of the code base, offered to the agents as look-up tools) → agents (read, plan, write, check - every step verified by ordinary code) → delivery (confidence score, diff and savepoints, a branch in the developer's name, audit log). Azure OpenAI is called only from the agent layer. One rule ties it together: the AI proposes, code verifies.</w:t>
      </w:r>
    </w:p>
    <w:p>
      <w:pPr/>
      <w:r>
        <w:rPr>
          <w:b/>
        </w:rPr>
        <w:t xml:space="preserve">"Isn't this just a prompt with extra steps?"</w:t>
      </w:r>
      <w:r>
        <w:t xml:space="preserve"> The difference shows when it is wrong. A prompt gives you wrong code; this gives you a rejected plan with the reason, a validator finding with the line, a review finding with the file, and a confidence score that is capped until it is fixed.</w:t>
      </w:r>
    </w:p>
    <w:p>
      <w:pPr>
        <w:pStyle w:val="Heading2"/>
      </w:pPr>
      <w:r>
        <w:t xml:space="preserve">Context, caches and tokens</w:t>
      </w:r>
    </w:p>
    <w:p>
      <w:pPr/>
      <w:r>
        <w:rPr>
          <w:b/>
        </w:rPr>
        <w:t xml:space="preserve">"What do you mean by 'context'?"</w:t>
      </w:r>
      <w:r>
        <w:t xml:space="preserve"> Everything the model is given to read before it answers. A model has no memory of UBS, IKG or Greenplum; it knows only what is in front of it for that one call. Too little and it guesses; too much and it drowns, and every token is paid for. Most of the engineering in the tool is giving each agent exactly the right context.</w:t>
      </w:r>
    </w:p>
    <w:p>
      <w:pPr/>
      <w:r>
        <w:rPr>
          <w:b/>
        </w:rPr>
        <w:t xml:space="preserve">"What is the context pack?"</w:t>
      </w:r>
      <w:r>
        <w:t xml:space="preserve"> That briefing written down as one file (</w:t>
      </w:r>
      <w:r>
        <w:rPr>
          <w:rStyle w:val="CodeChar"/>
        </w:rPr>
        <w:t xml:space="preserve">pack.json</w:t>
      </w:r>
      <w:r>
        <w:t xml:space="preserve">, Outputs tab). It is produced by the four readers: requirements, tables and code blocks from the story agent; conventions, rules and coder notes from the knowledge agent; columns, keys and sample values from the data agent; folder conventions, files to imitate, registration points and companion scripts from the repo agent. The planner, coder and reviewer read the pack, never the raw inputs. The "Sources used" list on the Plan tab is its table of contents.</w:t>
      </w:r>
    </w:p>
    <w:p>
      <w:pPr/>
      <w:r>
        <w:rPr>
          <w:b/>
        </w:rPr>
        <w:t xml:space="preserve">"Is it RAG? With what retriever?"</w:t>
      </w:r>
      <w:r>
        <w:t xml:space="preserve"> Yes - the pages are fetched before the expert answers. The retriever is BM25, a ranked keyword index built in memory in about a second over the repository and documents. Our inputs are exact identifiers (table names, folders, </w:t>
      </w:r>
      <w:r>
        <w:rPr>
          <w:rStyle w:val="CodeChar"/>
        </w:rPr>
        <w:t xml:space="preserve">DISTRIBUTED BY</w:t>
      </w:r>
      <w:r>
        <w:t xml:space="preserve">), and exact match is the right tool for identifiers: it never confuses </w:t>
      </w:r>
      <w:r>
        <w:rPr>
          <w:rStyle w:val="CodeChar"/>
        </w:rPr>
        <w:t xml:space="preserve">profile_curr</w:t>
      </w:r>
      <w:r>
        <w:t xml:space="preserve"> with </w:t>
      </w:r>
      <w:r>
        <w:rPr>
          <w:rStyle w:val="CodeChar"/>
        </w:rPr>
        <w:t xml:space="preserve">profile_hist</w:t>
      </w:r>
      <w:r>
        <w:t xml:space="preserve">, needs no embedding model, no vector database to host and approve, and costs nothing per call. A vector index can be added as a second retriever for long free-text manuals without changing any agent.</w:t>
      </w:r>
    </w:p>
    <w:p>
      <w:pPr/>
      <w:r>
        <w:rPr>
          <w:b/>
        </w:rPr>
        <w:t xml:space="preserve">"How does the cache for story, data, knowledge and repo work?"</w:t>
      </w:r>
      <w:r>
        <w:t xml:space="preserve"> Each reader's finished result is saved under a fingerprint of exactly what it was given: its instructions, the documents, the table list, the repository state. The next run with the same fingerprint reuses the saved result - no model call, 0 tokens, "result reused from cache" in the Log. Change one document, one table or one repository file and that reader runs again. The knowledge result is keyed without the story, so standards are reused across stories. Planner, coder and reviewer are never cached; their answer depends on the story and the code being written now.</w:t>
      </w:r>
    </w:p>
    <w:p>
      <w:pPr/>
      <w:r>
        <w:rPr>
          <w:b/>
        </w:rPr>
        <w:t xml:space="preserve">"Why are the cached input tokens so high?"</w:t>
      </w:r>
      <w:r>
        <w:t xml:space="preserve"> That is Azure's prompt cache, not ours. Every step of an agent re-sends its whole conversation; step 5 contains steps 1-4 verbatim. Azure recognises the identical prefix and bills it at one tenth of the price. 239k cached tokens on a story means 239k tokens of repetition we did not pay in full. The number to watch is uncached input plus output.</w:t>
      </w:r>
    </w:p>
    <w:p>
      <w:pPr/>
      <w:r>
        <w:rPr>
          <w:b/>
        </w:rPr>
        <w:t xml:space="preserve">"What are input, cached and output tokens, and where do they go?"</w:t>
      </w:r>
      <w:r>
        <w:t xml:space="preserve"> Input = the uncached prompt tokens sent to the model (instructions, story, context pack, tool results, conversation so far). Cached = the identical prefix served from Azure's cache. Output = what the model wrote: plan, files, review and its hidden reasoning. Most tokens go to the planner (reads everything, loops until the plan is grounded), the coder (one call per file over one shared cached context) and the reviewer (all files and diffs), plus the fix passes. A typical story: 99k input, 239k cached, 36k output, about $0.50 at GPT-5 list prices.</w:t>
      </w:r>
    </w:p>
    <w:p>
      <w:pPr/>
      <w:r>
        <w:rPr>
          <w:b/>
        </w:rPr>
        <w:t xml:space="preserve">"Does a bigger time budget mean more tokens?"</w:t>
      </w:r>
      <w:r>
        <w:t xml:space="preserve"> Not by itself. The budget is a ceiling; tokens are spent by steps actually taken. A larger budget lets the review and its fix pass finish instead of being cut off, which usually raises confidence for a few extra fix calls.</w:t>
      </w:r>
    </w:p>
    <w:p>
      <w:pPr/>
      <w:r>
        <w:rPr>
          <w:b/>
        </w:rPr>
        <w:t xml:space="preserve">"Why did the same story give 6 files once and 3 files another time?"</w:t>
      </w:r>
      <w:r>
        <w:t xml:space="preserve"> Two planner decisions used to lose files silently: a companion history script planned as "modify" when it did not exist was dropped, and a declined DAG registration was accepted at face value. Both are now grounded - the missing file becomes a "create", a decline is accepted only when it names which planned file calls the new script - and a "just in case" modify that changes nothing is left out. The remaining variation is normal model non-determinism; the savepoint of any run can be reloaded exactly.</w:t>
      </w:r>
    </w:p>
    <w:p>
      <w:pPr>
        <w:pStyle w:val="Heading2"/>
      </w:pPr>
      <w:r>
        <w:t xml:space="preserve">Hard questions - honest answers</w:t>
      </w:r>
    </w:p>
    <w:p>
      <w:pPr/>
      <w:r>
        <w:rPr>
          <w:b/>
        </w:rPr>
        <w:t xml:space="preserve">"Your first run of 2547 produced one file; the old tool produced four. Why should we trust it now?"</w:t>
      </w:r>
      <w:r>
        <w:t xml:space="preserve"> True - and it is the best example of how the system improves. The cause was found in the log: a validator false positive on Greenplum syntax burnt the time budget, and the engine had no notion of companion files. Both are now deterministic checks, not prompt wishes, and the same story produces the intermediate table, profile, history and DAG changes. Every failure leaves a log that tells us which rule to add.</w:t>
      </w:r>
    </w:p>
    <w:p>
      <w:pPr/>
      <w:r>
        <w:rPr>
          <w:b/>
        </w:rPr>
        <w:t xml:space="preserve">"How often is the generated code mergeable as is?"</w:t>
      </w:r>
      <w:r>
        <w:t xml:space="preserve"> We do not have a statistically meaningful number yet; that is exactly what the pilot measures. What we can say today: on the stories we tried, the structure (files, registrations, companions) is right, and the remaining review comments are at the level of naming and filters - the kind a human reviewer gives a colleague.</w:t>
      </w:r>
    </w:p>
    <w:p>
      <w:pPr/>
      <w:r>
        <w:rPr>
          <w:b/>
        </w:rPr>
        <w:t xml:space="preserve">"Is it not dangerous that the model writes the DAG?"</w:t>
      </w:r>
      <w:r>
        <w:t xml:space="preserve"> The DAG change is a one-line operator and a task_map entry copied from the neighbours, applied as a verbatim-anchored edit; the validator parses the whole DAG afterwards, and the merge review and CI remain. We would not let it change scheduling or dependencies without a human - and it is told not to.</w:t>
      </w:r>
    </w:p>
    <w:p>
      <w:pPr/>
      <w:r>
        <w:rPr>
          <w:b/>
        </w:rPr>
        <w:t xml:space="preserve">"What about stories without SQL, or vague stories?"</w:t>
      </w:r>
      <w:r>
        <w:t xml:space="preserve"> The planner lists open questions back and lowers the confidence (2 points each). A vague story gives a Medium plan with questions, not a confident wrong branch.</w:t>
      </w:r>
    </w:p>
    <w:p>
      <w:pPr/>
      <w:r>
        <w:rPr>
          <w:b/>
        </w:rPr>
        <w:t xml:space="preserve">"What does it cost at scale?"</w:t>
      </w:r>
      <w:r>
        <w:t xml:space="preserve"> Roughly a few dollars per story; a sprint of 30 stories is below the cost of one developer-day. Caching keeps re-runs cheap; the Tokens tab shows the real figure for every run.</w:t>
      </w:r>
    </w:p>
    <w:p>
      <w:pPr/>
      <w:r>
        <w:rPr>
          <w:b/>
        </w:rPr>
        <w:t xml:space="preserve">"Why not just use Copilot?"</w:t>
      </w:r>
      <w:r>
        <w:t xml:space="preserve"> Copilot helps a developer type faster inside one file. This reads the ticket, the wiki and the whole repository, plans across files, registers and reviews - the two days of context, not the two hours of typing. The two are complementary.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Agile Dev Assist — Audience Q&amp;A</dc:title>
  <dc:description>Claude Docs node/09cfb4c9-10b5@6 docx-w7</dc:description>
  <cp:revision>6</cp:revision>
</cp:coreProperties>
</file>