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7C205" w14:textId="2856E226" w:rsidR="00636103" w:rsidRDefault="00EC581E">
      <w:r>
        <w:rPr>
          <w:rFonts w:ascii="Consolas" w:hAnsi="Consolas"/>
          <w:color w:val="383A42"/>
          <w:sz w:val="20"/>
          <w:szCs w:val="20"/>
          <w:shd w:val="clear" w:color="auto" w:fill="F9FAFB"/>
        </w:rPr>
        <w:br/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دستورالعمل انتصاب و ارتقا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کد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: EKWI-AD-009-00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تاریخ ایجاد: 08/07/1404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نوع نسخه: کاغذی/الکترونیکی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زبان: فارسی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تعداد صفحه : 1 از 5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:---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:---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:---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:---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سطح محرمانگی: سازمانی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مدت زمان نگهداری: دائم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محل بایگانی: واحد سرمایه انسانی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نحوه ی امحاء: کاغذ خردکن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تهيه کننده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تطبيق با استاندارد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تأیيد کننده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تصويب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:---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:---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:---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:---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سرپرست سرمایه انسانی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سرپرست تضمین کیفیت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معاون سرمایه انسانی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مدير عامل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نام و نام خانوادگی: مریم حاجی عبدالهی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نام و نام خانوادگی: زهرا گشنیزی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نام و نام خانوادگی: مصطفی نجاتی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نام و نام خانوادگی: حمید منتظری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تاريخ: 15/06/1404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تاريخ: 31/06/1404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تاريخ: 31/06/1404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تاريخ: 01/07/1404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هر گونه تغيير در مفاد روش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softHyphen/>
        <w:t>ها، دستورالعمل ها و فرم هاي مديريت یکپارچه مي بايست با هماهنگی تضمین کیفیت انجام و به تاييد و تصویب معاونت و مدیرعامل برسد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.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اسناد معتبر به صورت نسخه غیر چاپی در مسیر شبکه قرارگرفته و نسخه چاپی بدون مهر "جهت اطلاع" فاقد اعتبار می باشد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.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توزیع مدارک در فهرست مستندات مشخص و به صورت نسخه غیرچاپی در مسیرهای تعیین شده قرار دارد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.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1.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هدف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تدوین فرآیند روشن و محترمانه برای خروج افراد از سازمان همراه با انتقال دانش، کاهش ریسک و ثبت تجارب سازمانی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2.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دامنه کاربرد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این دستورالعمل کلیه کارکنان شاغل در تمامی سطوح و در هر رده شغلی را شامل می‌گردد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3.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مراجع الزامی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|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ردیف | نام مدرک | بند استاندارد | نوع مدرک || نوع رسانه | کد مدرک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| | :--- | :--- | :--- | :--- | :--- | :--- | :--- | | | | |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درون سازمانی | برون سازمانی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| | | | 1 |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استاندارد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ISO9001:2015 | 7-3 | | × |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کاغذی/ الکترونیکی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| \_ | | 2 |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استاندارد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ISO14001:2015 | 7-3 | | × |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کاغذی/ الکترونیکی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| \_ | | 3 |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استاندارد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ISO45001:2018 | 7-3 | | × |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کاغذی/ الکترونیکی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| \_ |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4.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اصطلاحات و تعاریف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انتصاب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انتصاب به معنای تعیین فردی برای تصدی یک سمت، نقش یا مسئولیت مشخص در سازمان است. انتصاب معمولاً به صورت رسمی انجام می‌شود و می‌تواند شامل انتقال فرد از یک واحد به واحد دیگر یا واگذاری مسئولیت جدید به همان فرد باشد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.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5.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روش اجرا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انتخاب افراد بر اساس توانمندی، تجربه، عملکرد و شایستگی‌های رفتاری و مدیریتی و با حفظ شفافیت و عدالت سازمانی صورت می گیرد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5-1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مراحل پیش از انتصاب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اعلام نیاز واحد یا سازمان به سرپرست/مدیر جدید (به دلیل ایجاد پست، بازنشستگی، استعفا یا توسعه)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تایید سرپستان با معاونت سرمایه انسانی و تایید مدیران و معاونین با قائم مقام و مدیر عامل شرکت می باشد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تطابق شرایط احراز و شاخص های عملکردی فرد با شناسنامه شغل (سابقه، تحصیلات، دوره‌های آموزشی، مهارت‌های نرم)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اعضای کمیته ارتقای در رده مدیران: قائم مقام، معاون سرمایه انسانی، مافوق واحد مبدا و مقصد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برای مدیران اعضای کمیته ارتقا در رده سرپرستان: معاون سرمایه انسانی، مافوق واحد مبدا و مقصد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برای معاونین و مدیرانی که مستقیم با مدیرعامل همکاری دارند حضور مدیرعامل یا نماینده قانونی وی الزامی است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برگزاری جلسه نقد و بررسی عملکرد اعم از بازخورد مدیران مافوق و همکاران کلیدی و مصاحبه واحد سرمایه انسانی و ... در جلسه کمیته ارتقا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معرفی کاندیدای نهایی طی صورتجلسه کمیته ارتقا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5-2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انتصاب و صدور حکم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1.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 xml:space="preserve">تهیه حکم </w:t>
      </w:r>
      <w:proofErr w:type="gramStart"/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رسمی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proofErr w:type="gramEnd"/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در حکم باید نام فرد، سمت جدید و تاریخ شروع مشخص گردد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برای مدیران و معاونت ها حکم جانشین مدیر یا معاون تنظیم می شود. بعد از 3 الی 6 ماه، درصورت رضایت در این زمان، حکم اصلی تفویض میشود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2.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 xml:space="preserve">ابلاغ </w:t>
      </w:r>
      <w:proofErr w:type="gramStart"/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رسمی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proofErr w:type="gramEnd"/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احکام سرپرستان توسط معاون سرمایه انسانی و احکام مدیران و معاونت ها توسط مدیرعامل امضا می شود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ابلاغ و اهدای حکم در یک جلسه رسمی انجام میپذیرد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اعضای حاضر در جلسه توسط معاونت سرمایه انسانی و قائم مقام انتخاب می شوند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3.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 xml:space="preserve">انتقال </w:t>
      </w:r>
      <w:proofErr w:type="gramStart"/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وظایف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proofErr w:type="gramEnd"/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طی یک صورتجلسه بایستی تحویل در مورد وظایف، پروژه‌های جاری، اموال، اختیارات مالی/اداری و ... توسط مافوق واحدهای مبدا و مقصد صورت گیرد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5-3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اقدامات بعد از انتصاب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1.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 xml:space="preserve">اطلاع رسانی به </w:t>
      </w:r>
      <w:proofErr w:type="gramStart"/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همکاران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proofErr w:type="gramEnd"/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واحد اداری از طریق ایمیل شرکت به معاونین، مدیران و سرپرستان تمامی واحدها اطلاع رسانی می کند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2.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 xml:space="preserve">آموزش و </w:t>
      </w:r>
      <w:proofErr w:type="gramStart"/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توانمندسازی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proofErr w:type="gramEnd"/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فرد تازه‌منتصب باید دوره‌های مهارتی سرپرستان و مدیران مندرج در شناسنامه شغل را گذرانده باشد یا پس از مصاحبه و بررسی با واحد منابع انسانی، تاییدیه لازم را داشته باشد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3.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 xml:space="preserve">بازخورد، حمایت و </w:t>
      </w:r>
      <w:proofErr w:type="gramStart"/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پایش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proofErr w:type="gramEnd"/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در طی مدت یکسال از تاریخ حکم بصورت دوره ای، جلسات منظم باید با مافوق و سرپرست واحد توسعه انسانی و در صورت نیاز دیگر همکاران برگزار شود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4.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ثبت و بایگانی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احکام، مستندات مصاحبه و ارزیابی‌ها در پرونده پرسنلی ثبت می شود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6.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مسئولیت‌ها و اختیارات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مسئولیت نظارت بر اجرای صحیح این دستورالعمل بر عهده ی معاونت سرمایه‌ انسانی است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مسئولیت اجرای مفاد دستورالعمل بر عهده‌‌ی سرپرست و کارشناس سرمایه انسانی است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7.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مستندات مرتبط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ندارد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>.</w:t>
      </w:r>
    </w:p>
    <w:sectPr w:rsidR="00636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F92"/>
    <w:rsid w:val="002A3F92"/>
    <w:rsid w:val="003566D3"/>
    <w:rsid w:val="005A1C61"/>
    <w:rsid w:val="00636103"/>
    <w:rsid w:val="00EC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17FA8D-9827-402A-8E4B-DEBBAF5F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EC5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 Eslamnejad</dc:creator>
  <cp:keywords/>
  <dc:description/>
  <cp:lastModifiedBy>Elham Eslamnejad</cp:lastModifiedBy>
  <cp:revision>2</cp:revision>
  <dcterms:created xsi:type="dcterms:W3CDTF">2026-05-19T09:50:00Z</dcterms:created>
  <dcterms:modified xsi:type="dcterms:W3CDTF">2026-05-19T09:50:00Z</dcterms:modified>
</cp:coreProperties>
</file>