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253EE" w14:textId="664C3FF6" w:rsidR="00636103" w:rsidRDefault="006E1BD5">
      <w:r>
        <w:rPr>
          <w:rFonts w:ascii="Consolas" w:hAnsi="Consolas"/>
          <w:color w:val="383A42"/>
          <w:sz w:val="20"/>
          <w:szCs w:val="20"/>
          <w:shd w:val="clear" w:color="auto" w:fill="F9FAFB"/>
        </w:rPr>
        <w:br/>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دستورالعمل قطع همکاری</w:t>
      </w:r>
      <w:r>
        <w:rPr>
          <w:rFonts w:ascii="Consolas" w:hAnsi="Consolas"/>
          <w:color w:val="0F1115"/>
          <w:sz w:val="20"/>
          <w:szCs w:val="20"/>
          <w:shd w:val="clear" w:color="auto" w:fill="F9FAFB"/>
          <w:rtl/>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کد</w:t>
      </w:r>
      <w:r>
        <w:rPr>
          <w:rStyle w:val="token"/>
          <w:rFonts w:ascii="Consolas" w:hAnsi="Consolas"/>
          <w:b/>
          <w:bCs/>
          <w:color w:val="0F1115"/>
          <w:sz w:val="20"/>
          <w:szCs w:val="20"/>
          <w:shd w:val="clear" w:color="auto" w:fill="F9FAFB"/>
        </w:rPr>
        <w:t>: EKWI-AD-008-00</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تاریخ ایجاد: 08/07/1404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نوع نسخه: کاغذی/الکترونیکی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زبان: فارسی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تعداد صفحه : 1 از 5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سطح محرمانگی: سازمانی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مدت زمان نگهداری: دائم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محل بایگانی: واحد سرمایه انسانی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نحوه ی امحاء: کاغذ خردکن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تهيه کننده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تطبيق با استاندارد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تأیيد کننده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تصويب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سرپرست سرمایه انسانی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سرپرست تضمین کیفیت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معاون سرمایه انسانی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مدير عامل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نام و نام خانوادگی</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نام و نام خانوادگی: زهرا گشنیزی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نام و نام خانوادگی: مصطفی نجاتی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نام و نام خانوادگی: حمید منتظری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تاريخ: 15/06/1404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تاريخ: 31/06/1404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تاريخ: 31/06/1404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تاريخ: 01/07/1404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هر گونه تغيير در مفاد روش</w:t>
      </w:r>
      <w:r>
        <w:rPr>
          <w:rStyle w:val="token"/>
          <w:rFonts w:ascii="Consolas" w:hAnsi="Consolas"/>
          <w:b/>
          <w:bCs/>
          <w:color w:val="0F1115"/>
          <w:sz w:val="20"/>
          <w:szCs w:val="20"/>
          <w:shd w:val="clear" w:color="auto" w:fill="F9FAFB"/>
          <w:rtl/>
        </w:rPr>
        <w:softHyphen/>
        <w:t>ها، دستورالعمل ها و فرم هاي مديريت یکپارچه مي بايست با هماهنگی تضمین کیفیت انجام و به تاييد و تصویب معاونت و مدیرعامل برسد</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اسناد معتبر به صورت نسخه غیر چاپی در مسیر شبکه قرارگرفته و نسخه چاپی بدون مهر "جهت اطلاع" فاقد اعتبار می باشد</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توزیع مدارک در فهرست مستندات مشخص و به صورت نسخه غیرچاپی در مسیرهای تعیین شده قرار دارد</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1. </w:t>
      </w:r>
      <w:r>
        <w:rPr>
          <w:rStyle w:val="token"/>
          <w:rFonts w:ascii="Consolas" w:hAnsi="Consolas"/>
          <w:color w:val="E45649"/>
          <w:sz w:val="20"/>
          <w:szCs w:val="20"/>
          <w:shd w:val="clear" w:color="auto" w:fill="F9FAFB"/>
          <w:rtl/>
        </w:rPr>
        <w:t>هدف</w:t>
      </w:r>
      <w:r>
        <w:rPr>
          <w:rFonts w:ascii="Consolas" w:hAnsi="Consolas"/>
          <w:color w:val="0F1115"/>
          <w:sz w:val="20"/>
          <w:szCs w:val="20"/>
          <w:shd w:val="clear" w:color="auto" w:fill="F9FAFB"/>
          <w:rtl/>
        </w:rPr>
        <w:t xml:space="preserve"> تدوین فرآیند روشن و محترمانه برای خروج افراد از سازمان همراه با انتقال دانش، کاهش ریسک و ثبت تجارب سازمانی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2. </w:t>
      </w:r>
      <w:r>
        <w:rPr>
          <w:rStyle w:val="token"/>
          <w:rFonts w:ascii="Consolas" w:hAnsi="Consolas"/>
          <w:color w:val="E45649"/>
          <w:sz w:val="20"/>
          <w:szCs w:val="20"/>
          <w:shd w:val="clear" w:color="auto" w:fill="F9FAFB"/>
          <w:rtl/>
        </w:rPr>
        <w:t>دامنه کاربرد</w:t>
      </w:r>
      <w:r>
        <w:rPr>
          <w:rFonts w:ascii="Consolas" w:hAnsi="Consolas"/>
          <w:color w:val="0F1115"/>
          <w:sz w:val="20"/>
          <w:szCs w:val="20"/>
          <w:shd w:val="clear" w:color="auto" w:fill="F9FAFB"/>
          <w:rtl/>
        </w:rPr>
        <w:t xml:space="preserve"> این دستورالعمل کلیه کارکنان شاغل در تمامی سطوح و در هر رده شغلی را شامل می‌گردد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3. </w:t>
      </w:r>
      <w:r>
        <w:rPr>
          <w:rStyle w:val="token"/>
          <w:rFonts w:ascii="Consolas" w:hAnsi="Consolas"/>
          <w:color w:val="E45649"/>
          <w:sz w:val="20"/>
          <w:szCs w:val="20"/>
          <w:shd w:val="clear" w:color="auto" w:fill="F9FAFB"/>
          <w:rtl/>
        </w:rPr>
        <w:t>مراجع الزامی</w:t>
      </w:r>
      <w:r>
        <w:rPr>
          <w:rFonts w:ascii="Consolas" w:hAnsi="Consolas"/>
          <w:color w:val="0F1115"/>
          <w:sz w:val="20"/>
          <w:szCs w:val="20"/>
          <w:shd w:val="clear" w:color="auto" w:fill="F9FAFB"/>
          <w:rtl/>
        </w:rPr>
        <w:t xml:space="preserve"> </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ردیف | نام مدرک | بند استاندارد | نوع مدرک || نوع رسانه | کد مدرک</w:t>
      </w:r>
      <w:r>
        <w:rPr>
          <w:rFonts w:ascii="Consolas" w:hAnsi="Consolas"/>
          <w:color w:val="0F1115"/>
          <w:sz w:val="20"/>
          <w:szCs w:val="20"/>
          <w:shd w:val="clear" w:color="auto" w:fill="F9FAFB"/>
        </w:rPr>
        <w:t xml:space="preserve"> | | :--- | :--- | :--- | :--- | :--- | :--- | :--- | | | | | </w:t>
      </w:r>
      <w:r>
        <w:rPr>
          <w:rFonts w:ascii="Consolas" w:hAnsi="Consolas"/>
          <w:color w:val="0F1115"/>
          <w:sz w:val="20"/>
          <w:szCs w:val="20"/>
          <w:shd w:val="clear" w:color="auto" w:fill="F9FAFB"/>
          <w:rtl/>
        </w:rPr>
        <w:t>درون سازمانی | برون سازمانی</w:t>
      </w:r>
      <w:r>
        <w:rPr>
          <w:rFonts w:ascii="Consolas" w:hAnsi="Consolas"/>
          <w:color w:val="0F1115"/>
          <w:sz w:val="20"/>
          <w:szCs w:val="20"/>
          <w:shd w:val="clear" w:color="auto" w:fill="F9FAFB"/>
        </w:rPr>
        <w:t xml:space="preserve"> | | | | 1 | </w:t>
      </w:r>
      <w:r>
        <w:rPr>
          <w:rFonts w:ascii="Consolas" w:hAnsi="Consolas"/>
          <w:color w:val="0F1115"/>
          <w:sz w:val="20"/>
          <w:szCs w:val="20"/>
          <w:shd w:val="clear" w:color="auto" w:fill="F9FAFB"/>
          <w:rtl/>
        </w:rPr>
        <w:t>استاندارد</w:t>
      </w:r>
      <w:r>
        <w:rPr>
          <w:rFonts w:ascii="Consolas" w:hAnsi="Consolas"/>
          <w:color w:val="0F1115"/>
          <w:sz w:val="20"/>
          <w:szCs w:val="20"/>
          <w:shd w:val="clear" w:color="auto" w:fill="F9FAFB"/>
        </w:rPr>
        <w:t xml:space="preserve"> ISO9001:2015 | 7-3 | | × | </w:t>
      </w:r>
      <w:r>
        <w:rPr>
          <w:rFonts w:ascii="Consolas" w:hAnsi="Consolas"/>
          <w:color w:val="0F1115"/>
          <w:sz w:val="20"/>
          <w:szCs w:val="20"/>
          <w:shd w:val="clear" w:color="auto" w:fill="F9FAFB"/>
          <w:rtl/>
        </w:rPr>
        <w:t>کاغذی/ الکترونیکی</w:t>
      </w:r>
      <w:r>
        <w:rPr>
          <w:rFonts w:ascii="Consolas" w:hAnsi="Consolas"/>
          <w:color w:val="0F1115"/>
          <w:sz w:val="20"/>
          <w:szCs w:val="20"/>
          <w:shd w:val="clear" w:color="auto" w:fill="F9FAFB"/>
        </w:rPr>
        <w:t xml:space="preserve"> | \_ | | 2 | </w:t>
      </w:r>
      <w:r>
        <w:rPr>
          <w:rFonts w:ascii="Consolas" w:hAnsi="Consolas"/>
          <w:color w:val="0F1115"/>
          <w:sz w:val="20"/>
          <w:szCs w:val="20"/>
          <w:shd w:val="clear" w:color="auto" w:fill="F9FAFB"/>
          <w:rtl/>
        </w:rPr>
        <w:t>استاندارد</w:t>
      </w:r>
      <w:r>
        <w:rPr>
          <w:rFonts w:ascii="Consolas" w:hAnsi="Consolas"/>
          <w:color w:val="0F1115"/>
          <w:sz w:val="20"/>
          <w:szCs w:val="20"/>
          <w:shd w:val="clear" w:color="auto" w:fill="F9FAFB"/>
        </w:rPr>
        <w:t xml:space="preserve"> ISO14001:2015 | 7-3 | | × | </w:t>
      </w:r>
      <w:r>
        <w:rPr>
          <w:rFonts w:ascii="Consolas" w:hAnsi="Consolas"/>
          <w:color w:val="0F1115"/>
          <w:sz w:val="20"/>
          <w:szCs w:val="20"/>
          <w:shd w:val="clear" w:color="auto" w:fill="F9FAFB"/>
          <w:rtl/>
        </w:rPr>
        <w:t>کاغذی/ الکترونیکی</w:t>
      </w:r>
      <w:r>
        <w:rPr>
          <w:rFonts w:ascii="Consolas" w:hAnsi="Consolas"/>
          <w:color w:val="0F1115"/>
          <w:sz w:val="20"/>
          <w:szCs w:val="20"/>
          <w:shd w:val="clear" w:color="auto" w:fill="F9FAFB"/>
        </w:rPr>
        <w:t xml:space="preserve"> | \_ | | 3 | </w:t>
      </w:r>
      <w:r>
        <w:rPr>
          <w:rFonts w:ascii="Consolas" w:hAnsi="Consolas"/>
          <w:color w:val="0F1115"/>
          <w:sz w:val="20"/>
          <w:szCs w:val="20"/>
          <w:shd w:val="clear" w:color="auto" w:fill="F9FAFB"/>
          <w:rtl/>
        </w:rPr>
        <w:t>استاندارد</w:t>
      </w:r>
      <w:r>
        <w:rPr>
          <w:rFonts w:ascii="Consolas" w:hAnsi="Consolas"/>
          <w:color w:val="0F1115"/>
          <w:sz w:val="20"/>
          <w:szCs w:val="20"/>
          <w:shd w:val="clear" w:color="auto" w:fill="F9FAFB"/>
        </w:rPr>
        <w:t xml:space="preserve"> ISO45001:2018 | 7-3 | | × | </w:t>
      </w:r>
      <w:r>
        <w:rPr>
          <w:rFonts w:ascii="Consolas" w:hAnsi="Consolas"/>
          <w:color w:val="0F1115"/>
          <w:sz w:val="20"/>
          <w:szCs w:val="20"/>
          <w:shd w:val="clear" w:color="auto" w:fill="F9FAFB"/>
          <w:rtl/>
        </w:rPr>
        <w:t>کاغذی/ الکترونیکی</w:t>
      </w:r>
      <w:r>
        <w:rPr>
          <w:rFonts w:ascii="Consolas" w:hAnsi="Consolas"/>
          <w:color w:val="0F1115"/>
          <w:sz w:val="20"/>
          <w:szCs w:val="20"/>
          <w:shd w:val="clear" w:color="auto" w:fill="F9FAFB"/>
        </w:rPr>
        <w:t xml:space="preserve"> | \_ |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4. </w:t>
      </w:r>
      <w:r>
        <w:rPr>
          <w:rStyle w:val="token"/>
          <w:rFonts w:ascii="Consolas" w:hAnsi="Consolas"/>
          <w:color w:val="E45649"/>
          <w:sz w:val="20"/>
          <w:szCs w:val="20"/>
          <w:shd w:val="clear" w:color="auto" w:fill="F9FAFB"/>
          <w:rtl/>
        </w:rPr>
        <w:t>اصطلاحات و تعاریف</w:t>
      </w:r>
      <w:r>
        <w:rPr>
          <w:rFonts w:ascii="Consolas" w:hAnsi="Consolas"/>
          <w:color w:val="0F1115"/>
          <w:sz w:val="20"/>
          <w:szCs w:val="20"/>
          <w:shd w:val="clear" w:color="auto" w:fill="F9FAFB"/>
          <w:rtl/>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استعفا</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استعفا فرآیندی قانونی است که در آن کارگر با رعایت شرایط مشخص، درخواست خروج از کار خود را به کارفرما اعلام می‌کند. در این حالت، کارگر تمام حقوق و مزایای قانونی خود، شامل سنوات و مزایای دیگر را دریافت می‌کند. همچنین، سوابق بیمه‌ای او حفظ می‌شود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مصاحبه </w:t>
      </w:r>
      <w:proofErr w:type="gramStart"/>
      <w:r>
        <w:rPr>
          <w:rStyle w:val="token"/>
          <w:rFonts w:ascii="Consolas" w:hAnsi="Consolas"/>
          <w:b/>
          <w:bCs/>
          <w:color w:val="0F1115"/>
          <w:sz w:val="20"/>
          <w:szCs w:val="20"/>
          <w:shd w:val="clear" w:color="auto" w:fill="F9FAFB"/>
          <w:rtl/>
        </w:rPr>
        <w:t>خروج</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یک گفتگوی انفرادی با کارمند در حال ترک سازمان است برای بررسی دلایل ترک شغل توسط کارمند و ارائه بازخورد در مورد عملکرد و تجربیات او است. این گفتگو توسط نماینده واحد سرمایه انسانی انجام می‌شود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تسویه‌ </w:t>
      </w:r>
      <w:proofErr w:type="gramStart"/>
      <w:r>
        <w:rPr>
          <w:rStyle w:val="token"/>
          <w:rFonts w:ascii="Consolas" w:hAnsi="Consolas"/>
          <w:b/>
          <w:bCs/>
          <w:color w:val="0F1115"/>
          <w:sz w:val="20"/>
          <w:szCs w:val="20"/>
          <w:shd w:val="clear" w:color="auto" w:fill="F9FAFB"/>
          <w:rtl/>
        </w:rPr>
        <w:t>حساب</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پرداخت همه مطالبات و بستن همه حساب‌های مالی بین کارگر و کارفرما تا تعهدات و بدهی‌های دو طرف به پایان برسد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 </w:t>
      </w:r>
      <w:r>
        <w:rPr>
          <w:rStyle w:val="token"/>
          <w:rFonts w:ascii="Consolas" w:hAnsi="Consolas"/>
          <w:color w:val="E45649"/>
          <w:sz w:val="20"/>
          <w:szCs w:val="20"/>
          <w:shd w:val="clear" w:color="auto" w:fill="F9FAFB"/>
          <w:rtl/>
        </w:rPr>
        <w:t>روش اجرا</w:t>
      </w:r>
      <w:r>
        <w:rPr>
          <w:rFonts w:ascii="Consolas" w:hAnsi="Consolas"/>
          <w:color w:val="0F1115"/>
          <w:sz w:val="20"/>
          <w:szCs w:val="20"/>
          <w:shd w:val="clear" w:color="auto" w:fill="F9FAFB"/>
          <w:rtl/>
        </w:rPr>
        <w:t xml:space="preserve"> این دستورالعمل در هنگام قطع همکاری پرسنل شامل مراحل ذیل قابل اجرا میباشد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1.</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 xml:space="preserve">پیش از ورود رسمی فرد به مسیر استعفا یا خروج </w:t>
      </w:r>
      <w:r>
        <w:rPr>
          <w:rStyle w:val="token"/>
          <w:rFonts w:ascii="Consolas" w:hAnsi="Consolas"/>
          <w:color w:val="383A42"/>
          <w:sz w:val="20"/>
          <w:szCs w:val="20"/>
          <w:shd w:val="clear" w:color="auto" w:fill="F9FAFB"/>
        </w:rPr>
        <w:t>2.</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 xml:space="preserve">اعلام تصمیم خروج </w:t>
      </w:r>
      <w:r>
        <w:rPr>
          <w:rStyle w:val="token"/>
          <w:rFonts w:ascii="Consolas" w:hAnsi="Consolas"/>
          <w:color w:val="383A42"/>
          <w:sz w:val="20"/>
          <w:szCs w:val="20"/>
          <w:shd w:val="clear" w:color="auto" w:fill="F9FAFB"/>
        </w:rPr>
        <w:t>3.</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 xml:space="preserve">ارزیابی وضعیت کاری و تحویل امور </w:t>
      </w:r>
      <w:r>
        <w:rPr>
          <w:rStyle w:val="token"/>
          <w:rFonts w:ascii="Consolas" w:hAnsi="Consolas"/>
          <w:color w:val="383A42"/>
          <w:sz w:val="20"/>
          <w:szCs w:val="20"/>
          <w:shd w:val="clear" w:color="auto" w:fill="F9FAFB"/>
        </w:rPr>
        <w:t>4.</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 xml:space="preserve">بررسی تصمیم خروج در واحد سرمایه انسانی </w:t>
      </w:r>
      <w:r>
        <w:rPr>
          <w:rStyle w:val="token"/>
          <w:rFonts w:ascii="Consolas" w:hAnsi="Consolas"/>
          <w:color w:val="383A42"/>
          <w:sz w:val="20"/>
          <w:szCs w:val="20"/>
          <w:shd w:val="clear" w:color="auto" w:fill="F9FAFB"/>
        </w:rPr>
        <w:t>5.</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 xml:space="preserve">تسویه حساب نهایی </w:t>
      </w:r>
      <w:r>
        <w:rPr>
          <w:rStyle w:val="token"/>
          <w:rFonts w:ascii="Consolas" w:hAnsi="Consolas"/>
          <w:color w:val="383A42"/>
          <w:sz w:val="20"/>
          <w:szCs w:val="20"/>
          <w:shd w:val="clear" w:color="auto" w:fill="F9FAFB"/>
        </w:rPr>
        <w:t>6.</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 xml:space="preserve">ثبت خروج در سیستم و تحلیل سازمانی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5-1 </w:t>
      </w:r>
      <w:r>
        <w:rPr>
          <w:rStyle w:val="token"/>
          <w:rFonts w:ascii="Consolas" w:hAnsi="Consolas"/>
          <w:color w:val="E45649"/>
          <w:sz w:val="20"/>
          <w:szCs w:val="20"/>
          <w:shd w:val="clear" w:color="auto" w:fill="F9FAFB"/>
          <w:rtl/>
        </w:rPr>
        <w:t>پیش از ورود رسمی فرد به مسیر استعفا یا خروج</w:t>
      </w:r>
      <w:r>
        <w:rPr>
          <w:rFonts w:ascii="Consolas" w:hAnsi="Consolas"/>
          <w:color w:val="0F1115"/>
          <w:sz w:val="20"/>
          <w:szCs w:val="20"/>
          <w:shd w:val="clear" w:color="auto" w:fill="F9FAFB"/>
          <w:rtl/>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بلافاصله پس از اعلام غیررسمی یا اولیه تصمیم فرد به ترک سازمان (یا حتی نشانه‌هایی از نارضایتی) باید گفتگویی با واحد سرمایه انسانی صورت گیرد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این امر توسط مدیر واحد به واحد سرمایه انسانی منتقل می 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همچنین درصورتی که واحد سرمایه انسانی از طریق نشانه های موجود یا مراجعه مستقیم فرد ناراضی به وی، متوجه موضوع گردد؛ بایستی ضمن اطلاع به مدیر، جلسه گفتگو با فرد را برگزار نماید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اگر ماندن ممکن باشد، طرح نگهداشت طراحی و اجرا می شود و اگر خیر فرایند خروج فرد آغاز می 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تبصره </w:t>
      </w:r>
      <w:proofErr w:type="gramStart"/>
      <w:r>
        <w:rPr>
          <w:rStyle w:val="token"/>
          <w:rFonts w:ascii="Consolas" w:hAnsi="Consolas"/>
          <w:b/>
          <w:bCs/>
          <w:color w:val="0F1115"/>
          <w:sz w:val="20"/>
          <w:szCs w:val="20"/>
          <w:shd w:val="clear" w:color="auto" w:fill="F9FAFB"/>
          <w:rtl/>
        </w:rPr>
        <w:t>1</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صرف عدم حضور در محل کار یا اطلاع شفاهی از قصد ترک همکاری، به‌منزله‌ی استعفا تلقی نمی‌شود. استعفا فقط در صورتی معتبر است که به‌صورت مکتوب اعلام شده و مورد تأیید مدیر مافوق قرار گیرد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تبصره </w:t>
      </w:r>
      <w:proofErr w:type="gramStart"/>
      <w:r>
        <w:rPr>
          <w:rStyle w:val="token"/>
          <w:rFonts w:ascii="Consolas" w:hAnsi="Consolas"/>
          <w:b/>
          <w:bCs/>
          <w:color w:val="0F1115"/>
          <w:sz w:val="20"/>
          <w:szCs w:val="20"/>
          <w:shd w:val="clear" w:color="auto" w:fill="F9FAFB"/>
          <w:rtl/>
        </w:rPr>
        <w:t>2</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درصورت اختلاف شدید بین نیرو و مافوق این امر می تواند با میانجیگری معاونت سرمایه انسانی و یا مدیرارشد به نتیجه مطلوب برسد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پذیرش استعفا در واحد کارگزینی بدون تأیید کتبی مدیر مستقیم فاقد وجاهت قانونی خواهد بود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 xml:space="preserve">بر این اساس، در صورتی که همکار بدون هماهنگی لازم و اطلاع‌رسانی زمان مناسب اعلام شده در قرارداد (30 </w:t>
      </w:r>
      <w:proofErr w:type="gramStart"/>
      <w:r>
        <w:rPr>
          <w:rFonts w:ascii="Consolas" w:hAnsi="Consolas"/>
          <w:color w:val="0F1115"/>
          <w:sz w:val="20"/>
          <w:szCs w:val="20"/>
          <w:shd w:val="clear" w:color="auto" w:fill="F9FAFB"/>
          <w:rtl/>
        </w:rPr>
        <w:t>روز)،</w:t>
      </w:r>
      <w:proofErr w:type="gramEnd"/>
      <w:r>
        <w:rPr>
          <w:rFonts w:ascii="Consolas" w:hAnsi="Consolas"/>
          <w:color w:val="0F1115"/>
          <w:sz w:val="20"/>
          <w:szCs w:val="20"/>
          <w:shd w:val="clear" w:color="auto" w:fill="F9FAFB"/>
          <w:rtl/>
        </w:rPr>
        <w:t xml:space="preserve"> محل کار را ترک کرده و سپس اقدام به ارائه‌ی درخواست استعفا نماید، فاصله‌ی میان ترک کار تا تاریخ رسمی ترک خدمت به عنوان غیبت غیرموجه تلقی شده و موارد زیر اعمال می‌گردد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این دوره در سوابق وی ثبت و در تصمیمات بعدی (گواهی، بازگشت به کار، توصیه‌نامه و ...) لحاظ خواهد 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حقوق و مزایای این ایام پرداخت نخواهد 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محاسبه‌ی مزایای پایان کار و سنوات و تسویه آن صرفاً در صورت تحویل کامل امور و همراهی حرفه‌ای در دوره خروج، انجام خواهد 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گواهی حسن انجام کار و موافقت نامه برای حضور در شرکت های همکار و سایرواحدها صادر نخواهد شد و از آن ممانعت می 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5-2. </w:t>
      </w:r>
      <w:r>
        <w:rPr>
          <w:rStyle w:val="token"/>
          <w:rFonts w:ascii="Consolas" w:hAnsi="Consolas"/>
          <w:color w:val="E45649"/>
          <w:sz w:val="20"/>
          <w:szCs w:val="20"/>
          <w:shd w:val="clear" w:color="auto" w:fill="F9FAFB"/>
          <w:rtl/>
        </w:rPr>
        <w:t>اعلام تصمیم خروج</w:t>
      </w:r>
      <w:r>
        <w:rPr>
          <w:rFonts w:ascii="Consolas" w:hAnsi="Consolas"/>
          <w:color w:val="0F1115"/>
          <w:sz w:val="20"/>
          <w:szCs w:val="20"/>
          <w:shd w:val="clear" w:color="auto" w:fill="F9FAFB"/>
          <w:rtl/>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اگر پس از جلسه گفتگو با واحد سرمایه انسانی هنوز فرد قصد ترک سازمان را داشته باشد باید به‌صورت رسمی و کتبی این تصمیم را به مدیر مستقیم خود اعلام کند. مدت زمان پیشنهادی جهت اعلام تصمیم 30 روز قبل (مطابق با زمان اعلامی در قرارداد) از زمان در نظرگرفته شده برای خروج می باشد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پس از دریافت مکتوب، مدیر مستقیم بایستی موضوع را به واحد سرمایه انسانی اطلاع دهد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5-3. </w:t>
      </w:r>
      <w:r>
        <w:rPr>
          <w:rStyle w:val="token"/>
          <w:rFonts w:ascii="Consolas" w:hAnsi="Consolas"/>
          <w:color w:val="E45649"/>
          <w:sz w:val="20"/>
          <w:szCs w:val="20"/>
          <w:shd w:val="clear" w:color="auto" w:fill="F9FAFB"/>
          <w:rtl/>
        </w:rPr>
        <w:t>ارزیابی وضعیت کاری و تحویل امور</w:t>
      </w:r>
      <w:r>
        <w:rPr>
          <w:rFonts w:ascii="Consolas" w:hAnsi="Consolas"/>
          <w:color w:val="0F1115"/>
          <w:sz w:val="20"/>
          <w:szCs w:val="20"/>
          <w:shd w:val="clear" w:color="auto" w:fill="F9FAFB"/>
          <w:rtl/>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مدیر واحد موظف است وضعیت پروژه‌های ناتمام، وظایف جاری و دانش انباشته فرد را بررسی کرده و نسبت به انتقال آن به فرد جایگزین یا تیم اقدام نماید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ارزیابی اثر خروج و جایگزینی: مدیر واحد با همراهی واحد سرمایه انسانی تصمیم گیری می کنند که</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 xml:space="preserve">آیا این خروج به تغییر در ساختار واحد منجر می‌شود؟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 xml:space="preserve">نیاز به جایگزینی وجود دارد یا می‌توان کار را به صورت تیمی بازطراحی کرد؟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با توجه به تصمیم گیری فوق، برنامه ریزی جهت تغییر ساختار یا جایگزینی فرد توسط واحد سرمایه انسانی صورت می پذیرد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proofErr w:type="gramStart"/>
      <w:r>
        <w:rPr>
          <w:rStyle w:val="token"/>
          <w:rFonts w:ascii="Consolas" w:hAnsi="Consolas"/>
          <w:b/>
          <w:bCs/>
          <w:color w:val="0F1115"/>
          <w:sz w:val="20"/>
          <w:szCs w:val="20"/>
          <w:shd w:val="clear" w:color="auto" w:fill="F9FAFB"/>
          <w:rtl/>
        </w:rPr>
        <w:t>تبصره</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 صورت زمانی کمتر از 30 روز و عدم آمادگی واحد یا شرکت، این موضوع باید به مدیریت ارشد منتقل 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5-4. </w:t>
      </w:r>
      <w:r>
        <w:rPr>
          <w:rStyle w:val="token"/>
          <w:rFonts w:ascii="Consolas" w:hAnsi="Consolas"/>
          <w:color w:val="E45649"/>
          <w:sz w:val="20"/>
          <w:szCs w:val="20"/>
          <w:shd w:val="clear" w:color="auto" w:fill="F9FAFB"/>
          <w:rtl/>
        </w:rPr>
        <w:t>بررسی تصمیم خروج در واحد سرمایه انسانی</w:t>
      </w:r>
      <w:r>
        <w:rPr>
          <w:rFonts w:ascii="Consolas" w:hAnsi="Consolas"/>
          <w:color w:val="0F1115"/>
          <w:sz w:val="20"/>
          <w:szCs w:val="20"/>
          <w:shd w:val="clear" w:color="auto" w:fill="F9FAFB"/>
          <w:rtl/>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واحد سرمایه انسانی پس از دریافت اعلام، اقدام به برنامه‌ریزی برای جلسه «مصاحبه خروج» می‌کند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مستندسازی تجربیات مثبت/منفی، پیشنهادات و بازخوردهای فرد برگزار می‌شود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 این مرحله، فرم تسویه حساب در اختیار فرد قرار می گیرد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5-5. </w:t>
      </w:r>
      <w:r>
        <w:rPr>
          <w:rStyle w:val="token"/>
          <w:rFonts w:ascii="Consolas" w:hAnsi="Consolas"/>
          <w:color w:val="E45649"/>
          <w:sz w:val="20"/>
          <w:szCs w:val="20"/>
          <w:shd w:val="clear" w:color="auto" w:fill="F9FAFB"/>
          <w:rtl/>
        </w:rPr>
        <w:t>تسویه حساب نهایی</w:t>
      </w:r>
      <w:r>
        <w:rPr>
          <w:rFonts w:ascii="Consolas" w:hAnsi="Consolas"/>
          <w:color w:val="0F1115"/>
          <w:sz w:val="20"/>
          <w:szCs w:val="20"/>
          <w:shd w:val="clear" w:color="auto" w:fill="F9FAFB"/>
          <w:rtl/>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پس از تکمیل فرم تسویه حساب مطابق با فرایند مربوطه، فرم به واحد مالی ارائه می 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واحد مالی طبق ضوابط، مطالبات قانونی و حقوق باقی‌مانده را محاسبه کرده و حداقل 2 ماه پس از تاریخ تسویه پرداخت می‌کند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شرکت می تواند برای پرسنلی که درخواست رضایت نامه شغلی دارند؛ این اقدام را انجام دهد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5-6 </w:t>
      </w:r>
      <w:r>
        <w:rPr>
          <w:rStyle w:val="token"/>
          <w:rFonts w:ascii="Consolas" w:hAnsi="Consolas"/>
          <w:color w:val="E45649"/>
          <w:sz w:val="20"/>
          <w:szCs w:val="20"/>
          <w:shd w:val="clear" w:color="auto" w:fill="F9FAFB"/>
          <w:rtl/>
        </w:rPr>
        <w:t>ثبت خروج در سیستم و تحلیل سازمانی</w:t>
      </w:r>
      <w:r>
        <w:rPr>
          <w:rFonts w:ascii="Consolas" w:hAnsi="Consolas"/>
          <w:color w:val="0F1115"/>
          <w:sz w:val="20"/>
          <w:szCs w:val="20"/>
          <w:shd w:val="clear" w:color="auto" w:fill="F9FAFB"/>
          <w:rtl/>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 xml:space="preserve">واحد سرمایه </w:t>
      </w:r>
      <w:r>
        <w:rPr>
          <w:rFonts w:ascii="Consolas" w:hAnsi="Consolas"/>
          <w:color w:val="0F1115"/>
          <w:sz w:val="20"/>
          <w:szCs w:val="20"/>
          <w:shd w:val="clear" w:color="auto" w:fill="F9FAFB"/>
          <w:rtl/>
        </w:rPr>
        <w:lastRenderedPageBreak/>
        <w:t>انسانی وضعیت خروج را در سیستم ثبت می‌کند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طبق فرایند مناسب و با توجه به فرم تسویه، اسم و دسترسی فرد از تلفن، ایمیل، شبکه های مجازی سازمان و ... حذف می 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اطلاعات به‌دست‌آمده از مصاحبه خروج برای بهبود سیاست‌ها و شناسایی دلایل ترک خدمت توسط واحد سرمایه انسانی بررسی می‌شود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 صورت همکاری مؤثر و خروج حرفه ای، با موافقت مدیرارشد (مدیرعامل و قائم مقام وی) امکان قدردانی رسمی وجود دارد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همه گفت‌وگوها و اقدامات باید با حفظ احترام، رازداری و شفافیت واحد سرمایه انسانی انجام شود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 صورتی که فرد به دلایل خاص (مثلاً موارد انضباطی یا امنیتی) بایستی فوراً از سازمان جدا ‌شود، با هماهنگی مدیرواحد و واحد سرمایه انسانی فرآیند به شکل سریع‌تر و ویژه‌ای مدیریت می‌شود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6. </w:t>
      </w:r>
      <w:r>
        <w:rPr>
          <w:rStyle w:val="token"/>
          <w:rFonts w:ascii="Consolas" w:hAnsi="Consolas"/>
          <w:color w:val="E45649"/>
          <w:sz w:val="20"/>
          <w:szCs w:val="20"/>
          <w:shd w:val="clear" w:color="auto" w:fill="F9FAFB"/>
          <w:rtl/>
        </w:rPr>
        <w:t>مسئولیت‌ها و اختیارات</w:t>
      </w:r>
      <w:r>
        <w:rPr>
          <w:rFonts w:ascii="Consolas" w:hAnsi="Consolas"/>
          <w:color w:val="0F1115"/>
          <w:sz w:val="20"/>
          <w:szCs w:val="20"/>
          <w:shd w:val="clear" w:color="auto" w:fill="F9FAFB"/>
          <w:rtl/>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مسئولیت نظارت بر اجرای صحیح این دستورالعمل بر عهده ی معاونت سرمایه‌ انسانی است</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مسئولیت اجرای مفاد دستورالعمل بر عهده‌‌ی سرپرست و کارشناس سرمایه انسانی است</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7. </w:t>
      </w:r>
      <w:r>
        <w:rPr>
          <w:rStyle w:val="token"/>
          <w:rFonts w:ascii="Consolas" w:hAnsi="Consolas"/>
          <w:color w:val="E45649"/>
          <w:sz w:val="20"/>
          <w:szCs w:val="20"/>
          <w:shd w:val="clear" w:color="auto" w:fill="F9FAFB"/>
          <w:rtl/>
        </w:rPr>
        <w:t>مستندات مرتبط</w:t>
      </w:r>
      <w:r>
        <w:rPr>
          <w:rFonts w:ascii="Consolas" w:hAnsi="Consolas"/>
          <w:color w:val="0F1115"/>
          <w:sz w:val="20"/>
          <w:szCs w:val="20"/>
          <w:shd w:val="clear" w:color="auto" w:fill="F9FAFB"/>
          <w:rtl/>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ردیف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نام مستند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نوع رسانه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شماره شناسایی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p>
    <w:sectPr w:rsidR="00636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ED"/>
    <w:rsid w:val="003566D3"/>
    <w:rsid w:val="005A1C61"/>
    <w:rsid w:val="00636103"/>
    <w:rsid w:val="006E1BD5"/>
    <w:rsid w:val="00EA57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4A7CCB-D1B8-4AB9-ABC9-AD17A445C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oken">
    <w:name w:val="token"/>
    <w:basedOn w:val="DefaultParagraphFont"/>
    <w:rsid w:val="006E1B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Elham Eslamnejad</dc:creator>
  <cp:keywords/>
  <dc:description/>
  <cp:lastModifiedBy>Elham Eslamnejad</cp:lastModifiedBy>
  <cp:revision>2</cp:revision>
  <dcterms:created xsi:type="dcterms:W3CDTF">2026-05-19T09:46:00Z</dcterms:created>
  <dcterms:modified xsi:type="dcterms:W3CDTF">2026-05-19T09:46:00Z</dcterms:modified>
</cp:coreProperties>
</file>