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t xml:space="preserve">gui - the guide to every file</w:t>
      </w:r>
    </w:p>
    <w:p>
      <w:pPr>
        <w:spacing w:after="120"/>
      </w:pPr>
      <w:r>
        <w:rPr>
          <w:rFonts w:ascii="Calibri" w:cs="Calibri" w:eastAsia="Calibri" w:hAnsi="Calibri"/>
          <w:color w:val="1A1A1A"/>
        </w:rPr>
        <w:t xml:space="preserve">The window does no science. It builds command lines for the scripts in 3D/tools and 3D/model, runs them as subprocesses with live output, and shows you the results. Anything it can do, you can do by typing the command it displays, and the command is shown on every page before you press Run.</w:t>
      </w:r>
    </w:p>
    <w:p>
      <w:pPr>
        <w:pStyle w:val="Heading2"/>
        <w:spacing w:after="120"/>
      </w:pPr>
      <w:r>
        <w:t xml:space="preserve">Every file in this folder, at a glance</w:t>
      </w:r>
    </w:p>
    <w:p>
      <w:pPr>
        <w:spacing w:after="120"/>
      </w:pPr>
      <w:r>
        <w:rPr>
          <w:rFonts w:ascii="Calibri" w:cs="Calibri" w:eastAsia="Calibri" w:hAnsi="Calibri"/>
          <w:color w:val="1A1A1A"/>
        </w:rPr>
        <w:t xml:space="preserve">Four files. One is the window; the other three install it and test it.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50"/>
        <w:gridCol w:w="850"/>
        <w:gridCol w:w="5800"/>
      </w:tblGrid>
      <w:tr>
        <w:tc>
          <w:tcPr>
            <w:tcW w:type="dxa" w:w="2650"/>
            <w:shd w:fill="F2F2F2" w:val="clear"/>
          </w:tcPr>
          <w:p>
            <w:pPr>
              <w:spacing w:after="30" w:before="30"/>
            </w:pPr>
            <w:r>
              <w:rPr>
                <w:rFonts w:ascii="Calibri" w:cs="Calibri" w:eastAsia="Calibri" w:hAnsi="Calibri"/>
                <w:b/>
                <w:bCs/>
                <w:color w:val="1A1A1A"/>
                <w:sz w:val="18"/>
                <w:szCs w:val="18"/>
              </w:rPr>
              <w:t xml:space="preserve">file</w:t>
            </w:r>
          </w:p>
        </w:tc>
        <w:tc>
          <w:tcPr>
            <w:tcW w:type="dxa" w:w="850"/>
            <w:shd w:fill="F2F2F2" w:val="clear"/>
          </w:tcPr>
          <w:p>
            <w:pPr>
              <w:spacing w:after="30" w:before="30"/>
            </w:pPr>
            <w:r>
              <w:rPr>
                <w:rFonts w:ascii="Calibri" w:cs="Calibri" w:eastAsia="Calibri" w:hAnsi="Calibri"/>
                <w:b/>
                <w:bCs/>
                <w:color w:val="1A1A1A"/>
                <w:sz w:val="18"/>
                <w:szCs w:val="18"/>
              </w:rPr>
              <w:t xml:space="preserve">lines</w:t>
            </w:r>
          </w:p>
        </w:tc>
        <w:tc>
          <w:tcPr>
            <w:tcW w:type="dxa" w:w="5800"/>
            <w:shd w:fill="F2F2F2" w:val="clear"/>
          </w:tcPr>
          <w:p>
            <w:pPr>
              <w:spacing w:after="30" w:before="30"/>
            </w:pPr>
            <w:r>
              <w:rPr>
                <w:rFonts w:ascii="Calibri" w:cs="Calibri" w:eastAsia="Calibri" w:hAnsi="Calibri"/>
                <w:b/>
                <w:bCs/>
                <w:color w:val="1A1A1A"/>
                <w:sz w:val="18"/>
                <w:szCs w:val="18"/>
              </w:rPr>
              <w:t xml:space="preserve">what it is for</w:t>
            </w:r>
          </w:p>
        </w:tc>
      </w:tr>
      <w:tr>
        <w:tc>
          <w:tcPr>
            <w:tcW w:type="dxa" w:w="2650"/>
          </w:tcPr>
          <w:p>
            <w:pPr>
              <w:spacing w:after="30" w:before="30"/>
            </w:pPr>
            <w:r>
              <w:rPr>
                <w:rFonts w:ascii="Calibri" w:cs="Calibri" w:eastAsia="Calibri" w:hAnsi="Calibri"/>
                <w:b w:val="false"/>
                <w:bCs w:val="false"/>
                <w:color w:val="1A1A1A"/>
                <w:sz w:val="18"/>
                <w:szCs w:val="18"/>
              </w:rPr>
              <w:t xml:space="preserve">prt_gui.py</w:t>
            </w:r>
          </w:p>
        </w:tc>
        <w:tc>
          <w:tcPr>
            <w:tcW w:type="dxa" w:w="850"/>
          </w:tcPr>
          <w:p>
            <w:pPr>
              <w:spacing w:after="30" w:before="30"/>
            </w:pPr>
            <w:r>
              <w:rPr>
                <w:rFonts w:ascii="Calibri" w:cs="Calibri" w:eastAsia="Calibri" w:hAnsi="Calibri"/>
                <w:b w:val="false"/>
                <w:bCs w:val="false"/>
                <w:color w:val="1A1A1A"/>
                <w:sz w:val="18"/>
                <w:szCs w:val="18"/>
              </w:rPr>
              <w:t xml:space="preserve">4207</w:t>
            </w:r>
          </w:p>
        </w:tc>
        <w:tc>
          <w:tcPr>
            <w:tcW w:type="dxa" w:w="5800"/>
          </w:tcPr>
          <w:p>
            <w:pPr>
              <w:spacing w:after="30" w:before="30"/>
            </w:pPr>
            <w:r>
              <w:rPr>
                <w:rFonts w:ascii="Calibri" w:cs="Calibri" w:eastAsia="Calibri" w:hAnsi="Calibri"/>
                <w:b w:val="false"/>
                <w:bCs w:val="false"/>
                <w:color w:val="1A1A1A"/>
                <w:sz w:val="18"/>
                <w:szCs w:val="18"/>
              </w:rPr>
              <w:t xml:space="preserve">The whole window: fifteen action pages, the viewer, the log, the problem list and the live training monitor.</w:t>
            </w:r>
          </w:p>
        </w:tc>
      </w:tr>
      <w:tr>
        <w:tc>
          <w:tcPr>
            <w:tcW w:type="dxa" w:w="2650"/>
          </w:tcPr>
          <w:p>
            <w:pPr>
              <w:spacing w:after="30" w:before="30"/>
            </w:pPr>
            <w:r>
              <w:rPr>
                <w:rFonts w:ascii="Calibri" w:cs="Calibri" w:eastAsia="Calibri" w:hAnsi="Calibri"/>
                <w:b w:val="false"/>
                <w:bCs w:val="false"/>
                <w:color w:val="1A1A1A"/>
                <w:sz w:val="18"/>
                <w:szCs w:val="18"/>
              </w:rPr>
              <w:t xml:space="preserve">install_requirements.py</w:t>
            </w:r>
          </w:p>
        </w:tc>
        <w:tc>
          <w:tcPr>
            <w:tcW w:type="dxa" w:w="850"/>
          </w:tcPr>
          <w:p>
            <w:pPr>
              <w:spacing w:after="30" w:before="30"/>
            </w:pPr>
            <w:r>
              <w:rPr>
                <w:rFonts w:ascii="Calibri" w:cs="Calibri" w:eastAsia="Calibri" w:hAnsi="Calibri"/>
                <w:b w:val="false"/>
                <w:bCs w:val="false"/>
                <w:color w:val="1A1A1A"/>
                <w:sz w:val="18"/>
                <w:szCs w:val="18"/>
              </w:rPr>
              <w:t xml:space="preserve">153</w:t>
            </w:r>
          </w:p>
        </w:tc>
        <w:tc>
          <w:tcPr>
            <w:tcW w:type="dxa" w:w="5800"/>
          </w:tcPr>
          <w:p>
            <w:pPr>
              <w:spacing w:after="30" w:before="30"/>
            </w:pPr>
            <w:r>
              <w:rPr>
                <w:rFonts w:ascii="Calibri" w:cs="Calibri" w:eastAsia="Calibri" w:hAnsi="Calibri"/>
                <w:b w:val="false"/>
                <w:bCs w:val="false"/>
                <w:color w:val="1A1A1A"/>
                <w:sz w:val="18"/>
                <w:szCs w:val="18"/>
              </w:rPr>
              <w:t xml:space="preserve">Installs the dependencies into the interpreter that runs the analysis scripts, which is the point.</w:t>
            </w:r>
          </w:p>
        </w:tc>
      </w:tr>
      <w:tr>
        <w:tc>
          <w:tcPr>
            <w:tcW w:type="dxa" w:w="2650"/>
          </w:tcPr>
          <w:p>
            <w:pPr>
              <w:spacing w:after="30" w:before="30"/>
            </w:pPr>
            <w:r>
              <w:rPr>
                <w:rFonts w:ascii="Calibri" w:cs="Calibri" w:eastAsia="Calibri" w:hAnsi="Calibri"/>
                <w:b w:val="false"/>
                <w:bCs w:val="false"/>
                <w:color w:val="1A1A1A"/>
                <w:sz w:val="18"/>
                <w:szCs w:val="18"/>
              </w:rPr>
              <w:t xml:space="preserve">test_gui_commands.py</w:t>
            </w:r>
          </w:p>
        </w:tc>
        <w:tc>
          <w:tcPr>
            <w:tcW w:type="dxa" w:w="850"/>
          </w:tcPr>
          <w:p>
            <w:pPr>
              <w:spacing w:after="30" w:before="30"/>
            </w:pPr>
            <w:r>
              <w:rPr>
                <w:rFonts w:ascii="Calibri" w:cs="Calibri" w:eastAsia="Calibri" w:hAnsi="Calibri"/>
                <w:b w:val="false"/>
                <w:bCs w:val="false"/>
                <w:color w:val="1A1A1A"/>
                <w:sz w:val="18"/>
                <w:szCs w:val="18"/>
              </w:rPr>
              <w:t xml:space="preserve">521</w:t>
            </w:r>
          </w:p>
        </w:tc>
        <w:tc>
          <w:tcPr>
            <w:tcW w:type="dxa" w:w="5800"/>
          </w:tcPr>
          <w:p>
            <w:pPr>
              <w:spacing w:after="30" w:before="30"/>
            </w:pPr>
            <w:r>
              <w:rPr>
                <w:rFonts w:ascii="Calibri" w:cs="Calibri" w:eastAsia="Calibri" w:hAnsi="Calibri"/>
                <w:b w:val="false"/>
                <w:bCs w:val="false"/>
                <w:color w:val="1A1A1A"/>
                <w:sz w:val="18"/>
                <w:szCs w:val="18"/>
              </w:rPr>
              <w:t xml:space="preserve">Checks headlessly that every button emits a command the receiving script's own parser will accept.</w:t>
            </w:r>
          </w:p>
        </w:tc>
      </w:tr>
      <w:tr>
        <w:tc>
          <w:tcPr>
            <w:tcW w:type="dxa" w:w="2650"/>
          </w:tcPr>
          <w:p>
            <w:pPr>
              <w:spacing w:after="30" w:before="30"/>
            </w:pPr>
            <w:r>
              <w:rPr>
                <w:rFonts w:ascii="Calibri" w:cs="Calibri" w:eastAsia="Calibri" w:hAnsi="Calibri"/>
                <w:b w:val="false"/>
                <w:bCs w:val="false"/>
                <w:color w:val="1A1A1A"/>
                <w:sz w:val="18"/>
                <w:szCs w:val="18"/>
              </w:rPr>
              <w:t xml:space="preserve">test_gui_widgets.py</w:t>
            </w:r>
          </w:p>
        </w:tc>
        <w:tc>
          <w:tcPr>
            <w:tcW w:type="dxa" w:w="850"/>
          </w:tcPr>
          <w:p>
            <w:pPr>
              <w:spacing w:after="30" w:before="30"/>
            </w:pPr>
            <w:r>
              <w:rPr>
                <w:rFonts w:ascii="Calibri" w:cs="Calibri" w:eastAsia="Calibri" w:hAnsi="Calibri"/>
                <w:b w:val="false"/>
                <w:bCs w:val="false"/>
                <w:color w:val="1A1A1A"/>
                <w:sz w:val="18"/>
                <w:szCs w:val="18"/>
              </w:rPr>
              <w:t xml:space="preserve">555</w:t>
            </w:r>
          </w:p>
        </w:tc>
        <w:tc>
          <w:tcPr>
            <w:tcW w:type="dxa" w:w="5800"/>
          </w:tcPr>
          <w:p>
            <w:pPr>
              <w:spacing w:after="30" w:before="30"/>
            </w:pPr>
            <w:r>
              <w:rPr>
                <w:rFonts w:ascii="Calibri" w:cs="Calibri" w:eastAsia="Calibri" w:hAnsi="Calibri"/>
                <w:b w:val="false"/>
                <w:bCs w:val="false"/>
                <w:color w:val="1A1A1A"/>
                <w:sz w:val="18"/>
                <w:szCs w:val="18"/>
              </w:rPr>
              <w:t xml:space="preserve">Builds the real window and clicks through every page, so a page that crashes on open fails here rather than in front of you.</w:t>
            </w:r>
          </w:p>
        </w:tc>
      </w:tr>
    </w:tbl>
    <w:p>
      <w:pPr>
        <w:spacing w:after="120"/>
      </w:pPr>
      <w:r>
        <w:rPr>
          <w:rFonts w:ascii="Calibri" w:cs="Calibri" w:eastAsia="Calibri" w:hAnsi="Calibri"/>
          <w:color w:val="1A1A1A"/>
        </w:rPr>
        <w:t xml:space="preserve"/>
      </w:r>
    </w:p>
    <w:p>
      <w:pPr>
        <w:pStyle w:val="Heading2"/>
        <w:spacing w:after="120"/>
      </w:pPr>
      <w:r>
        <w:t xml:space="preserve">What the window is made of</w:t>
      </w:r>
    </w:p>
    <w:p>
      <w:pPr>
        <w:spacing w:after="120"/>
      </w:pPr>
      <w:r>
        <w:rPr>
          <w:rFonts w:ascii="Calibri" w:cs="Calibri" w:eastAsia="Calibri" w:hAnsi="Calibri"/>
          <w:color w:val="1A1A1A"/>
        </w:rPr>
        <w:t xml:space="preserve">Fifteen action pages exist. Each mode shows twelve of them: three are unique to 3D and three to 2D, and the rest are shared. The switch at the top left, Working in 3D or 2D, rebuilds the sidebar.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c>
          <w:tcPr>
            <w:tcW w:type="dxa" w:w="3200"/>
            <w:shd w:fill="F2F2F2" w:val="clear"/>
          </w:tcPr>
          <w:p>
            <w:pPr>
              <w:spacing w:after="40" w:before="40"/>
            </w:pPr>
            <w:r>
              <w:rPr>
                <w:rFonts w:ascii="Calibri" w:cs="Calibri" w:eastAsia="Calibri" w:hAnsi="Calibri"/>
                <w:b/>
                <w:bCs/>
                <w:color w:val="1A1A1A"/>
                <w:sz w:val="19"/>
                <w:szCs w:val="19"/>
              </w:rPr>
              <w:t xml:space="preserve">group</w:t>
            </w:r>
          </w:p>
        </w:tc>
        <w:tc>
          <w:tcPr>
            <w:tcW w:type="dxa" w:w="6100"/>
            <w:shd w:fill="F2F2F2" w:val="clear"/>
          </w:tcPr>
          <w:p>
            <w:pPr>
              <w:spacing w:after="40" w:before="40"/>
            </w:pPr>
            <w:r>
              <w:rPr>
                <w:rFonts w:ascii="Calibri" w:cs="Calibri" w:eastAsia="Calibri" w:hAnsi="Calibri"/>
                <w:b/>
                <w:bCs/>
                <w:color w:val="1A1A1A"/>
                <w:sz w:val="19"/>
                <w:szCs w:val="19"/>
              </w:rPr>
              <w:t xml:space="preserve">pages</w:t>
            </w:r>
          </w:p>
        </w:tc>
      </w:tr>
      <w:tr>
        <w:tc>
          <w:tcPr>
            <w:tcW w:type="dxa" w:w="3200"/>
          </w:tcPr>
          <w:p>
            <w:pPr>
              <w:spacing w:after="40" w:before="40"/>
            </w:pPr>
            <w:r>
              <w:rPr>
                <w:rFonts w:ascii="Calibri" w:cs="Calibri" w:eastAsia="Calibri" w:hAnsi="Calibri"/>
                <w:b w:val="false"/>
                <w:bCs w:val="false"/>
                <w:color w:val="1A1A1A"/>
                <w:sz w:val="19"/>
                <w:szCs w:val="19"/>
              </w:rPr>
              <w:t xml:space="preserve">Set up</w:t>
            </w:r>
          </w:p>
        </w:tc>
        <w:tc>
          <w:tcPr>
            <w:tcW w:type="dxa" w:w="6100"/>
          </w:tcPr>
          <w:p>
            <w:pPr>
              <w:spacing w:after="40" w:before="40"/>
            </w:pPr>
            <w:r>
              <w:rPr>
                <w:rFonts w:ascii="Calibri" w:cs="Calibri" w:eastAsia="Calibri" w:hAnsi="Calibri"/>
                <w:b w:val="false"/>
                <w:bCs w:val="false"/>
                <w:color w:val="1A1A1A"/>
                <w:sz w:val="19"/>
                <w:szCs w:val="19"/>
              </w:rPr>
              <w:t xml:space="preserve">Install the Python packages. Check everything at once. Run 2D or 3D simulations to train on. In 2D also: Load somebody else's 2D simulations, and Warm-start from the published 2D weights. In 3D also: Generate pore geometries.</w:t>
            </w:r>
          </w:p>
        </w:tc>
      </w:tr>
      <w:tr>
        <w:tc>
          <w:tcPr>
            <w:tcW w:type="dxa" w:w="3200"/>
          </w:tcPr>
          <w:p>
            <w:pPr>
              <w:spacing w:after="40" w:before="40"/>
            </w:pPr>
            <w:r>
              <w:rPr>
                <w:rFonts w:ascii="Calibri" w:cs="Calibri" w:eastAsia="Calibri" w:hAnsi="Calibri"/>
                <w:b w:val="false"/>
                <w:bCs w:val="false"/>
                <w:color w:val="1A1A1A"/>
                <w:sz w:val="19"/>
                <w:szCs w:val="19"/>
              </w:rPr>
              <w:t xml:space="preserve">Simulate</w:t>
            </w:r>
          </w:p>
        </w:tc>
        <w:tc>
          <w:tcPr>
            <w:tcW w:type="dxa" w:w="6100"/>
          </w:tcPr>
          <w:p>
            <w:pPr>
              <w:spacing w:after="40" w:before="40"/>
            </w:pPr>
            <w:r>
              <w:rPr>
                <w:rFonts w:ascii="Calibri" w:cs="Calibri" w:eastAsia="Calibri" w:hAnsi="Calibri"/>
                <w:b w:val="false"/>
                <w:bCs w:val="false"/>
                <w:color w:val="1A1A1A"/>
                <w:sz w:val="19"/>
                <w:szCs w:val="19"/>
              </w:rPr>
              <w:t xml:space="preserve">Build the CompLaB simulation campaign (3D only). Collect CompLaB output into a dataset. Build the 2D transfer set.</w:t>
            </w:r>
          </w:p>
        </w:tc>
      </w:tr>
      <w:tr>
        <w:tc>
          <w:tcPr>
            <w:tcW w:type="dxa" w:w="3200"/>
          </w:tcPr>
          <w:p>
            <w:pPr>
              <w:spacing w:after="40" w:before="40"/>
            </w:pPr>
            <w:r>
              <w:rPr>
                <w:rFonts w:ascii="Calibri" w:cs="Calibri" w:eastAsia="Calibri" w:hAnsi="Calibri"/>
                <w:b w:val="false"/>
                <w:bCs w:val="false"/>
                <w:color w:val="1A1A1A"/>
                <w:sz w:val="19"/>
                <w:szCs w:val="19"/>
              </w:rPr>
              <w:t xml:space="preserve">Learn</w:t>
            </w:r>
          </w:p>
        </w:tc>
        <w:tc>
          <w:tcPr>
            <w:tcW w:type="dxa" w:w="6100"/>
          </w:tcPr>
          <w:p>
            <w:pPr>
              <w:spacing w:after="40" w:before="40"/>
            </w:pPr>
            <w:r>
              <w:rPr>
                <w:rFonts w:ascii="Calibri" w:cs="Calibri" w:eastAsia="Calibri" w:hAnsi="Calibri"/>
                <w:b w:val="false"/>
                <w:bCs w:val="false"/>
                <w:color w:val="1A1A1A"/>
                <w:sz w:val="19"/>
                <w:szCs w:val="19"/>
              </w:rPr>
              <w:t xml:space="preserve">Train the network. Evaluate a trained network. Run the switch comparison.</w:t>
            </w:r>
          </w:p>
        </w:tc>
      </w:tr>
      <w:tr>
        <w:tc>
          <w:tcPr>
            <w:tcW w:type="dxa" w:w="3200"/>
          </w:tcPr>
          <w:p>
            <w:pPr>
              <w:spacing w:after="40" w:before="40"/>
            </w:pPr>
            <w:r>
              <w:rPr>
                <w:rFonts w:ascii="Calibri" w:cs="Calibri" w:eastAsia="Calibri" w:hAnsi="Calibri"/>
                <w:b w:val="false"/>
                <w:bCs w:val="false"/>
                <w:color w:val="1A1A1A"/>
                <w:sz w:val="19"/>
                <w:szCs w:val="19"/>
              </w:rPr>
              <w:t xml:space="preserve">Predict</w:t>
            </w:r>
          </w:p>
        </w:tc>
        <w:tc>
          <w:tcPr>
            <w:tcW w:type="dxa" w:w="6100"/>
          </w:tcPr>
          <w:p>
            <w:pPr>
              <w:spacing w:after="40" w:before="40"/>
            </w:pPr>
            <w:r>
              <w:rPr>
                <w:rFonts w:ascii="Calibri" w:cs="Calibri" w:eastAsia="Calibri" w:hAnsi="Calibri"/>
                <w:b w:val="false"/>
                <w:bCs w:val="false"/>
                <w:color w:val="1A1A1A"/>
                <w:sz w:val="19"/>
                <w:szCs w:val="19"/>
              </w:rPr>
              <w:t xml:space="preserve">Predict on a new geometry.</w:t>
            </w:r>
          </w:p>
        </w:tc>
      </w:tr>
      <w:tr>
        <w:tc>
          <w:tcPr>
            <w:tcW w:type="dxa" w:w="3200"/>
          </w:tcPr>
          <w:p>
            <w:pPr>
              <w:spacing w:after="40" w:before="40"/>
            </w:pPr>
            <w:r>
              <w:rPr>
                <w:rFonts w:ascii="Calibri" w:cs="Calibri" w:eastAsia="Calibri" w:hAnsi="Calibri"/>
                <w:b w:val="false"/>
                <w:bCs w:val="false"/>
                <w:color w:val="1A1A1A"/>
                <w:sz w:val="19"/>
                <w:szCs w:val="19"/>
              </w:rPr>
              <w:t xml:space="preserve">The published release</w:t>
            </w:r>
          </w:p>
        </w:tc>
        <w:tc>
          <w:tcPr>
            <w:tcW w:type="dxa" w:w="6100"/>
          </w:tcPr>
          <w:p>
            <w:pPr>
              <w:spacing w:after="40" w:before="40"/>
            </w:pPr>
            <w:r>
              <w:rPr>
                <w:rFonts w:ascii="Calibri" w:cs="Calibri" w:eastAsia="Calibri" w:hAnsi="Calibri"/>
                <w:b w:val="false"/>
                <w:bCs w:val="false"/>
                <w:color w:val="1A1A1A"/>
                <w:sz w:val="19"/>
                <w:szCs w:val="19"/>
              </w:rPr>
              <w:t xml:space="preserve">In 2D mode: browse its 3000 domains, its notebooks, and its trained models.</w:t>
            </w:r>
          </w:p>
        </w:tc>
      </w:tr>
      <w:tr>
        <w:tc>
          <w:tcPr>
            <w:tcW w:type="dxa" w:w="3200"/>
          </w:tcPr>
          <w:p>
            <w:pPr>
              <w:spacing w:after="40" w:before="40"/>
            </w:pPr>
            <w:r>
              <w:rPr>
                <w:rFonts w:ascii="Calibri" w:cs="Calibri" w:eastAsia="Calibri" w:hAnsi="Calibri"/>
                <w:b w:val="false"/>
                <w:bCs w:val="false"/>
                <w:color w:val="1A1A1A"/>
                <w:sz w:val="19"/>
                <w:szCs w:val="19"/>
              </w:rPr>
              <w:t xml:space="preserve">Look at results</w:t>
            </w:r>
          </w:p>
        </w:tc>
        <w:tc>
          <w:tcPr>
            <w:tcW w:type="dxa" w:w="6100"/>
          </w:tcPr>
          <w:p>
            <w:pPr>
              <w:spacing w:after="40" w:before="40"/>
            </w:pPr>
            <w:r>
              <w:rPr>
                <w:rFonts w:ascii="Calibri" w:cs="Calibri" w:eastAsia="Calibri" w:hAnsi="Calibri"/>
                <w:b w:val="false"/>
                <w:bCs w:val="false"/>
                <w:color w:val="1A1A1A"/>
                <w:sz w:val="19"/>
                <w:szCs w:val="19"/>
              </w:rPr>
              <w:t xml:space="preserve">Viewer. Opens geometries, 2D domains, datasets and predictions.</w:t>
            </w:r>
          </w:p>
        </w:tc>
      </w:tr>
      <w:tr>
        <w:tc>
          <w:tcPr>
            <w:tcW w:type="dxa" w:w="3200"/>
          </w:tcPr>
          <w:p>
            <w:pPr>
              <w:spacing w:after="40" w:before="40"/>
            </w:pPr>
            <w:r>
              <w:rPr>
                <w:rFonts w:ascii="Calibri" w:cs="Calibri" w:eastAsia="Calibri" w:hAnsi="Calibri"/>
                <w:b w:val="false"/>
                <w:bCs w:val="false"/>
                <w:color w:val="1A1A1A"/>
                <w:sz w:val="19"/>
                <w:szCs w:val="19"/>
              </w:rPr>
              <w:t xml:space="preserve">Help</w:t>
            </w:r>
          </w:p>
        </w:tc>
        <w:tc>
          <w:tcPr>
            <w:tcW w:type="dxa" w:w="6100"/>
          </w:tcPr>
          <w:p>
            <w:pPr>
              <w:spacing w:after="40" w:before="40"/>
            </w:pPr>
            <w:r>
              <w:rPr>
                <w:rFonts w:ascii="Calibri" w:cs="Calibri" w:eastAsia="Calibri" w:hAnsi="Calibri"/>
                <w:b w:val="false"/>
                <w:bCs w:val="false"/>
                <w:color w:val="1A1A1A"/>
                <w:sz w:val="19"/>
                <w:szCs w:val="19"/>
              </w:rPr>
              <w:t xml:space="preserve">Tutorial. What this simulator can and cannot do.</w:t>
            </w:r>
          </w:p>
        </w:tc>
      </w:tr>
    </w:tbl>
    <w:p>
      <w:pPr>
        <w:spacing w:after="120"/>
      </w:pPr>
      <w:r>
        <w:rPr>
          <w:rFonts w:ascii="Calibri" w:cs="Calibri" w:eastAsia="Calibri" w:hAnsi="Calibri"/>
          <w:color w:val="1A1A1A"/>
        </w:rPr>
        <w:t xml:space="preserve">Below the pages there are always three tabs. Log is the child process's output as it arrives. Problems collects every error with the command that produced it. Monitor plots the training and held-out curves live while training runs.</w:t>
      </w:r>
    </w:p>
    <w:p>
      <w:pPr>
        <w:pBdr>
          <w:bottom w:val="single" w:color="BFBFBF" w:sz="6"/>
        </w:pBdr>
        <w:spacing w:after="160"/>
      </w:pPr>
    </w:p>
    <w:p>
      <w:pPr>
        <w:pStyle w:val="Heading2"/>
        <w:spacing w:after="120"/>
      </w:pPr>
      <w:r>
        <w:t xml:space="preserve">prt_gui.py</w:t>
      </w:r>
    </w:p>
    <w:p>
      <w:pPr>
        <w:spacing w:after="140"/>
      </w:pPr>
      <w:r>
        <w:rPr>
          <w:rFonts w:ascii="Calibri" w:cs="Calibri" w:eastAsia="Calibri" w:hAnsi="Calibri"/>
          <w:i/>
          <w:iCs/>
          <w:color w:val="1A1A1A"/>
        </w:rPr>
        <w:t xml:space="preserve">The window.</w:t>
      </w:r>
    </w:p>
    <w:p>
      <w:pPr>
        <w:spacing w:after="120"/>
      </w:pPr>
      <w:r>
        <w:rPr>
          <w:rFonts w:ascii="Calibri" w:cs="Calibri" w:eastAsia="Calibri" w:hAnsi="Calibri"/>
          <w:color w:val="1A1A1A"/>
        </w:rPr>
        <w:t xml:space="preserve">A Field is one input box: its label, its kind, the flag it becomes, and optionally the settings name it maps to. Turning a page into a command is the sum of every field's contribution, and the interesting cases are the ones that contribute nothing. An untouched settings box sends nothing at all, so the generator's own default stands rather than being overwritten with the same number. A chemicals table sends the chemical count first and then only the per-chemical values you actually changed.</w:t>
      </w:r>
    </w:p>
    <w:p>
      <w:pPr>
        <w:spacing w:after="120"/>
      </w:pPr>
      <w:r>
        <w:rPr>
          <w:rFonts w:ascii="Calibri" w:cs="Calibri" w:eastAsia="Calibri" w:hAnsi="Calibri"/>
          <w:color w:val="1A1A1A"/>
        </w:rPr>
        <w:t xml:space="preserve">An Action bundles a title, a script, its fields and the explanation boxes. ActionPage draws it, and its Run does three things before launching: it validates every field and refuses with a list of what needs attention rather than a traceback, it redirects the output through the never-overwrite rule, and it creates the folder.</w:t>
      </w:r>
    </w:p>
    <w:p>
      <w:pPr>
        <w:spacing w:after="120"/>
      </w:pPr>
      <w:r>
        <w:rPr>
          <w:rFonts w:ascii="Calibri" w:cs="Calibri" w:eastAsia="Calibri" w:hAnsi="Calibri"/>
          <w:color w:val="1A1A1A"/>
        </w:rPr>
        <w:t xml:space="preserve">The Viewer is the part you will use most after a run. It opens a dataset and steps through the snapshots, and it will draw the geodesic distance field, which is how the network senses the rock and is worth five minutes of anybody's time.</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gui/prt_gui.py</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The window writes almost nothing itself: a small settings file in your home directory holding the chosen Python path, whatever you save from the log or the viewer, and the output folders it creates just before launching a child. Everything else on disk is written by the script it called.</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NOTHING IS EVER WRITTEN ON TOP OF AN EARLIER RESULT. Run the same page twice and the second goes to work/2D_new_2 rather than back into work/2D_new. For a file it is the FOLDER that gets renumbered while the filename stays the same, which is worth knowing when you go looking for the second run.</w:t>
      </w:r>
    </w:p>
    <w:p>
      <w:pPr>
        <w:spacing w:after="120"/>
      </w:pPr>
      <w:r>
        <w:rPr>
          <w:rFonts w:ascii="Calibri" w:cs="Calibri" w:eastAsia="Calibri" w:hAnsi="Calibri"/>
          <w:color w:val="1A1A1A"/>
        </w:rPr>
        <w:t xml:space="preserve">The window runs child scripts with the project's own virtual environment, not the interpreter running the window. That is deliberate, and it is also why packages installed by hand often land somewhere the scripts will not look. Use the install page, which uses the same interpreter as the scripts.</w:t>
      </w:r>
    </w:p>
    <w:p>
      <w:pPr>
        <w:spacing w:after="120"/>
      </w:pPr>
      <w:r>
        <w:rPr>
          <w:rFonts w:ascii="Calibri" w:cs="Calibri" w:eastAsia="Calibri" w:hAnsi="Calibri"/>
          <w:color w:val="1A1A1A"/>
        </w:rPr>
        <w:t xml:space="preserve">(4207 lines.)</w:t>
      </w:r>
    </w:p>
    <w:p>
      <w:pPr>
        <w:pBdr>
          <w:bottom w:val="single" w:color="BFBFBF" w:sz="6"/>
        </w:pBdr>
        <w:spacing w:after="160"/>
      </w:pPr>
    </w:p>
    <w:p>
      <w:pPr>
        <w:pStyle w:val="Heading2"/>
        <w:spacing w:after="120"/>
      </w:pPr>
      <w:r>
        <w:t xml:space="preserve">install_requirements.py</w:t>
      </w:r>
    </w:p>
    <w:p>
      <w:pPr>
        <w:spacing w:after="140"/>
      </w:pPr>
      <w:r>
        <w:rPr>
          <w:rFonts w:ascii="Calibri" w:cs="Calibri" w:eastAsia="Calibri" w:hAnsi="Calibri"/>
          <w:i/>
          <w:iCs/>
          <w:color w:val="1A1A1A"/>
        </w:rPr>
        <w:t xml:space="preserve">Puts the dependencies where the scripts will find them.</w:t>
      </w:r>
    </w:p>
    <w:p>
      <w:pPr>
        <w:spacing w:after="120"/>
      </w:pPr>
      <w:r>
        <w:rPr>
          <w:rFonts w:ascii="Calibri" w:cs="Calibri" w:eastAsia="Calibri" w:hAnsi="Calibri"/>
          <w:color w:val="1A1A1A"/>
        </w:rPr>
        <w:t xml:space="preserve">It installs into the interpreter that is running it, and always shells out through that same interpreter rather than through a pip shim, so there is no way for the packages to land beside the scripts instead of under them. It reports what is already present first and does nothing if everything is.</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gui/install_requirements.py --check</w:t>
      </w:r>
    </w:p>
    <w:p>
      <w:pPr>
        <w:pStyle w:val="Code"/>
      </w:pPr>
      <w:r>
        <w:rPr>
          <w:rFonts w:ascii="Calibri" w:cs="Calibri" w:eastAsia="Calibri" w:hAnsi="Calibri"/>
          <w:color w:val="1A1A1A"/>
        </w:rPr>
        <w:t xml:space="preserve">python gui/install_requirements.py --torch cpu</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Nothing of its own. The CPU build of torch is roughly 200 MB.</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scikit-fmm is listed as optional and mixing it in is worse than leaving it out. The datasets are always built with the neighbour-relaxation distance solver, so using scikit-fmm at prediction time would give the model one distance scale in training and a 17% smaller one at prediction.</w:t>
      </w:r>
    </w:p>
    <w:p>
      <w:pPr>
        <w:spacing w:after="120"/>
      </w:pPr>
      <w:r>
        <w:rPr>
          <w:rFonts w:ascii="Calibri" w:cs="Calibri" w:eastAsia="Calibri" w:hAnsi="Calibri"/>
          <w:color w:val="1A1A1A"/>
        </w:rPr>
        <w:t xml:space="preserve">(153 lines.)</w:t>
      </w:r>
    </w:p>
    <w:p>
      <w:pPr>
        <w:pBdr>
          <w:bottom w:val="single" w:color="BFBFBF" w:sz="6"/>
        </w:pBdr>
        <w:spacing w:after="160"/>
      </w:pPr>
    </w:p>
    <w:p>
      <w:pPr>
        <w:pStyle w:val="Heading2"/>
        <w:spacing w:after="120"/>
      </w:pPr>
      <w:r>
        <w:t xml:space="preserve">test_gui_commands.py</w:t>
      </w:r>
    </w:p>
    <w:p>
      <w:pPr>
        <w:spacing w:after="140"/>
      </w:pPr>
      <w:r>
        <w:rPr>
          <w:rFonts w:ascii="Calibri" w:cs="Calibri" w:eastAsia="Calibri" w:hAnsi="Calibri"/>
          <w:i/>
          <w:iCs/>
          <w:color w:val="1A1A1A"/>
        </w:rPr>
        <w:t xml:space="preserve">Every button emits a command its script will accept.</w:t>
      </w:r>
    </w:p>
    <w:p>
      <w:pPr>
        <w:spacing w:after="120"/>
      </w:pPr>
      <w:r>
        <w:rPr>
          <w:rFonts w:ascii="Calibri" w:cs="Calibri" w:eastAsia="Calibri" w:hAnsi="Calibri"/>
          <w:color w:val="1A1A1A"/>
        </w:rPr>
        <w:t xml:space="preserve">It imports the window headlessly, behind a fake Tk, fills every required field with a plausible value, expands every combination of gating choices and subcommands, and hands each resulting command line to the receiving script's own parser. A rejection is a failure. It also compares how many values each box sends against how many the flag takes.</w:t>
      </w:r>
    </w:p>
    <w:p>
      <w:pPr>
        <w:spacing w:after="120"/>
      </w:pPr>
      <w:r>
        <w:rPr>
          <w:rFonts w:ascii="Calibri" w:cs="Calibri" w:eastAsia="Calibri" w:hAnsi="Calibri"/>
          <w:color w:val="1A1A1A"/>
        </w:rPr>
        <w:t xml:space="preserve">It checks itself, too: it feeds the checker four commands it knows are bad and one it knows is good, and fails if the bad ones pass. A test that always passes is worse than no test.</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gui/test_gui_commands.py</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Nothing on disk, and it deliberately executes nothing.</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A script with no argument parser is skipped rather than run, and that is load-bearing. Calling main() on such a script would RUN it, and the window's own catalogue contains a button pointing back at the project self-check. The first time that loop closed it spawned ten nested processes.</w:t>
      </w:r>
    </w:p>
    <w:p>
      <w:pPr>
        <w:spacing w:after="120"/>
      </w:pPr>
      <w:r>
        <w:rPr>
          <w:rFonts w:ascii="Calibri" w:cs="Calibri" w:eastAsia="Calibri" w:hAnsi="Calibri"/>
          <w:color w:val="1A1A1A"/>
        </w:rPr>
        <w:t xml:space="preserve">(521 lines.)</w:t>
      </w:r>
    </w:p>
    <w:p>
      <w:pPr>
        <w:pBdr>
          <w:bottom w:val="single" w:color="BFBFBF" w:sz="6"/>
        </w:pBdr>
        <w:spacing w:after="160"/>
      </w:pPr>
    </w:p>
    <w:p>
      <w:pPr>
        <w:pStyle w:val="Heading2"/>
        <w:spacing w:after="120"/>
      </w:pPr>
      <w:r>
        <w:t xml:space="preserve">test_gui_widgets.py</w:t>
      </w:r>
    </w:p>
    <w:p>
      <w:pPr>
        <w:spacing w:after="140"/>
      </w:pPr>
      <w:r>
        <w:rPr>
          <w:rFonts w:ascii="Calibri" w:cs="Calibri" w:eastAsia="Calibri" w:hAnsi="Calibri"/>
          <w:i/>
          <w:iCs/>
          <w:color w:val="1A1A1A"/>
        </w:rPr>
        <w:t xml:space="preserve">The real window, built and clicked through.</w:t>
      </w:r>
    </w:p>
    <w:p>
      <w:pPr>
        <w:spacing w:after="120"/>
      </w:pPr>
      <w:r>
        <w:rPr>
          <w:rFonts w:ascii="Calibri" w:cs="Calibri" w:eastAsia="Calibri" w:hAnsi="Calibri"/>
          <w:color w:val="1A1A1A"/>
        </w:rPr>
        <w:t xml:space="preserve">Where the command test checks what buttons send, this checks that the pages can be built at all, and then walks through the behaviours that have broken before: that the campaign page puts its subcommand first, that a grid box splits into two tokens and rejects one number, that the overrides box emits separate arguments rather than one packed token, that untouched settings boxes stay silent, that every chemicals default matches the settings layer field by field, that the reaction-mode gating shows and hides the right boxes, and that the never-overwrite rule counts up correctly.</w:t>
      </w:r>
    </w:p>
    <w:p>
      <w:pPr>
        <w:spacing w:after="120"/>
      </w:pPr>
      <w:r>
        <w:rPr>
          <w:rFonts w:ascii="Calibri" w:cs="Calibri" w:eastAsia="Calibri" w:hAnsi="Calibri"/>
          <w:color w:val="1A1A1A"/>
        </w:rPr>
        <w:t xml:space="preserve">It also runs the real generators with --show-settings and asserts they promise nothing and write no file.</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gui/test_gui_widgets.py</w:t>
      </w:r>
    </w:p>
    <w:p>
      <w:pPr>
        <w:pStyle w:val="Code"/>
      </w:pPr>
      <w:r>
        <w:rPr>
          <w:rFonts w:ascii="Calibri" w:cs="Calibri" w:eastAsia="Calibri" w:hAnsi="Calibri"/>
          <w:color w:val="1A1A1A"/>
        </w:rPr>
        <w:t xml:space="preserve">xvfb-run -a python gui/test_gui_widgets.py     # on a headless machine</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Nothing intentionally. One of its assertions is precisely that a check-only run left no file behind.</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The last check is the one that earns its keep: it scrapes the window's own source to prove every action is reachable from at least one sidebar entry. It was added after two pages existed, both passed the command test, and neither appeared in the window.</w:t>
      </w:r>
    </w:p>
    <w:p>
      <w:pPr>
        <w:spacing w:after="120"/>
      </w:pPr>
      <w:r>
        <w:rPr>
          <w:rFonts w:ascii="Calibri" w:cs="Calibri" w:eastAsia="Calibri" w:hAnsi="Calibri"/>
          <w:color w:val="1A1A1A"/>
        </w:rPr>
        <w:t xml:space="preserve">(555 lines.)</w:t>
      </w:r>
    </w:p>
    <w:p>
      <w:pPr>
        <w:pBdr>
          <w:bottom w:val="single" w:color="BFBFBF" w:sz="6"/>
        </w:pBdr>
        <w:spacing w:after="160"/>
      </w:pPr>
    </w:p>
    <w:p>
      <w:pPr>
        <w:pBdr>
          <w:bottom w:val="single" w:color="BFBFBF" w:sz="6"/>
        </w:pBdr>
        <w:spacing w:after="160"/>
      </w:pPr>
    </w:p>
    <w:p>
      <w:pPr>
        <w:pStyle w:val="Heading3"/>
        <w:spacing w:after="120"/>
      </w:pPr>
      <w:r>
        <w:t xml:space="preserve">If the window will not start</w:t>
      </w:r>
    </w:p>
    <w:p>
      <w:pPr>
        <w:spacing w:after="80"/>
        <w:ind w:left="260" w:hanging="260"/>
      </w:pPr>
      <w:r>
        <w:rPr>
          <w:rFonts w:ascii="Calibri" w:cs="Calibri" w:eastAsia="Calibri" w:hAnsi="Calibri"/>
          <w:b/>
          <w:bCs/>
          <w:color w:val="1A1A1A"/>
        </w:rPr>
        <w:t xml:space="preserve">1.  </w:t>
      </w:r>
      <w:r>
        <w:rPr>
          <w:rFonts w:ascii="Calibri" w:cs="Calibri" w:eastAsia="Calibri" w:hAnsi="Calibri"/>
          <w:color w:val="1A1A1A"/>
        </w:rPr>
        <w:t xml:space="preserve">Run python gui/install_requirements.py --check with the SAME interpreter the window uses. Tools then Where is everything lists every path.</w:t>
      </w:r>
    </w:p>
    <w:p>
      <w:pPr>
        <w:spacing w:after="80"/>
        <w:ind w:left="260" w:hanging="260"/>
      </w:pPr>
      <w:r>
        <w:rPr>
          <w:rFonts w:ascii="Calibri" w:cs="Calibri" w:eastAsia="Calibri" w:hAnsi="Calibri"/>
          <w:b/>
          <w:bCs/>
          <w:color w:val="1A1A1A"/>
        </w:rPr>
        <w:t xml:space="preserve">2.  </w:t>
      </w:r>
      <w:r>
        <w:rPr>
          <w:rFonts w:ascii="Calibri" w:cs="Calibri" w:eastAsia="Calibri" w:hAnsi="Calibri"/>
          <w:color w:val="1A1A1A"/>
        </w:rPr>
        <w:t xml:space="preserve">If tkinter is missing the window cannot open at all; on Linux that is a system package rather than a pip one.</w:t>
      </w:r>
    </w:p>
    <w:p>
      <w:pPr>
        <w:spacing w:after="80"/>
        <w:ind w:left="260" w:hanging="260"/>
      </w:pPr>
      <w:r>
        <w:rPr>
          <w:rFonts w:ascii="Calibri" w:cs="Calibri" w:eastAsia="Calibri" w:hAnsi="Calibri"/>
          <w:b/>
          <w:bCs/>
          <w:color w:val="1A1A1A"/>
        </w:rPr>
        <w:t xml:space="preserve">3.  </w:t>
      </w:r>
      <w:r>
        <w:rPr>
          <w:rFonts w:ascii="Calibri" w:cs="Calibri" w:eastAsia="Calibri" w:hAnsi="Calibri"/>
          <w:color w:val="1A1A1A"/>
        </w:rPr>
        <w:t xml:space="preserve">Run python check_everything.py. It is the fastest way to tell a broken installation from a broken idea.</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w:cs="Calibri" w:eastAsia="Calibri" w:hAnsi="Calibri"/>
      <w:b/>
      <w:bCs/>
      <w:color w:val="1A1A1A"/>
      <w:sz w:val="30"/>
      <w:szCs w:val="30"/>
    </w:rPr>
  </w:style>
  <w:style w:type="paragraph" w:styleId="Heading2">
    <w:name w:val="Heading 2"/>
    <w:basedOn w:val="Normal"/>
    <w:next w:val="Normal"/>
    <w:qFormat/>
    <w:pPr>
      <w:spacing w:after="60" w:before="320"/>
    </w:pPr>
    <w:rPr>
      <w:rFonts w:ascii="Calibri" w:cs="Calibri" w:eastAsia="Calibri" w:hAnsi="Calibri"/>
      <w:b/>
      <w:bCs/>
      <w:color w:val="1A1A1A"/>
      <w:sz w:val="25"/>
      <w:szCs w:val="25"/>
    </w:rPr>
  </w:style>
  <w:style w:type="paragraph" w:styleId="Heading3">
    <w:name w:val="Heading 3"/>
    <w:basedOn w:val="Normal"/>
    <w:next w:val="Normal"/>
    <w:qFormat/>
    <w:pPr>
      <w:spacing w:after="90" w:before="240"/>
    </w:pPr>
    <w:rPr>
      <w:rFonts w:ascii="Calibri" w:cs="Calibri" w:eastAsia="Calibri" w:hAnsi="Calibri"/>
      <w:b/>
      <w:bCs/>
      <w:color w:val="1A1A1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Calibri" w:cs="Calibri" w:eastAsia="Calibri" w:hAnsi="Calibri"/>
      <w:color w:val="1A1A1A"/>
      <w:sz w:val="21"/>
      <w:szCs w:val="21"/>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ode">
    <w:name w:val="Code"/>
    <w:basedOn w:val="Normal"/>
    <w:qFormat/>
    <w:pPr>
      <w:spacing w:after="60" w:before="60"/>
      <w:ind w:left="340"/>
    </w:pPr>
    <w:rPr>
      <w:rFonts w:ascii="Calibri" w:cs="Calibri" w:eastAsia="Calibri" w:hAnsi="Calibri"/>
      <w:color w:val="1A1A1A"/>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2026-08-10T18:53:22.030Z</dcterms:created>
  <dcterms:modified xsi:type="dcterms:W3CDTF">2026-08-10T18:53:22.030Z</dcterms:modified>
</cp:coreProperties>
</file>

<file path=docProps/custom.xml><?xml version="1.0" encoding="utf-8"?>
<Properties xmlns="http://schemas.openxmlformats.org/officeDocument/2006/custom-properties" xmlns:vt="http://schemas.openxmlformats.org/officeDocument/2006/docPropsVTypes"/>
</file>