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pPr>
        <w:jc w:val="left"/>
      </w:pPr>
      <w:r>
        <w:rPr>
          <w:b/>
          <w:sz w:val="32"/>
        </w:rPr>
        <w:t>न्यायालय अभिरक्षा पत्र</w:t>
      </w:r>
    </w:p>
    <w:p>
      <w:r>
        <w:rPr>
          <w:i/>
        </w:rPr>
        <w:t>{{disclaimer}}</w:t>
      </w:r>
    </w:p>
    <w:p>
      <w:r>
        <w:rPr>
          <w:i/>
        </w:rPr>
        <w:t>यह फ़ाइल मसौदा सहायता है। वैधानिक शुद्धता का उत्तरदायित्व अधिकारी का है।</w:t>
      </w:r>
    </w:p>
    <w:p>
      <w:r>
        <w:t>{{notice}}</w:t>
      </w:r>
    </w:p>
    <w:p>
      <w:r>
        <w:t>CR / FIR: {{cr}}    Date: {{generated_at}}</w:t>
      </w:r>
    </w:p>
    <w:p>
      <w:r>
        <w:t>{{body_block}}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