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Remand Request — Police Custody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