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64AC6" w14:textId="0253FDB0"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t xml:space="preserve">Here are </w:t>
      </w:r>
      <w:r w:rsidRPr="00B8728F">
        <w:rPr>
          <w:rFonts w:ascii="Times New Roman" w:eastAsia="Times New Roman" w:hAnsi="Times New Roman" w:cs="Times New Roman"/>
          <w:b/>
          <w:bCs/>
          <w:kern w:val="0"/>
          <w:szCs w:val="24"/>
          <w:lang w:eastAsia="en-GB"/>
          <w14:ligatures w14:val="none"/>
        </w:rPr>
        <w:t>section-specific one-line definitions of cloud computing</w:t>
      </w:r>
      <w:r w:rsidRPr="00B8728F">
        <w:rPr>
          <w:rFonts w:ascii="Times New Roman" w:eastAsia="Times New Roman" w:hAnsi="Times New Roman" w:cs="Times New Roman"/>
          <w:kern w:val="0"/>
          <w:szCs w:val="24"/>
          <w:lang w:eastAsia="en-GB"/>
          <w14:ligatures w14:val="none"/>
        </w:rPr>
        <w:t>, derived only from the content of each corresponding section</w:t>
      </w:r>
      <w:r>
        <w:rPr>
          <w:rFonts w:ascii="Times New Roman" w:eastAsia="Times New Roman" w:hAnsi="Times New Roman" w:cs="Times New Roman"/>
          <w:kern w:val="0"/>
          <w:szCs w:val="24"/>
          <w:lang w:eastAsia="en-GB"/>
          <w14:ligatures w14:val="none"/>
        </w:rPr>
        <w:t>:</w:t>
      </w:r>
    </w:p>
    <w:p w14:paraId="09FF8944"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75152419">
          <v:rect id="_x0000_i1143" style="width:0;height:1.5pt" o:hralign="center" o:hrstd="t" o:hr="t" fillcolor="#a0a0a0" stroked="f"/>
        </w:pict>
      </w:r>
    </w:p>
    <w:p w14:paraId="2B41A895"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2.5: Moving to Cloud Services</w:t>
      </w:r>
    </w:p>
    <w:p w14:paraId="10ED1C6C"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the strategic shift of IT operations to specialized providers who deliver software and infrastructure more efficiently and sustainably than in-house systems.</w:t>
      </w:r>
    </w:p>
    <w:p w14:paraId="736808DD"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4716CC3E">
          <v:rect id="_x0000_i1144" style="width:0;height:1.5pt" o:hralign="center" o:hrstd="t" o:hr="t" fillcolor="#a0a0a0" stroked="f"/>
        </w:pict>
      </w:r>
    </w:p>
    <w:p w14:paraId="7928F7E0"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3.12: Cloud Computing Emerges</w:t>
      </w:r>
    </w:p>
    <w:p w14:paraId="33BA344D"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a unified, intelligent service model that enables seamless, app-like access across devices while centralizing resources in greener, optimized environments.</w:t>
      </w:r>
    </w:p>
    <w:p w14:paraId="0975456B"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50A6356C">
          <v:rect id="_x0000_i1145" style="width:0;height:1.5pt" o:hralign="center" o:hrstd="t" o:hr="t" fillcolor="#a0a0a0" stroked="f"/>
        </w:pict>
      </w:r>
    </w:p>
    <w:p w14:paraId="72F4CC5F"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4.1: Choosing and Creating Green Data </w:t>
      </w:r>
      <w:proofErr w:type="spellStart"/>
      <w:r w:rsidRPr="00B8728F">
        <w:rPr>
          <w:rFonts w:ascii="Times New Roman" w:eastAsia="Times New Roman" w:hAnsi="Times New Roman" w:cs="Times New Roman"/>
          <w:b/>
          <w:bCs/>
          <w:kern w:val="0"/>
          <w:szCs w:val="24"/>
          <w:lang w:eastAsia="en-GB"/>
          <w14:ligatures w14:val="none"/>
        </w:rPr>
        <w:t>Centers</w:t>
      </w:r>
      <w:proofErr w:type="spellEnd"/>
    </w:p>
    <w:p w14:paraId="345142B0"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a scalable, utility-style delivery of computing resources through eco-efficient data </w:t>
      </w:r>
      <w:proofErr w:type="spellStart"/>
      <w:r w:rsidRPr="00B8728F">
        <w:rPr>
          <w:rFonts w:ascii="Times New Roman" w:eastAsia="Times New Roman" w:hAnsi="Times New Roman" w:cs="Times New Roman"/>
          <w:kern w:val="0"/>
          <w:szCs w:val="24"/>
          <w:lang w:eastAsia="en-GB"/>
          <w14:ligatures w14:val="none"/>
        </w:rPr>
        <w:t>centers</w:t>
      </w:r>
      <w:proofErr w:type="spellEnd"/>
      <w:r w:rsidRPr="00B8728F">
        <w:rPr>
          <w:rFonts w:ascii="Times New Roman" w:eastAsia="Times New Roman" w:hAnsi="Times New Roman" w:cs="Times New Roman"/>
          <w:kern w:val="0"/>
          <w:szCs w:val="24"/>
          <w:lang w:eastAsia="en-GB"/>
          <w14:ligatures w14:val="none"/>
        </w:rPr>
        <w:t xml:space="preserve"> run by specialized vendors like Google or AWS.</w:t>
      </w:r>
    </w:p>
    <w:p w14:paraId="2C781C40"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135C5457">
          <v:rect id="_x0000_i1146" style="width:0;height:1.5pt" o:hralign="center" o:hrstd="t" o:hr="t" fillcolor="#a0a0a0" stroked="f"/>
        </w:pict>
      </w:r>
    </w:p>
    <w:p w14:paraId="16E09393"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7.1: Saving Energy and the Supply Chain</w:t>
      </w:r>
    </w:p>
    <w:p w14:paraId="408A3D74"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the background shift of energy-intensive IT tasks to highly efficient providers, reducing both emissions and local operational burden.</w:t>
      </w:r>
    </w:p>
    <w:p w14:paraId="126456D2"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581C5ADB">
          <v:rect id="_x0000_i1147" style="width:0;height:1.5pt" o:hralign="center" o:hrstd="t" o:hr="t" fillcolor="#a0a0a0" stroked="f"/>
        </w:pict>
      </w:r>
    </w:p>
    <w:p w14:paraId="2E637B4D"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8.12: Reducing Emissions IV: Supply Chain Success</w:t>
      </w:r>
    </w:p>
    <w:p w14:paraId="397DF79D"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the act of outsourcing digital infrastructure to vendors whose optimized operations enable systemic emission reductions across your supply chain.</w:t>
      </w:r>
    </w:p>
    <w:p w14:paraId="3091162E"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52D667D0">
          <v:rect id="_x0000_i1148" style="width:0;height:1.5pt" o:hralign="center" o:hrstd="t" o:hr="t" fillcolor="#a0a0a0" stroked="f"/>
        </w:pict>
      </w:r>
    </w:p>
    <w:p w14:paraId="490CBBE0"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9.10: Toward Deep Green Computing</w:t>
      </w:r>
    </w:p>
    <w:p w14:paraId="08906010"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the invisible backbone of a low-impact digital ecosystem where software, processing, and storage live off-device to reduce waste and improve efficiency.</w:t>
      </w:r>
    </w:p>
    <w:p w14:paraId="25C1F791"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065971C1">
          <v:rect id="_x0000_i1149" style="width:0;height:1.5pt" o:hralign="center" o:hrstd="t" o:hr="t" fillcolor="#a0a0a0" stroked="f"/>
        </w:pict>
      </w:r>
    </w:p>
    <w:p w14:paraId="1D434088" w14:textId="77777777" w:rsidR="00B8728F" w:rsidRPr="00B8728F" w:rsidRDefault="00B8728F" w:rsidP="008441D2">
      <w:pPr>
        <w:spacing w:after="0" w:line="240" w:lineRule="auto"/>
        <w:jc w:val="center"/>
        <w:rPr>
          <w:rFonts w:ascii="Times New Roman" w:eastAsia="Times New Roman" w:hAnsi="Times New Roman" w:cs="Times New Roman"/>
          <w:b/>
          <w:bCs/>
          <w:kern w:val="0"/>
          <w:szCs w:val="24"/>
          <w:lang w:eastAsia="en-GB"/>
          <w14:ligatures w14:val="none"/>
        </w:rPr>
      </w:pPr>
      <w:r w:rsidRPr="00B8728F">
        <w:rPr>
          <w:rFonts w:ascii="Segoe UI Emoji" w:eastAsia="Times New Roman" w:hAnsi="Segoe UI Emoji" w:cs="Segoe UI Emoji"/>
          <w:b/>
          <w:bCs/>
          <w:kern w:val="0"/>
          <w:szCs w:val="24"/>
          <w:lang w:eastAsia="en-GB"/>
          <w14:ligatures w14:val="none"/>
        </w:rPr>
        <w:t>🔸</w:t>
      </w:r>
      <w:r w:rsidRPr="00B8728F">
        <w:rPr>
          <w:rFonts w:ascii="Times New Roman" w:eastAsia="Times New Roman" w:hAnsi="Times New Roman" w:cs="Times New Roman"/>
          <w:b/>
          <w:bCs/>
          <w:kern w:val="0"/>
          <w:szCs w:val="24"/>
          <w:lang w:eastAsia="en-GB"/>
          <w14:ligatures w14:val="none"/>
        </w:rPr>
        <w:t xml:space="preserve"> 12.5: Toward Deep Green Computing</w:t>
      </w:r>
    </w:p>
    <w:p w14:paraId="380F667E" w14:textId="77777777" w:rsidR="00B8728F" w:rsidRPr="00B8728F" w:rsidRDefault="00B8728F" w:rsidP="008441D2">
      <w:pPr>
        <w:spacing w:after="0" w:line="240" w:lineRule="auto"/>
        <w:jc w:val="center"/>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b/>
          <w:bCs/>
          <w:kern w:val="0"/>
          <w:szCs w:val="24"/>
          <w:lang w:eastAsia="en-GB"/>
          <w14:ligatures w14:val="none"/>
        </w:rPr>
        <w:t>Cloud computing</w:t>
      </w:r>
      <w:r w:rsidRPr="00B8728F">
        <w:rPr>
          <w:rFonts w:ascii="Times New Roman" w:eastAsia="Times New Roman" w:hAnsi="Times New Roman" w:cs="Times New Roman"/>
          <w:kern w:val="0"/>
          <w:szCs w:val="24"/>
          <w:lang w:eastAsia="en-GB"/>
          <w14:ligatures w14:val="none"/>
        </w:rPr>
        <w:t xml:space="preserve"> is the foundational layer of sustainable IT, allowing smart software delivery across minimal hardware through voice, browser, and mobile interfaces.</w:t>
      </w:r>
    </w:p>
    <w:p w14:paraId="41DBB562" w14:textId="77777777" w:rsidR="00B8728F" w:rsidRPr="00B8728F" w:rsidRDefault="00B8728F" w:rsidP="00B8728F">
      <w:pPr>
        <w:spacing w:after="0" w:line="240" w:lineRule="auto"/>
        <w:rPr>
          <w:rFonts w:ascii="Times New Roman" w:eastAsia="Times New Roman" w:hAnsi="Times New Roman" w:cs="Times New Roman"/>
          <w:kern w:val="0"/>
          <w:szCs w:val="24"/>
          <w:lang w:eastAsia="en-GB"/>
          <w14:ligatures w14:val="none"/>
        </w:rPr>
      </w:pPr>
      <w:r w:rsidRPr="00B8728F">
        <w:rPr>
          <w:rFonts w:ascii="Times New Roman" w:eastAsia="Times New Roman" w:hAnsi="Times New Roman" w:cs="Times New Roman"/>
          <w:kern w:val="0"/>
          <w:szCs w:val="24"/>
          <w:lang w:eastAsia="en-GB"/>
          <w14:ligatures w14:val="none"/>
        </w:rPr>
        <w:pict w14:anchorId="306DAEC3">
          <v:rect id="_x0000_i1150" style="width:0;height:1.5pt" o:hralign="center" o:hrstd="t" o:hr="t" fillcolor="#a0a0a0" stroked="f"/>
        </w:pict>
      </w:r>
    </w:p>
    <w:p w14:paraId="094B4CA8" w14:textId="08BDC883" w:rsidR="00B8728F" w:rsidRDefault="00B8728F" w:rsidP="00915775">
      <w:pPr>
        <w:spacing w:after="0" w:line="240" w:lineRule="auto"/>
        <w:rPr>
          <w:rFonts w:ascii="Times New Roman" w:eastAsia="Times New Roman" w:hAnsi="Times New Roman" w:cs="Times New Roman"/>
          <w:kern w:val="0"/>
          <w:szCs w:val="24"/>
          <w:lang w:eastAsia="en-GB"/>
          <w14:ligatures w14:val="none"/>
        </w:rPr>
      </w:pPr>
    </w:p>
    <w:p w14:paraId="76EAA641" w14:textId="77777777" w:rsidR="008441D2" w:rsidRDefault="008441D2" w:rsidP="00915775">
      <w:pPr>
        <w:spacing w:after="0" w:line="240" w:lineRule="auto"/>
        <w:rPr>
          <w:rFonts w:ascii="Times New Roman" w:eastAsia="Times New Roman" w:hAnsi="Times New Roman" w:cs="Times New Roman"/>
          <w:kern w:val="0"/>
          <w:szCs w:val="24"/>
          <w:lang w:eastAsia="en-GB"/>
          <w14:ligatures w14:val="none"/>
        </w:rPr>
      </w:pPr>
    </w:p>
    <w:p w14:paraId="46D427D8" w14:textId="77777777" w:rsidR="008441D2" w:rsidRDefault="008441D2" w:rsidP="00915775">
      <w:pPr>
        <w:spacing w:after="0" w:line="240" w:lineRule="auto"/>
        <w:rPr>
          <w:rFonts w:ascii="Times New Roman" w:eastAsia="Times New Roman" w:hAnsi="Times New Roman" w:cs="Times New Roman"/>
          <w:kern w:val="0"/>
          <w:szCs w:val="24"/>
          <w:lang w:eastAsia="en-GB"/>
          <w14:ligatures w14:val="none"/>
        </w:rPr>
      </w:pPr>
    </w:p>
    <w:p w14:paraId="09E2A077" w14:textId="77777777" w:rsidR="008441D2" w:rsidRDefault="008441D2" w:rsidP="00915775">
      <w:pPr>
        <w:spacing w:after="0" w:line="240" w:lineRule="auto"/>
        <w:rPr>
          <w:rFonts w:ascii="Times New Roman" w:eastAsia="Times New Roman" w:hAnsi="Times New Roman" w:cs="Times New Roman"/>
          <w:kern w:val="0"/>
          <w:szCs w:val="24"/>
          <w:lang w:eastAsia="en-GB"/>
          <w14:ligatures w14:val="none"/>
        </w:rPr>
      </w:pPr>
    </w:p>
    <w:p w14:paraId="08BDC0FA" w14:textId="6C47606E"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25872EA7">
          <v:rect id="_x0000_i1025" style="width:0;height:1.5pt" o:hralign="center" o:hrstd="t" o:hr="t" fillcolor="#a0a0a0" stroked="f"/>
        </w:pict>
      </w:r>
    </w:p>
    <w:p w14:paraId="72A0FC33"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24F83860"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2.5: Moving to Cloud Services</w:t>
      </w:r>
    </w:p>
    <w:p w14:paraId="61977A7D"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4E158799">
          <v:rect id="_x0000_i1026" style="width:0;height:1.5pt" o:hralign="center" o:hrstd="t" o:hr="t" fillcolor="#a0a0a0" stroked="f"/>
        </w:pict>
      </w:r>
    </w:p>
    <w:p w14:paraId="0B42EF6B"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21E7A5D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Shifting from on-site systems to cloud services saves energy, money, and effort—while enabling greener, smarter computing.</w:t>
      </w:r>
    </w:p>
    <w:p w14:paraId="4ED17435"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2AFFC4A3">
          <v:rect id="_x0000_i1027" style="width:0;height:1.5pt" o:hralign="center" o:hrstd="t" o:hr="t" fillcolor="#a0a0a0" stroked="f"/>
        </w:pict>
      </w:r>
    </w:p>
    <w:p w14:paraId="5463E5F3"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17798D2C"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Cloud computing providers operate more efficiently than most in-house setups, making them a smart sustainability choice.</w:t>
      </w:r>
      <w:r w:rsidRPr="00915775">
        <w:rPr>
          <w:rFonts w:ascii="Times New Roman" w:eastAsia="Times New Roman" w:hAnsi="Times New Roman" w:cs="Times New Roman"/>
          <w:kern w:val="0"/>
          <w:szCs w:val="24"/>
          <w:lang w:eastAsia="en-GB"/>
          <w14:ligatures w14:val="none"/>
        </w:rPr>
        <w:br/>
        <w:t>Even with future cost risks, the green and financial gains often outweigh staying local.</w:t>
      </w:r>
    </w:p>
    <w:p w14:paraId="2D29880F"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12762B4">
          <v:rect id="_x0000_i1028" style="width:0;height:1.5pt" o:hralign="center" o:hrstd="t" o:hr="t" fillcolor="#a0a0a0" stroked="f"/>
        </w:pict>
      </w:r>
    </w:p>
    <w:p w14:paraId="2D556E55"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41768646"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Moving to cloud services isn’t just a cost-cutting strategy—it’s a high-impact green computing decision. Cloud providers, whose sole business is delivering optimized services at scale, achieve far greater energy and resource efficiency than traditional in-house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By migrating software and infrastructure needs to the cloud, organizations effectively offload not only operational burdens but also their environmental impact. These providers are often located in regions with renewable energy options, optimized hardware, and specialized staff focused on maximizing uptime with minimal waste.</w:t>
      </w:r>
    </w:p>
    <w:p w14:paraId="7B0A0BA2"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There’s a psychological and reputational challenge here—some decision-makers might feel guilty about outsourcing emissions or worry that moving data to another company feels irresponsible. But this is a flawed view. Just as it makes sense to rely on electric grids rather than building your own power plant, it also makes sense to leverage cloud platforms built for efficiency. The transfer is not just offloading but a strategic shift to a greener ecosystem.</w:t>
      </w:r>
    </w:p>
    <w:p w14:paraId="4B6D4EBF"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However, organizations must remain vigilant. While cloud services are currently affordable—many even aggressively priced for market share—the long-term trajectory of costs is uncertain. As cloud platforms mature, pricing models might become more complex or expensive. That said, the early-stage benefits (lower costs, ease of use, rapid deployment) make cloud adoption worthwhile, especially when paired with a holistic review of enterprise IT. Switching from bulky Microsoft Office stacks to lightweight Google Workspace tools, for instance, can cut not only software licensing fees but also hardware needs and energy draw.</w:t>
      </w:r>
    </w:p>
    <w:p w14:paraId="3B72C9D5"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Ultimately, moving to the cloud isn't just a trend—it's a cornerstone of sustainable digital transformation. It allows businesses to pivot away from wasteful infrastructure, embrace scalable efficiency, and align with long-term ecological goals. Reviewing all in-house applications for potential cloud migration, prioritizing vendors with green credentials, and continuously tracking the shifting economics of cloud offerings will help institutions ride this technological wave intelligently and responsibly.</w:t>
      </w:r>
    </w:p>
    <w:p w14:paraId="3DB5BF0E"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4F0263CA">
          <v:rect id="_x0000_i1029" style="width:0;height:1.5pt" o:hralign="center" o:hrstd="t" o:hr="t" fillcolor="#a0a0a0" stroked="f"/>
        </w:pict>
      </w:r>
    </w:p>
    <w:p w14:paraId="6D7D9FE6" w14:textId="77777777" w:rsidR="00915775" w:rsidRDefault="00915775"/>
    <w:p w14:paraId="6B5F8198"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1C790AF0">
          <v:rect id="_x0000_i1035" style="width:0;height:1.5pt" o:hralign="center" o:hrstd="t" o:hr="t" fillcolor="#a0a0a0" stroked="f"/>
        </w:pict>
      </w:r>
    </w:p>
    <w:p w14:paraId="49FB968F"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53CBCCFB"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3.12: Cloud Computing Emerges</w:t>
      </w:r>
    </w:p>
    <w:p w14:paraId="4C839BA4"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6AA56A72">
          <v:rect id="_x0000_i1036" style="width:0;height:1.5pt" o:hralign="center" o:hrstd="t" o:hr="t" fillcolor="#a0a0a0" stroked="f"/>
        </w:pict>
      </w:r>
    </w:p>
    <w:p w14:paraId="6FF6AFFA"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65C9FC02"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Cloud computing is evolving into a seamless, user-</w:t>
      </w:r>
      <w:proofErr w:type="spellStart"/>
      <w:r w:rsidRPr="00915775">
        <w:rPr>
          <w:rFonts w:ascii="Times New Roman" w:eastAsia="Times New Roman" w:hAnsi="Times New Roman" w:cs="Times New Roman"/>
          <w:kern w:val="0"/>
          <w:szCs w:val="24"/>
          <w:lang w:eastAsia="en-GB"/>
          <w14:ligatures w14:val="none"/>
        </w:rPr>
        <w:t>centered</w:t>
      </w:r>
      <w:proofErr w:type="spellEnd"/>
      <w:r w:rsidRPr="00915775">
        <w:rPr>
          <w:rFonts w:ascii="Times New Roman" w:eastAsia="Times New Roman" w:hAnsi="Times New Roman" w:cs="Times New Roman"/>
          <w:kern w:val="0"/>
          <w:szCs w:val="24"/>
          <w:lang w:eastAsia="en-GB"/>
          <w14:ligatures w14:val="none"/>
        </w:rPr>
        <w:t xml:space="preserve"> future where power, simplicity, and sustainability merge.</w:t>
      </w:r>
    </w:p>
    <w:p w14:paraId="10D5D20A"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66F18405">
          <v:rect id="_x0000_i1037" style="width:0;height:1.5pt" o:hralign="center" o:hrstd="t" o:hr="t" fillcolor="#a0a0a0" stroked="f"/>
        </w:pict>
      </w:r>
    </w:p>
    <w:p w14:paraId="75E78007"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4D2787CD"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Inspired by sci-fi but grounded in real trends, cloud computing brings us closer to a world where devices, apps, and services flow effortlessly around user needs.</w:t>
      </w:r>
      <w:r w:rsidRPr="00915775">
        <w:rPr>
          <w:rFonts w:ascii="Times New Roman" w:eastAsia="Times New Roman" w:hAnsi="Times New Roman" w:cs="Times New Roman"/>
          <w:kern w:val="0"/>
          <w:szCs w:val="24"/>
          <w:lang w:eastAsia="en-GB"/>
          <w14:ligatures w14:val="none"/>
        </w:rPr>
        <w:br/>
        <w:t>This shift isn’t just about convenience—it’s a greener, smarter, and more unified model of computing.</w:t>
      </w:r>
    </w:p>
    <w:p w14:paraId="009195AC"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5A62ABDA">
          <v:rect id="_x0000_i1038" style="width:0;height:1.5pt" o:hralign="center" o:hrstd="t" o:hr="t" fillcolor="#a0a0a0" stroked="f"/>
        </w:pict>
      </w:r>
    </w:p>
    <w:p w14:paraId="6C27A4E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47EEEFD7"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The rise of cloud computing marks a pivotal shift in how people interact with technology. Drawing inspiration from science fiction depictions like Star Trek, today’s users seek seamless, voice-driven, and ever-available computing experiences. In this emerging model, computing is not about managing local machines or switching between apps—but about accessing unified, intelligent services that “just work” across devices. The modern user doesn’t want to log in to multiple systems or install complex software—they want app-like simplicity, mobile-first access, and intelligent tools embedded in familiar interfaces.</w:t>
      </w:r>
    </w:p>
    <w:p w14:paraId="3473E518"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This strong demand for ease, mobility, and power is not just shaping the future—it’s pushing organizations to rethink how computing should be delivered. Cloud computing becomes the natural solution, enabling service delivery across smartphones, tablets, and desktops while centralizing processing power and reducing energy consumption. It shifts the burden of infrastructure from scattered local systems to optimized, scalable, and often greener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For IT departments, the challenge lies not in technical capacity but in meeting heightened user expectations—users bring their own devices and demand that tools work intuitively, instantly, and everywhere.</w:t>
      </w:r>
    </w:p>
    <w:p w14:paraId="5D28A953"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From a green computing lens, this evolution is promising. The shift away from desktop-centric models toward cloud-based delivery reduces hardware duplication, improves resource sharing, and paves the way for more energy-efficient IT infrastructures. When services are hosted in optimized cloud environments, powered in part by renewables and managed at scale, the environmental impact per user decreases significantly. Thus, cloud computing isn’t just the future of convenience—it’s a cornerstone of sustainable computing.</w:t>
      </w:r>
    </w:p>
    <w:p w14:paraId="7BF4CCA9"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The takeaway for educators, technologists, and decision-makers is clear: embracing the cloud isn’t optional; it’s essential. But more importantly, we must guide this transformation with awareness—choosing greener vendors, prioritizing sustainable practices, and preparing users and organizations to adapt without resistance. As cloud computing matures, aligning user expectations with sustainable design becomes not just a possibility—but a responsibility.</w:t>
      </w:r>
    </w:p>
    <w:p w14:paraId="795C64BB"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1667A396">
          <v:rect id="_x0000_i1039" style="width:0;height:1.5pt" o:hralign="center" o:hrstd="t" o:hr="t" fillcolor="#a0a0a0" stroked="f"/>
        </w:pict>
      </w:r>
    </w:p>
    <w:p w14:paraId="119C37D8" w14:textId="77777777" w:rsidR="00915775" w:rsidRDefault="00915775"/>
    <w:p w14:paraId="53C5FA90"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10B63415">
          <v:rect id="_x0000_i1045" style="width:0;height:1.5pt" o:hralign="center" o:hrstd="t" o:hr="t" fillcolor="#a0a0a0" stroked="f"/>
        </w:pict>
      </w:r>
    </w:p>
    <w:p w14:paraId="6D2A495E"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0A4D79F0"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 xml:space="preserve">4.1: Choosing and Creating Green Data </w:t>
      </w:r>
      <w:proofErr w:type="spellStart"/>
      <w:r w:rsidRPr="00915775">
        <w:rPr>
          <w:rFonts w:ascii="Times New Roman" w:eastAsia="Times New Roman" w:hAnsi="Times New Roman" w:cs="Times New Roman"/>
          <w:b/>
          <w:bCs/>
          <w:kern w:val="0"/>
          <w:szCs w:val="24"/>
          <w:lang w:eastAsia="en-GB"/>
          <w14:ligatures w14:val="none"/>
        </w:rPr>
        <w:t>Centers</w:t>
      </w:r>
      <w:proofErr w:type="spellEnd"/>
    </w:p>
    <w:p w14:paraId="594B971F"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8F8C978">
          <v:rect id="_x0000_i1046" style="width:0;height:1.5pt" o:hralign="center" o:hrstd="t" o:hr="t" fillcolor="#a0a0a0" stroked="f"/>
        </w:pict>
      </w:r>
    </w:p>
    <w:p w14:paraId="43F15D2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1D9043D1"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The smartest path to green computing is outsourcing your data operations to efficient, eco-conscious cloud providers.</w:t>
      </w:r>
    </w:p>
    <w:p w14:paraId="428672CE"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B55D124">
          <v:rect id="_x0000_i1047" style="width:0;height:1.5pt" o:hralign="center" o:hrstd="t" o:hr="t" fillcolor="#a0a0a0" stroked="f"/>
        </w:pict>
      </w:r>
    </w:p>
    <w:p w14:paraId="3AEF266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03A1D20F"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Modern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xml:space="preserve"> hosted by major cloud providers like Google or AWS offer massive efficiency gains and green advantages.</w:t>
      </w:r>
      <w:r w:rsidRPr="00915775">
        <w:rPr>
          <w:rFonts w:ascii="Times New Roman" w:eastAsia="Times New Roman" w:hAnsi="Times New Roman" w:cs="Times New Roman"/>
          <w:kern w:val="0"/>
          <w:szCs w:val="24"/>
          <w:lang w:eastAsia="en-GB"/>
          <w14:ligatures w14:val="none"/>
        </w:rPr>
        <w:br/>
        <w:t>Instead of building or running energy-heavy infrastructure, use green vendors whose scale and design already reduce your footprint.</w:t>
      </w:r>
    </w:p>
    <w:p w14:paraId="72042E3C"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66453608">
          <v:rect id="_x0000_i1048" style="width:0;height:1.5pt" o:hralign="center" o:hrstd="t" o:hr="t" fillcolor="#a0a0a0" stroked="f"/>
        </w:pict>
      </w:r>
    </w:p>
    <w:p w14:paraId="256EBB1F"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240D498A"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The evolution of computing has brought us full circle—from centralized mainframes to desktop microcomputers and back to centralized cloud-based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This return is not a regression but a leap forward in efficiency, sustainability, and scalability. In this model, the user's device—be it a laptop, phone, or tablet—acts merely as a window into vast cloud-based infrastructures where the real computing happens. And this shift opens the door to substantial environmental benefits.</w:t>
      </w:r>
    </w:p>
    <w:p w14:paraId="2CCAEC3B"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Green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like those operated by Google, Amazon, and Microsoft, are designed with energy efficiency and sustainability in mind. Google, for instance, uses custom-designed servers and cutting-edge power management, reportedly achieving 30% cost savings per computation over traditional setups. What’s more, these tech giants often go beyond operational efficiency—they invest heavily in renewable energy, pioneering solar and wind projects to offset their massive energy needs. Outsourcing to such providers means inheriting their green infrastructure, reducing your organization’s direct emissions and carbon footprint without compromising on performance.</w:t>
      </w:r>
    </w:p>
    <w:p w14:paraId="7FD556A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From a decision-making standpoint, choosing between hosting your services in-house or outsourcing them to cloud vendors should include environmental criteria alongside cost and reliability. Providers like AWS and Microsoft Dynamics CRM Online offer flexible, scalable cloud infrastructure that mimics the utility model of electricity—pay-as-you-go access to computing power. This not only saves money and operational complexity but also supports your green agenda by tapping into their superior efficiency.</w:t>
      </w:r>
    </w:p>
    <w:p w14:paraId="3669CF29"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Even for organizations that still run some in-house servers, moving them to professional off-site facilities like Rackspace, known for their green credentials, can make a big difference. The rule of thumb is simple: if someone else can do it greener and cheaper, let them. As a strategy, prioritize your needs this way—first outsource to green cloud providers, then to off-site green hosts, and only as a last resort use your own local, often less-efficient infrastructure.</w:t>
      </w:r>
    </w:p>
    <w:p w14:paraId="143D1BDC"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This section teaches a critical real-world principle of green computing: your infrastructure choices shape your sustainability impact. Going green doesn’t always mean reinventing everything—it often means choosing partners who already have.</w:t>
      </w:r>
    </w:p>
    <w:p w14:paraId="076270BC"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0836B696">
          <v:rect id="_x0000_i1049" style="width:0;height:1.5pt" o:hralign="center" o:hrstd="t" o:hr="t" fillcolor="#a0a0a0" stroked="f"/>
        </w:pict>
      </w:r>
    </w:p>
    <w:p w14:paraId="4172C819" w14:textId="77777777" w:rsidR="00915775" w:rsidRDefault="00915775"/>
    <w:p w14:paraId="647323E9"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780794FB">
          <v:rect id="_x0000_i1055" style="width:0;height:1.5pt" o:hralign="center" o:hrstd="t" o:hr="t" fillcolor="#a0a0a0" stroked="f"/>
        </w:pict>
      </w:r>
    </w:p>
    <w:p w14:paraId="303594B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1297CA2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7.1: Saving Energy and the Supply Chain</w:t>
      </w:r>
    </w:p>
    <w:p w14:paraId="64327263"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55EB4D74">
          <v:rect id="_x0000_i1056" style="width:0;height:1.5pt" o:hralign="center" o:hrstd="t" o:hr="t" fillcolor="#a0a0a0" stroked="f"/>
        </w:pict>
      </w:r>
    </w:p>
    <w:p w14:paraId="7E5B195A"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07E8864A"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Cloud computing shifts energy use to greener hands, helping you cut costs and emissions without extra effort.</w:t>
      </w:r>
    </w:p>
    <w:p w14:paraId="7E746A45"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F07471D">
          <v:rect id="_x0000_i1057" style="width:0;height:1.5pt" o:hralign="center" o:hrstd="t" o:hr="t" fillcolor="#a0a0a0" stroked="f"/>
        </w:pict>
      </w:r>
    </w:p>
    <w:p w14:paraId="531DCB68"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391135D0"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By using cloud services instead of internal servers, organizations offload energy use to providers who are far more efficient.</w:t>
      </w:r>
      <w:r w:rsidRPr="00915775">
        <w:rPr>
          <w:rFonts w:ascii="Times New Roman" w:eastAsia="Times New Roman" w:hAnsi="Times New Roman" w:cs="Times New Roman"/>
          <w:kern w:val="0"/>
          <w:szCs w:val="24"/>
          <w:lang w:eastAsia="en-GB"/>
          <w14:ligatures w14:val="none"/>
        </w:rPr>
        <w:br/>
        <w:t>This shift not only saves money but turns the supply chain into a quiet ally for sustainability.</w:t>
      </w:r>
    </w:p>
    <w:p w14:paraId="644A4F04"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153FF390">
          <v:rect id="_x0000_i1058" style="width:0;height:1.5pt" o:hralign="center" o:hrstd="t" o:hr="t" fillcolor="#a0a0a0" stroked="f"/>
        </w:pict>
      </w:r>
    </w:p>
    <w:p w14:paraId="11C64038"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7D9A702B"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Cloud computing offers a rare kind of win-win: organizations can lower their own energy use and environmental impact while simultaneously gaining access to more reliable, scalable infrastructure. This shift happens largely in the background—organizations that once needed to run multiple servers can now offload those needs to cloud providers like Amazon or Microsoft, whose economies of scale and dedicated focus allow them to operate far more efficiently. These companies often invest heavily in renewable energy and advanced data </w:t>
      </w:r>
      <w:proofErr w:type="spellStart"/>
      <w:r w:rsidRPr="00915775">
        <w:rPr>
          <w:rFonts w:ascii="Times New Roman" w:eastAsia="Times New Roman" w:hAnsi="Times New Roman" w:cs="Times New Roman"/>
          <w:kern w:val="0"/>
          <w:szCs w:val="24"/>
          <w:lang w:eastAsia="en-GB"/>
          <w14:ligatures w14:val="none"/>
        </w:rPr>
        <w:t>center</w:t>
      </w:r>
      <w:proofErr w:type="spellEnd"/>
      <w:r w:rsidRPr="00915775">
        <w:rPr>
          <w:rFonts w:ascii="Times New Roman" w:eastAsia="Times New Roman" w:hAnsi="Times New Roman" w:cs="Times New Roman"/>
          <w:kern w:val="0"/>
          <w:szCs w:val="24"/>
          <w:lang w:eastAsia="en-GB"/>
          <w14:ligatures w14:val="none"/>
        </w:rPr>
        <w:t xml:space="preserve"> design, making each operation greener than what most in-house IT departments could achieve.</w:t>
      </w:r>
    </w:p>
    <w:p w14:paraId="28CE1AEF"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Importantly, this move isn’t just about saving energy—it’s about embedding sustainability into your supply chain decisions. When selecting cloud providers or SaaS vendors, organizations should factor in the environmental policies and green certifications of those companies. Some vendors go the extra mile, building solar-powered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xml:space="preserve"> or implementing energy efficiency as a core business goal. Apple, for example, powers its main U.S. data </w:t>
      </w:r>
      <w:proofErr w:type="spellStart"/>
      <w:r w:rsidRPr="00915775">
        <w:rPr>
          <w:rFonts w:ascii="Times New Roman" w:eastAsia="Times New Roman" w:hAnsi="Times New Roman" w:cs="Times New Roman"/>
          <w:kern w:val="0"/>
          <w:szCs w:val="24"/>
          <w:lang w:eastAsia="en-GB"/>
          <w14:ligatures w14:val="none"/>
        </w:rPr>
        <w:t>center</w:t>
      </w:r>
      <w:proofErr w:type="spellEnd"/>
      <w:r w:rsidRPr="00915775">
        <w:rPr>
          <w:rFonts w:ascii="Times New Roman" w:eastAsia="Times New Roman" w:hAnsi="Times New Roman" w:cs="Times New Roman"/>
          <w:kern w:val="0"/>
          <w:szCs w:val="24"/>
          <w:lang w:eastAsia="en-GB"/>
          <w14:ligatures w14:val="none"/>
        </w:rPr>
        <w:t xml:space="preserve"> entirely with renewable energy, reinforcing the idea that your partners' efforts can amplify your own green computing strategy.</w:t>
      </w:r>
    </w:p>
    <w:p w14:paraId="05EBF94D"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Beyond picking greener partners, this section teaches us a broader lesson: sustainability isn’t confined to what happens inside your organization. Every cloud service you choose, every vendor you evaluate, and every app you deploy can either add to or reduce your environmental impact. Smart organizations don’t just accept this—they embrace it, using supplier choices as a key lever for sustainability, accountability, and long-term cost savings.</w:t>
      </w:r>
    </w:p>
    <w:p w14:paraId="48C7B479"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516F8E7D">
          <v:rect id="_x0000_i1059" style="width:0;height:1.5pt" o:hralign="center" o:hrstd="t" o:hr="t" fillcolor="#a0a0a0" stroked="f"/>
        </w:pict>
      </w:r>
    </w:p>
    <w:p w14:paraId="053E8BD1" w14:textId="77777777" w:rsidR="00915775" w:rsidRDefault="00915775"/>
    <w:p w14:paraId="74811F0A"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70F4F39C">
          <v:rect id="_x0000_i1065" style="width:0;height:1.5pt" o:hralign="center" o:hrstd="t" o:hr="t" fillcolor="#a0a0a0" stroked="f"/>
        </w:pict>
      </w:r>
    </w:p>
    <w:p w14:paraId="1890AE28"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01760130"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8.12: Reducing Emissions IV: Supply Chain Success</w:t>
      </w:r>
    </w:p>
    <w:p w14:paraId="27183AF2"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00329EBD">
          <v:rect id="_x0000_i1066" style="width:0;height:1.5pt" o:hralign="center" o:hrstd="t" o:hr="t" fillcolor="#a0a0a0" stroked="f"/>
        </w:pict>
      </w:r>
    </w:p>
    <w:p w14:paraId="679A2BB5"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208BA346"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Smart cloud adoption and supplier choices can quietly slash emissions across your entire digital ecosystem.</w:t>
      </w:r>
    </w:p>
    <w:p w14:paraId="28036E6D"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1005DE7">
          <v:rect id="_x0000_i1067" style="width:0;height:1.5pt" o:hralign="center" o:hrstd="t" o:hr="t" fillcolor="#a0a0a0" stroked="f"/>
        </w:pict>
      </w:r>
    </w:p>
    <w:p w14:paraId="26B015B4"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4C3D668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Outsourcing IT to efficient cloud providers reduces your carbon footprint and lets you “inherit” their green performance.</w:t>
      </w:r>
      <w:r w:rsidRPr="00915775">
        <w:rPr>
          <w:rFonts w:ascii="Times New Roman" w:eastAsia="Times New Roman" w:hAnsi="Times New Roman" w:cs="Times New Roman"/>
          <w:kern w:val="0"/>
          <w:szCs w:val="24"/>
          <w:lang w:eastAsia="en-GB"/>
          <w14:ligatures w14:val="none"/>
        </w:rPr>
        <w:br/>
        <w:t>To go deeper, treat your suppliers like climate partners—demanding, rewarding, and replacing based on sustainability.</w:t>
      </w:r>
    </w:p>
    <w:p w14:paraId="6A92C4C5"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761F24F5">
          <v:rect id="_x0000_i1068" style="width:0;height:1.5pt" o:hralign="center" o:hrstd="t" o:hr="t" fillcolor="#a0a0a0" stroked="f"/>
        </w:pict>
      </w:r>
    </w:p>
    <w:p w14:paraId="1B93AC36"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0B4243A6"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Reducing emissions isn’t just about greening your own operations—it’s about extending sustainability across your entire digital supply chain. Cloud computing plays a powerful role here. When you shift your server and software needs to providers who run green, hyper-efficient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you're not just outsourcing infrastructure—you’re outsourcing emissions. One study cited in the section revealed that cloud companies can be up to seven times more efficient than traditional in-house setups. That means that even if you do nothing else, simply choosing the right vendor can lead to dramatic environmental wins.</w:t>
      </w:r>
    </w:p>
    <w:p w14:paraId="0829FB58"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But the next level of impact comes from active supply chain strategy. Don’t just passively accept what vendors offer—make emissions reduction a core metric for choosing, rewarding, or even replacing suppliers. Keep the pressure on, ask for measurable improvements, and don’t be afraid to negotiate for better sustainability or shift to greener competitors. This is about turning your vendor list into a green asset. And in some cases, consider “</w:t>
      </w:r>
      <w:proofErr w:type="spellStart"/>
      <w:r w:rsidRPr="00915775">
        <w:rPr>
          <w:rFonts w:ascii="Times New Roman" w:eastAsia="Times New Roman" w:hAnsi="Times New Roman" w:cs="Times New Roman"/>
          <w:kern w:val="0"/>
          <w:szCs w:val="24"/>
          <w:lang w:eastAsia="en-GB"/>
          <w14:ligatures w14:val="none"/>
        </w:rPr>
        <w:t>nonuse</w:t>
      </w:r>
      <w:proofErr w:type="spellEnd"/>
      <w:r w:rsidRPr="00915775">
        <w:rPr>
          <w:rFonts w:ascii="Times New Roman" w:eastAsia="Times New Roman" w:hAnsi="Times New Roman" w:cs="Times New Roman"/>
          <w:kern w:val="0"/>
          <w:szCs w:val="24"/>
          <w:lang w:eastAsia="en-GB"/>
          <w14:ligatures w14:val="none"/>
        </w:rPr>
        <w:t>” as a strategy—cutting out low-impact or inefficient suppliers entirely.</w:t>
      </w:r>
    </w:p>
    <w:p w14:paraId="4D9C0FBF"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For long-term success, organizations should embed these actions into a feedback loop: reduce in-house emissions, pocket the sustainability gains from outsourcing to greener vendors, and push every link in the chain to level up. Share your success stories internally to get buy-in, and externally to encourage others. Green leadership doesn’t just come from internal reforms—it emerges when your choices ripple out across the tech landscape. In this way, cloud computing isn’t just a tool—it’s a lever for systemic environmental change.</w:t>
      </w:r>
    </w:p>
    <w:p w14:paraId="04D6DAF8" w14:textId="55F06E8C" w:rsidR="00915775" w:rsidRPr="008441D2" w:rsidRDefault="00915775" w:rsidP="008441D2">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23D9C284">
          <v:rect id="_x0000_i1069" style="width:0;height:1.5pt" o:hralign="center" o:hrstd="t" o:hr="t" fillcolor="#a0a0a0" stroked="f"/>
        </w:pict>
      </w:r>
    </w:p>
    <w:p w14:paraId="10CFD26F" w14:textId="77777777" w:rsidR="00915775" w:rsidRDefault="00915775"/>
    <w:p w14:paraId="0062B3CB"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2BF74B53">
          <v:rect id="_x0000_i1075" style="width:0;height:1.5pt" o:hralign="center" o:hrstd="t" o:hr="t" fillcolor="#a0a0a0" stroked="f"/>
        </w:pict>
      </w:r>
    </w:p>
    <w:p w14:paraId="65981EBA"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17DFB751"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9.10: Toward Deep Green Computing</w:t>
      </w:r>
    </w:p>
    <w:p w14:paraId="7C8855F2"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49117476">
          <v:rect id="_x0000_i1076" style="width:0;height:1.5pt" o:hralign="center" o:hrstd="t" o:hr="t" fillcolor="#a0a0a0" stroked="f"/>
        </w:pict>
      </w:r>
    </w:p>
    <w:p w14:paraId="1556159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2287BC58"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A truly green future in computing begins with moving everything—from software to speech—to the cloud.</w:t>
      </w:r>
    </w:p>
    <w:p w14:paraId="4C513810"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3DADAD62">
          <v:rect id="_x0000_i1077" style="width:0;height:1.5pt" o:hralign="center" o:hrstd="t" o:hr="t" fillcolor="#a0a0a0" stroked="f"/>
        </w:pict>
      </w:r>
    </w:p>
    <w:p w14:paraId="62E08B36"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5B4988CE"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To fully minimize environmental impact, we must shift from heavy desktop infrastructure to lightweight, cloud-powered solutions.</w:t>
      </w:r>
      <w:r w:rsidRPr="00915775">
        <w:rPr>
          <w:rFonts w:ascii="Times New Roman" w:eastAsia="Times New Roman" w:hAnsi="Times New Roman" w:cs="Times New Roman"/>
          <w:kern w:val="0"/>
          <w:szCs w:val="24"/>
          <w:lang w:eastAsia="en-GB"/>
          <w14:ligatures w14:val="none"/>
        </w:rPr>
        <w:br/>
        <w:t>This transformation isn’t just about devices—it’s about reimagining software, interfaces, and user habits for sustainable digital living.</w:t>
      </w:r>
    </w:p>
    <w:p w14:paraId="2F124025"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4AE14C43">
          <v:rect id="_x0000_i1078" style="width:0;height:1.5pt" o:hralign="center" o:hrstd="t" o:hr="t" fillcolor="#a0a0a0" stroked="f"/>
        </w:pict>
      </w:r>
    </w:p>
    <w:p w14:paraId="6A33A833"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5AC8A7C8"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Reaching the ideal of deep green computing means moving beyond today’s common green efforts toward a radical rethinking of how computing should be structured. It involves shifting software, storage, and processing power to the cloud—just as society once shifted from generating electricity locally to plugging into a national grid. This vision proposes that computing will evolve the same way: infrastructure becomes invisible, central, and vastly more efficient. Every browser-based app, every Software-as-a-Service (SaaS) platform, and every voice assistant like Siri or Google Assistant represents another step in this direction.</w:t>
      </w:r>
    </w:p>
    <w:p w14:paraId="5ED99C2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The transition hinges on smarter choices. Lightweight devices like tablets and smartphones are more resource-efficient than desktops, and voice interfaces reduce the need for power-hungry screens and peripherals. The key enabler, though, is software availability—functionality must exist in cloud-accessible formats so that users aren’t forced back into energy-intensive setups. Designers, video editors, and power users may still need desktop power, but for most users, cloud-first apps offer everything required with a fraction of the energy cost.</w:t>
      </w:r>
    </w:p>
    <w:p w14:paraId="5D47EDEA"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This model also calls for reducing unnecessary deployments. Not every employee needs a powerful computer or large monitor—just the right tool for the job. Graphic designers may still need big screens, but for scheduling meetings or reading emails, a tablet or voice interface suffices. Even computationally intense tasks like speech recognition can now be handled in the cloud, using multiple CPUs briefly but efficiently, without wasting energy when idle.</w:t>
      </w:r>
    </w:p>
    <w:p w14:paraId="2B7F05DF"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Ultimately, deep green computing isn’t about a single technology—it’s about orchestrating a harmonious system where cloud-based tools, voice-first interfaces, and adaptive devices minimize waste. This evolution will take time, just as centralized electricity did, but the direction is clear: fewer devices, smarter infrastructure, and a cloud that supports both convenience and climate goals.</w:t>
      </w:r>
    </w:p>
    <w:p w14:paraId="43110A03"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40378101">
          <v:rect id="_x0000_i1079" style="width:0;height:1.5pt" o:hralign="center" o:hrstd="t" o:hr="t" fillcolor="#a0a0a0" stroked="f"/>
        </w:pict>
      </w:r>
    </w:p>
    <w:p w14:paraId="4413E160" w14:textId="77777777" w:rsidR="00915775" w:rsidRDefault="00915775"/>
    <w:p w14:paraId="1EFD4C4B"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6A02E714">
          <v:rect id="_x0000_i1085" style="width:0;height:1.5pt" o:hralign="center" o:hrstd="t" o:hr="t" fillcolor="#a0a0a0" stroked="f"/>
        </w:pict>
      </w:r>
    </w:p>
    <w:p w14:paraId="7664982F"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Segoe UI Emoji" w:eastAsia="Times New Roman" w:hAnsi="Segoe UI Emoji" w:cs="Segoe UI Emoji"/>
          <w:b/>
          <w:bCs/>
          <w:kern w:val="0"/>
          <w:sz w:val="27"/>
          <w:szCs w:val="27"/>
          <w:lang w:eastAsia="en-GB"/>
          <w14:ligatures w14:val="none"/>
        </w:rPr>
        <w:t>🔸</w:t>
      </w:r>
      <w:r w:rsidRPr="00915775">
        <w:rPr>
          <w:rFonts w:ascii="Times New Roman" w:eastAsia="Times New Roman" w:hAnsi="Times New Roman" w:cs="Times New Roman"/>
          <w:b/>
          <w:bCs/>
          <w:kern w:val="0"/>
          <w:sz w:val="27"/>
          <w:szCs w:val="27"/>
          <w:lang w:eastAsia="en-GB"/>
          <w14:ligatures w14:val="none"/>
        </w:rPr>
        <w:t xml:space="preserve"> SECTION ID &amp; TITLE</w:t>
      </w:r>
    </w:p>
    <w:p w14:paraId="0C2F3318"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b/>
          <w:bCs/>
          <w:kern w:val="0"/>
          <w:szCs w:val="24"/>
          <w:lang w:eastAsia="en-GB"/>
          <w14:ligatures w14:val="none"/>
        </w:rPr>
        <w:t>12.5: Toward Deep Green Computing</w:t>
      </w:r>
    </w:p>
    <w:p w14:paraId="09C7E87A"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0C67DFE8">
          <v:rect id="_x0000_i1086" style="width:0;height:1.5pt" o:hralign="center" o:hrstd="t" o:hr="t" fillcolor="#a0a0a0" stroked="f"/>
        </w:pict>
      </w:r>
    </w:p>
    <w:p w14:paraId="552E521B"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0.1 — ONE-LINE SUMMARY (Scenario Summary)</w:t>
      </w:r>
    </w:p>
    <w:p w14:paraId="6D10C21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Green computing goes deepest when cloud-based software and lightweight devices replace old, heavy infrastructure.</w:t>
      </w:r>
    </w:p>
    <w:p w14:paraId="36F2652A"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08058181">
          <v:rect id="_x0000_i1087" style="width:0;height:1.5pt" o:hralign="center" o:hrstd="t" o:hr="t" fillcolor="#a0a0a0" stroked="f"/>
        </w:pict>
      </w:r>
    </w:p>
    <w:p w14:paraId="0C1FC551"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0.2 — TWO-LINE SUMMARY</w:t>
      </w:r>
    </w:p>
    <w:p w14:paraId="39E16BB9"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To build truly sustainable IT systems, we must shift from physical hardware to flexible, cloud-powered, low-footprint alternatives.</w:t>
      </w:r>
      <w:r w:rsidRPr="00915775">
        <w:rPr>
          <w:rFonts w:ascii="Times New Roman" w:eastAsia="Times New Roman" w:hAnsi="Times New Roman" w:cs="Times New Roman"/>
          <w:kern w:val="0"/>
          <w:szCs w:val="24"/>
          <w:lang w:eastAsia="en-GB"/>
          <w14:ligatures w14:val="none"/>
        </w:rPr>
        <w:br/>
        <w:t>This transition depends on smart software design, voice interfaces, and device minimization—turning green ideals into default practice.</w:t>
      </w:r>
    </w:p>
    <w:p w14:paraId="17EE73FF"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5645EA82">
          <v:rect id="_x0000_i1088" style="width:0;height:1.5pt" o:hralign="center" o:hrstd="t" o:hr="t" fillcolor="#a0a0a0" stroked="f"/>
        </w:pict>
      </w:r>
    </w:p>
    <w:p w14:paraId="31E4C4AC" w14:textId="77777777" w:rsidR="00915775" w:rsidRPr="00915775" w:rsidRDefault="00915775" w:rsidP="00915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5775">
        <w:rPr>
          <w:rFonts w:ascii="Times New Roman" w:eastAsia="Times New Roman" w:hAnsi="Times New Roman" w:cs="Times New Roman"/>
          <w:b/>
          <w:bCs/>
          <w:kern w:val="0"/>
          <w:sz w:val="27"/>
          <w:szCs w:val="27"/>
          <w:lang w:eastAsia="en-GB"/>
          <w14:ligatures w14:val="none"/>
        </w:rPr>
        <w:t>0.3 — KEY CONCEPTS, APPLICATIONS, AND RELEVANCE</w:t>
      </w:r>
    </w:p>
    <w:p w14:paraId="3059B574"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 xml:space="preserve">"Deep green computing" imagines a future where digital systems run with the smallest possible environmental impact. While it may sound futuristic, it follows a path already paved by history—much like how electricity evolved from local generators to centralized grids. In this model, computing shifts from individual machines and data </w:t>
      </w:r>
      <w:proofErr w:type="spellStart"/>
      <w:r w:rsidRPr="00915775">
        <w:rPr>
          <w:rFonts w:ascii="Times New Roman" w:eastAsia="Times New Roman" w:hAnsi="Times New Roman" w:cs="Times New Roman"/>
          <w:kern w:val="0"/>
          <w:szCs w:val="24"/>
          <w:lang w:eastAsia="en-GB"/>
          <w14:ligatures w14:val="none"/>
        </w:rPr>
        <w:t>centers</w:t>
      </w:r>
      <w:proofErr w:type="spellEnd"/>
      <w:r w:rsidRPr="00915775">
        <w:rPr>
          <w:rFonts w:ascii="Times New Roman" w:eastAsia="Times New Roman" w:hAnsi="Times New Roman" w:cs="Times New Roman"/>
          <w:kern w:val="0"/>
          <w:szCs w:val="24"/>
          <w:lang w:eastAsia="en-GB"/>
          <w14:ligatures w14:val="none"/>
        </w:rPr>
        <w:t xml:space="preserve"> to cloud services accessed through energy-efficient interfaces like browsers and voice assistants. This evolution simplifies user experience while dramatically reducing energy demands and device production footprints.</w:t>
      </w:r>
    </w:p>
    <w:p w14:paraId="7C92FB1A"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Tablets, smartphones, and voice-based interfaces become the default for most users, replacing high-consumption desktops. The most transformative factor, however, is the migration of software into the cloud. When the functionality of word processors, graphic editors, or even video tools lives online, users no longer need expensive machines to perform complex tasks. Voice recognition technologies like Siri and Google Assistant show how computing can remain powerful while distributing the workload efficiently across cloud resources—using minimal local energy while scaling smartly in the background.</w:t>
      </w:r>
    </w:p>
    <w:p w14:paraId="2DB81E17"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However, the transformation doesn’t mean eliminating all desktops or power tools. Specialized users, like designers or video editors, will still need high-end systems, but even these tasks are evolving. Advanced tablets now offer lightweight yet capable alternatives, supporting a growing range of workflows. What matters most is flexibility: delivering the right software in the right format, through the most efficient medium. As more applications become cloud-native, organizations can dramatically cut emissions, reduce hardware waste, and create a digital ecosystem that aligns with environmental goals from the ground up.</w:t>
      </w:r>
    </w:p>
    <w:p w14:paraId="0B6725C3" w14:textId="77777777" w:rsidR="00915775" w:rsidRPr="00915775" w:rsidRDefault="00915775" w:rsidP="0091577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t>This vision of deep green computing is not only achievable—it’s increasingly necessary. It invites educators, technologists, and decision-makers to reframe their strategies: not just optimizing within existing systems, but redesigning them to support a future where computing and sustainability go hand in hand.</w:t>
      </w:r>
    </w:p>
    <w:p w14:paraId="0F204F4F" w14:textId="77777777" w:rsidR="00915775" w:rsidRPr="00915775" w:rsidRDefault="00915775" w:rsidP="00915775">
      <w:pPr>
        <w:spacing w:after="0" w:line="240" w:lineRule="auto"/>
        <w:rPr>
          <w:rFonts w:ascii="Times New Roman" w:eastAsia="Times New Roman" w:hAnsi="Times New Roman" w:cs="Times New Roman"/>
          <w:kern w:val="0"/>
          <w:szCs w:val="24"/>
          <w:lang w:eastAsia="en-GB"/>
          <w14:ligatures w14:val="none"/>
        </w:rPr>
      </w:pPr>
      <w:r w:rsidRPr="00915775">
        <w:rPr>
          <w:rFonts w:ascii="Times New Roman" w:eastAsia="Times New Roman" w:hAnsi="Times New Roman" w:cs="Times New Roman"/>
          <w:kern w:val="0"/>
          <w:szCs w:val="24"/>
          <w:lang w:eastAsia="en-GB"/>
          <w14:ligatures w14:val="none"/>
        </w:rPr>
        <w:pict w14:anchorId="5342635A">
          <v:rect id="_x0000_i1089" style="width:0;height:1.5pt" o:hralign="center" o:hrstd="t" o:hr="t" fillcolor="#a0a0a0" stroked="f"/>
        </w:pict>
      </w:r>
    </w:p>
    <w:p w14:paraId="7F31ED33" w14:textId="77777777" w:rsidR="00915775" w:rsidRDefault="00915775"/>
    <w:sectPr w:rsidR="00915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fullPage"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75"/>
    <w:rsid w:val="003410BA"/>
    <w:rsid w:val="004C08B5"/>
    <w:rsid w:val="00617C75"/>
    <w:rsid w:val="008441D2"/>
    <w:rsid w:val="00915775"/>
    <w:rsid w:val="00B8728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0922"/>
  <w15:chartTrackingRefBased/>
  <w15:docId w15:val="{1A3ACBCD-3AD9-49F0-AA7F-C6A45367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7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17C7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17C7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17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7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17C7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17C7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17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C75"/>
    <w:rPr>
      <w:rFonts w:eastAsiaTheme="majorEastAsia" w:cstheme="majorBidi"/>
      <w:color w:val="272727" w:themeColor="text1" w:themeTint="D8"/>
    </w:rPr>
  </w:style>
  <w:style w:type="paragraph" w:styleId="Title">
    <w:name w:val="Title"/>
    <w:basedOn w:val="Normal"/>
    <w:next w:val="Normal"/>
    <w:link w:val="TitleChar"/>
    <w:uiPriority w:val="10"/>
    <w:qFormat/>
    <w:rsid w:val="00617C7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17C7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17C7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17C7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17C75"/>
    <w:pPr>
      <w:spacing w:before="160"/>
      <w:jc w:val="center"/>
    </w:pPr>
    <w:rPr>
      <w:i/>
      <w:iCs/>
      <w:color w:val="404040" w:themeColor="text1" w:themeTint="BF"/>
    </w:rPr>
  </w:style>
  <w:style w:type="character" w:customStyle="1" w:styleId="QuoteChar">
    <w:name w:val="Quote Char"/>
    <w:basedOn w:val="DefaultParagraphFont"/>
    <w:link w:val="Quote"/>
    <w:uiPriority w:val="29"/>
    <w:rsid w:val="00617C75"/>
    <w:rPr>
      <w:i/>
      <w:iCs/>
      <w:color w:val="404040" w:themeColor="text1" w:themeTint="BF"/>
    </w:rPr>
  </w:style>
  <w:style w:type="paragraph" w:styleId="ListParagraph">
    <w:name w:val="List Paragraph"/>
    <w:basedOn w:val="Normal"/>
    <w:uiPriority w:val="34"/>
    <w:qFormat/>
    <w:rsid w:val="00617C75"/>
    <w:pPr>
      <w:ind w:left="720"/>
      <w:contextualSpacing/>
    </w:pPr>
  </w:style>
  <w:style w:type="character" w:styleId="IntenseEmphasis">
    <w:name w:val="Intense Emphasis"/>
    <w:basedOn w:val="DefaultParagraphFont"/>
    <w:uiPriority w:val="21"/>
    <w:qFormat/>
    <w:rsid w:val="00617C75"/>
    <w:rPr>
      <w:i/>
      <w:iCs/>
      <w:color w:val="0F4761" w:themeColor="accent1" w:themeShade="BF"/>
    </w:rPr>
  </w:style>
  <w:style w:type="paragraph" w:styleId="IntenseQuote">
    <w:name w:val="Intense Quote"/>
    <w:basedOn w:val="Normal"/>
    <w:next w:val="Normal"/>
    <w:link w:val="IntenseQuoteChar"/>
    <w:uiPriority w:val="30"/>
    <w:qFormat/>
    <w:rsid w:val="00617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C75"/>
    <w:rPr>
      <w:i/>
      <w:iCs/>
      <w:color w:val="0F4761" w:themeColor="accent1" w:themeShade="BF"/>
    </w:rPr>
  </w:style>
  <w:style w:type="character" w:styleId="IntenseReference">
    <w:name w:val="Intense Reference"/>
    <w:basedOn w:val="DefaultParagraphFont"/>
    <w:uiPriority w:val="32"/>
    <w:qFormat/>
    <w:rsid w:val="00617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080691">
      <w:bodyDiv w:val="1"/>
      <w:marLeft w:val="0"/>
      <w:marRight w:val="0"/>
      <w:marTop w:val="0"/>
      <w:marBottom w:val="0"/>
      <w:divBdr>
        <w:top w:val="none" w:sz="0" w:space="0" w:color="auto"/>
        <w:left w:val="none" w:sz="0" w:space="0" w:color="auto"/>
        <w:bottom w:val="none" w:sz="0" w:space="0" w:color="auto"/>
        <w:right w:val="none" w:sz="0" w:space="0" w:color="auto"/>
      </w:divBdr>
    </w:div>
    <w:div w:id="497119185">
      <w:bodyDiv w:val="1"/>
      <w:marLeft w:val="0"/>
      <w:marRight w:val="0"/>
      <w:marTop w:val="0"/>
      <w:marBottom w:val="0"/>
      <w:divBdr>
        <w:top w:val="none" w:sz="0" w:space="0" w:color="auto"/>
        <w:left w:val="none" w:sz="0" w:space="0" w:color="auto"/>
        <w:bottom w:val="none" w:sz="0" w:space="0" w:color="auto"/>
        <w:right w:val="none" w:sz="0" w:space="0" w:color="auto"/>
      </w:divBdr>
    </w:div>
    <w:div w:id="516431553">
      <w:bodyDiv w:val="1"/>
      <w:marLeft w:val="0"/>
      <w:marRight w:val="0"/>
      <w:marTop w:val="0"/>
      <w:marBottom w:val="0"/>
      <w:divBdr>
        <w:top w:val="none" w:sz="0" w:space="0" w:color="auto"/>
        <w:left w:val="none" w:sz="0" w:space="0" w:color="auto"/>
        <w:bottom w:val="none" w:sz="0" w:space="0" w:color="auto"/>
        <w:right w:val="none" w:sz="0" w:space="0" w:color="auto"/>
      </w:divBdr>
    </w:div>
    <w:div w:id="715737755">
      <w:bodyDiv w:val="1"/>
      <w:marLeft w:val="0"/>
      <w:marRight w:val="0"/>
      <w:marTop w:val="0"/>
      <w:marBottom w:val="0"/>
      <w:divBdr>
        <w:top w:val="none" w:sz="0" w:space="0" w:color="auto"/>
        <w:left w:val="none" w:sz="0" w:space="0" w:color="auto"/>
        <w:bottom w:val="none" w:sz="0" w:space="0" w:color="auto"/>
        <w:right w:val="none" w:sz="0" w:space="0" w:color="auto"/>
      </w:divBdr>
    </w:div>
    <w:div w:id="1088382034">
      <w:bodyDiv w:val="1"/>
      <w:marLeft w:val="0"/>
      <w:marRight w:val="0"/>
      <w:marTop w:val="0"/>
      <w:marBottom w:val="0"/>
      <w:divBdr>
        <w:top w:val="none" w:sz="0" w:space="0" w:color="auto"/>
        <w:left w:val="none" w:sz="0" w:space="0" w:color="auto"/>
        <w:bottom w:val="none" w:sz="0" w:space="0" w:color="auto"/>
        <w:right w:val="none" w:sz="0" w:space="0" w:color="auto"/>
      </w:divBdr>
    </w:div>
    <w:div w:id="1449158341">
      <w:bodyDiv w:val="1"/>
      <w:marLeft w:val="0"/>
      <w:marRight w:val="0"/>
      <w:marTop w:val="0"/>
      <w:marBottom w:val="0"/>
      <w:divBdr>
        <w:top w:val="none" w:sz="0" w:space="0" w:color="auto"/>
        <w:left w:val="none" w:sz="0" w:space="0" w:color="auto"/>
        <w:bottom w:val="none" w:sz="0" w:space="0" w:color="auto"/>
        <w:right w:val="none" w:sz="0" w:space="0" w:color="auto"/>
      </w:divBdr>
    </w:div>
    <w:div w:id="1461456418">
      <w:bodyDiv w:val="1"/>
      <w:marLeft w:val="0"/>
      <w:marRight w:val="0"/>
      <w:marTop w:val="0"/>
      <w:marBottom w:val="0"/>
      <w:divBdr>
        <w:top w:val="none" w:sz="0" w:space="0" w:color="auto"/>
        <w:left w:val="none" w:sz="0" w:space="0" w:color="auto"/>
        <w:bottom w:val="none" w:sz="0" w:space="0" w:color="auto"/>
        <w:right w:val="none" w:sz="0" w:space="0" w:color="auto"/>
      </w:divBdr>
    </w:div>
    <w:div w:id="1480616455">
      <w:bodyDiv w:val="1"/>
      <w:marLeft w:val="0"/>
      <w:marRight w:val="0"/>
      <w:marTop w:val="0"/>
      <w:marBottom w:val="0"/>
      <w:divBdr>
        <w:top w:val="none" w:sz="0" w:space="0" w:color="auto"/>
        <w:left w:val="none" w:sz="0" w:space="0" w:color="auto"/>
        <w:bottom w:val="none" w:sz="0" w:space="0" w:color="auto"/>
        <w:right w:val="none" w:sz="0" w:space="0" w:color="auto"/>
      </w:divBdr>
    </w:div>
    <w:div w:id="19376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2943</Words>
  <Characters>16779</Characters>
  <Application>Microsoft Office Word</Application>
  <DocSecurity>0</DocSecurity>
  <Lines>139</Lines>
  <Paragraphs>39</Paragraphs>
  <ScaleCrop>false</ScaleCrop>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8</cp:revision>
  <dcterms:created xsi:type="dcterms:W3CDTF">2025-03-27T19:22:00Z</dcterms:created>
  <dcterms:modified xsi:type="dcterms:W3CDTF">2025-03-27T19:41:00Z</dcterms:modified>
</cp:coreProperties>
</file>